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4"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FirstParagraph"/>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ody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ody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ody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Body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ody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odyText"/>
        <w:spacing w:before="120"/>
      </w:pP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FirstParagraph"/>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ody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FirstParagraph"/>
      </w:pP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FirstParagraph"/>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ody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ody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ody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ody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ody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odyText"/>
      </w:pP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ody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ody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ody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ody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ody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FirstParagraph"/>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FirstParagraph"/>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FirstParagraph"/>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FirstParagraph"/>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odyText"/>
        <w:spacing w:before="120"/>
      </w:pP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r>
          <m:rPr>
            <m:sty m:val="p"/>
          </m:rPr>
          <m:t>⋅</m:t>
        </m:r>
        <m:r>
          <m:rPr>
            <m:sty m:val="p"/>
          </m:rPr>
          <m:t>1.3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0.7</m:t>
            </m:r>
          </m:sub>
        </m:sSub>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r>
          <m:t> </m:t>
        </m:r>
        <m:r>
          <m:rPr>
            <m:sty m:val="p"/>
          </m:rPr>
          <m:t>n</m:t>
        </m:r>
        <m:r>
          <m:rPr>
            <m:sty m:val="p"/>
          </m:rPr>
          <m:t>m</m:t>
        </m:r>
        <m:sSup>
          <m:e>
            <m:r>
              <m:rPr>
                <m:sty m:val="p"/>
              </m:rPr>
              <m:t>)</m:t>
            </m:r>
          </m:e>
          <m:sup>
            <m:r>
              <m:t>3</m:t>
            </m:r>
          </m:sup>
        </m:sSup>
        <m:r>
          <m:rPr>
            <m:sty m:val="p"/>
          </m:rPr>
          <m:t>=</m:t>
        </m:r>
        <m:r>
          <m:t>2.34</m:t>
        </m:r>
        <m:r>
          <m:rPr>
            <m:sty m:val="p"/>
          </m:rPr>
          <m:t>×</m:t>
        </m:r>
        <m:sSup>
          <m:e>
            <m:r>
              <m:t>10</m:t>
            </m:r>
          </m:e>
          <m:sup>
            <m:r>
              <m:rPr>
                <m:sty m:val="p"/>
              </m:rPr>
              <m:t>−</m:t>
            </m:r>
            <m:r>
              <m:t>2</m:t>
            </m:r>
          </m:sup>
        </m:sSup>
        <m:r>
          <m:t> </m:t>
        </m:r>
        <m:r>
          <m:rPr>
            <m:sty m:val="p"/>
          </m:rPr>
          <m:t>n</m:t>
        </m:r>
        <m:sSup>
          <m:e>
            <m:r>
              <m:rPr>
                <m:sty m:val="p"/>
              </m:rPr>
              <m:t>m</m:t>
            </m:r>
          </m:e>
          <m:sup>
            <m:r>
              <m:rPr>
                <m:sty m:val="p"/>
              </m:rP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111.7</m:t>
        </m:r>
        <m:r>
          <m:rPr>
            <m:sty m:val="p"/>
          </m:rPr>
          <m:t>/</m:t>
        </m:r>
        <m:r>
          <m:t>14.09</m:t>
        </m:r>
        <m:r>
          <m:rPr>
            <m:sty m:val="p"/>
          </m:rPr>
          <m:t>≈</m:t>
        </m:r>
        <m:r>
          <m:t>7.93</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7.88 </w:t>
      </w: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复算值不符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0.7</m:t>
            </m:r>
          </m:sub>
        </m:sSub>
        <m:r>
          <m:rPr>
            <m:sty m:val="p"/>
          </m:rPr>
          <m:t>C</m:t>
        </m:r>
        <m:r>
          <m:rPr>
            <m:sty m:val="p"/>
          </m:rPr>
          <m:t>o</m:t>
        </m:r>
        <m:sSub>
          <m:e>
            <m:r>
              <m:rPr>
                <m:sty m:val="p"/>
              </m:rPr>
              <m:t>O</m:t>
            </m:r>
          </m:e>
          <m:sub>
            <m:r>
              <m:rPr>
                <m:sty m:val="p"/>
              </m:rPr>
              <m:t>2</m:t>
            </m:r>
          </m:sub>
        </m:sSub>
        <m:r>
          <m:rPr>
            <m:sty m:val="p"/>
          </m:rPr>
          <m:t>+</m:t>
        </m:r>
        <m:r>
          <m:rPr>
            <m:sty m:val="p"/>
          </m:rPr>
          <m:t>0.175</m:t>
        </m:r>
        <m:r>
          <m:rPr>
            <m:sty m:val="p"/>
          </m:rPr>
          <m:t> </m:t>
        </m:r>
        <m:r>
          <m:rPr>
            <m:sty m:val="p"/>
          </m:rPr>
          <m:t>B</m:t>
        </m:r>
        <m:sSub>
          <m:e>
            <m:r>
              <m:rPr>
                <m:sty m:val="p"/>
              </m:rPr>
              <m:t>r</m:t>
            </m:r>
          </m:e>
          <m:sub>
            <m:r>
              <m:rPr>
                <m:sty m:val="p"/>
              </m:rPr>
              <m:t>2</m:t>
            </m:r>
          </m:sub>
        </m:sSub>
        <m:r>
          <m:rPr>
            <m:sty m:val="p"/>
          </m:rPr>
          <m:t>→</m:t>
        </m: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r>
          <m:rPr>
            <m:sty m:val="p"/>
          </m:rPr>
          <m:t>+</m:t>
        </m:r>
        <m:r>
          <m:rPr>
            <m:sty m:val="p"/>
          </m:rPr>
          <m:t>0.35</m:t>
        </m:r>
        <m:r>
          <m:rPr>
            <m:sty m:val="p"/>
          </m:rPr>
          <m:t> </m:t>
        </m:r>
        <m:r>
          <m:rPr>
            <m:sty m:val="p"/>
          </m:rPr>
          <m:t>N</m:t>
        </m:r>
        <m:r>
          <m:rPr>
            <m:sty m:val="p"/>
          </m:rPr>
          <m:t>a</m:t>
        </m:r>
        <m:r>
          <m:rPr>
            <m:sty m:val="p"/>
          </m:rPr>
          <m:t>B</m:t>
        </m:r>
        <m:r>
          <m:rPr>
            <m:sty m:val="p"/>
          </m:rPr>
          <m:t>r</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将层间</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NaBr </w:t>
      </w:r>
      <w:r>
        <w:rPr>
          <w:rFonts w:hint="eastAsia" w:ascii="Times New Roman" w:hAnsi="Times New Roman" w:eastAsia="FangSong" w:cs="Times New Roman"/>
        </w:rPr>
        <w:t>经水洗除去</w:t>
      </w:r>
      <w:r>
        <w:rPr>
          <w:rFonts w:hint="eastAsia" w:ascii="Times New Roman" w:hAnsi="Times New Roman" w:eastAsia="Times New Roman" w:cs="Times New Roman"/>
        </w:rPr>
        <w:t>，</w:t>
      </w:r>
      <w:r>
        <w:rPr>
          <w:rFonts w:hint="eastAsia" w:ascii="Times New Roman" w:hAnsi="Times New Roman" w:eastAsia="FangSong" w:cs="Times New Roman"/>
        </w:rPr>
        <w:t>产物即题给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原稿写全脱钠产物</w:t>
      </w:r>
      <w:r>
        <w:rPr>
          <w:rFonts w:ascii="Times New Roman" w:hAnsi="Times New Roman" w:eastAsia="Times New Roman" w:cs="Times New Roman"/>
        </w:rPr>
        <w:t xml:space="preserve">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与题给目标物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35</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·1.3H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的制备语境不符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8.98</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8.84 </w:t>
      </w:r>
      <w:r>
        <w:rPr>
          <w:rFonts w:hint="eastAsia" w:ascii="Times New Roman" w:hAnsi="Times New Roman" w:eastAsia="FangSong" w:cs="Times New Roman"/>
        </w:rPr>
        <w:t>系乘算笔误</w:t>
      </w:r>
      <w:r>
        <w:rPr>
          <w:rFonts w:hint="eastAsia" w:ascii="Times New Roman" w:hAnsi="Times New Roman" w:eastAsia="Times New Roman" w:cs="Times New Roman"/>
        </w:rPr>
        <w:t>，</w:t>
      </w:r>
      <w:r>
        <w:rPr>
          <w:rFonts w:hint="eastAsia" w:ascii="Times New Roman" w:hAnsi="Times New Roman" w:eastAsia="FangSong" w:cs="Times New Roman"/>
        </w:rPr>
        <w:t>按题给参数复算</w:t>
      </w:r>
      <w:r>
        <w:rPr>
          <w:rFonts w:hint="eastAsia" w:ascii="Times New Roman" w:hAnsi="Times New Roman" w:eastAsia="Times New Roman" w:cs="Times New Roman"/>
        </w:rPr>
        <w:t>，2026-09-21）。</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8.98</m:t>
        </m:r>
        <m:r>
          <m:rPr>
            <m:sty m:val="p"/>
          </m:rPr>
          <m:t>×</m:t>
        </m:r>
        <m:sSup>
          <m:e>
            <m:r>
              <m:t>10</m:t>
            </m:r>
          </m:e>
          <m:sup>
            <m:r>
              <m:rPr>
                <m:sty m:val="p"/>
              </m:rPr>
              <m:t>−</m:t>
            </m:r>
            <m:r>
              <m:t>23</m:t>
            </m:r>
          </m:sup>
        </m:sSup>
        <m:r>
          <m:rPr>
            <m:sty m:val="p"/>
          </m:rPr>
          <m:t>)</m:t>
        </m:r>
        <m:r>
          <m:rPr>
            <m:sty m:val="p"/>
          </m:rPr>
          <m:t>=</m:t>
        </m:r>
        <m:r>
          <m:t>432.4</m:t>
        </m:r>
        <m:r>
          <m:rPr>
            <m:sty m:val="p"/>
          </m:rPr>
          <m:t>/</m:t>
        </m:r>
        <m:r>
          <m:t>54.1</m:t>
        </m:r>
        <m:r>
          <m:rPr>
            <m:sty m:val="p"/>
          </m:rPr>
          <m:t>=</m:t>
        </m:r>
        <m:r>
          <m:t>8.00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8.98</m:t>
        </m:r>
        <m:r>
          <m:rPr>
            <m:sty m:val="p"/>
          </m:rPr>
          <m:t>×</m:t>
        </m:r>
        <m:sSup>
          <m:e>
            <m:r>
              <m:t>10</m:t>
            </m:r>
          </m:e>
          <m:sup>
            <m:r>
              <m:rPr>
                <m:sty m:val="p"/>
              </m:rPr>
              <m:t>−</m:t>
            </m:r>
            <m:r>
              <m:t>23</m:t>
            </m:r>
          </m:sup>
        </m:sSup>
        <m:r>
          <m:rPr>
            <m:sty m:val="p"/>
          </m:rPr>
          <m:t>=</m:t>
        </m:r>
        <m:r>
          <m:t>0.168</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0.168</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1870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尿素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加合单元</w:t>
      </w:r>
      <w:r>
        <w:rPr>
          <w:rFonts w:hint="eastAsia" w:ascii="Times New Roman" w:hAnsi="Times New Roman" w:eastAsia="Times New Roman" w:cs="Times New Roman"/>
        </w:rPr>
        <w:t>，</w:t>
      </w:r>
      <m:oMath>
        <m:oMathPr>
          <m:ctrlPr>
            <w:rPr>
              <w:sz w:val="28"/>
              <w:szCs w:val="28"/>
            </w:rPr>
          </m:ctrlPr>
        </m:oMathPr>
        <m:r>
          <m:t>M</m:t>
        </m:r>
        <m:r>
          <m:rPr>
            <m:sty m:val="p"/>
          </m:rPr>
          <m:t>=</m:t>
        </m:r>
        <m:r>
          <m:t>2</m:t>
        </m:r>
        <m:r>
          <m:rPr>
            <m:sty m:val="p"/>
          </m:rPr>
          <m:t>×</m:t>
        </m:r>
        <m:r>
          <m:t>60.06</m:t>
        </m:r>
        <m:r>
          <m:rPr>
            <m:sty m:val="p"/>
          </m:rPr>
          <m:t>+</m:t>
        </m:r>
        <m:r>
          <m:t>90.04</m:t>
        </m:r>
        <m:r>
          <m:rPr>
            <m:sty m:val="p"/>
          </m:rPr>
          <m:t>=</m:t>
        </m:r>
        <m:r>
          <m:t>210.16</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210.16</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加合物得</w:t>
      </w:r>
      <w:r>
        <w:rPr>
          <w:rFonts w:ascii="Times New Roman" w:hAnsi="Times New Roman" w:eastAsia="Times New Roman" w:cs="Times New Roman"/>
        </w:rPr>
        <w:t xml:space="preserve"> </w:t>
      </w:r>
      <m:oMath>
        <m:oMathPr>
          <m:ctrlPr>
            <w:rPr>
              <w:sz w:val="28"/>
              <w:szCs w:val="28"/>
            </w:rPr>
          </m:ctrlPr>
        </m:oMathPr>
        <m:r>
          <m:t>M</m:t>
        </m:r>
        <m:r>
          <m:rPr>
            <m:sty m:val="p"/>
          </m:rPr>
          <m:t>=</m:t>
        </m:r>
        <m:r>
          <m:t>150.10</m:t>
        </m:r>
      </m:oMath>
      <w:r>
        <w:rPr>
          <w:rFonts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代入实算</w:t>
      </w:r>
      <w:r>
        <w:rPr>
          <w:rFonts w:ascii="Times New Roman" w:hAnsi="Times New Roman" w:eastAsia="Times New Roman" w:cs="Times New Roman"/>
        </w:rPr>
        <w:t xml:space="preserve"> </w:t>
      </w:r>
      <m:oMath>
        <m:oMathPr>
          <m:ctrlPr>
            <w:rPr>
              <w:sz w:val="28"/>
              <w:szCs w:val="28"/>
            </w:rPr>
          </m:ctrlPr>
        </m:oMathPr>
        <m:r>
          <m:t>Z</m:t>
        </m:r>
        <m:r>
          <m:rPr>
            <m:sty m:val="p"/>
          </m:rPr>
          <m:t>=</m:t>
        </m:r>
        <m:r>
          <m:t>2.80</m:t>
        </m:r>
      </m:oMath>
      <w:r>
        <w:rPr>
          <w:rFonts w:ascii="Times New Roman" w:hAnsi="Times New Roman" w:eastAsia="Times New Roman" w:cs="Times New Roman"/>
        </w:rPr>
        <w:t xml:space="preserve"> </w:t>
      </w:r>
      <w:r>
        <w:rPr>
          <w:rFonts w:hint="eastAsia" w:ascii="Times New Roman" w:hAnsi="Times New Roman" w:eastAsia="FangSong" w:cs="Times New Roman"/>
        </w:rPr>
        <w:t>非整数且密度不闭合</w:t>
      </w:r>
      <w:r>
        <w:rPr>
          <w:rFonts w:hint="eastAsia" w:ascii="Times New Roman" w:hAnsi="Times New Roman" w:eastAsia="Times New Roman" w:cs="Times New Roman"/>
        </w:rPr>
        <w:t>；</w:t>
      </w:r>
      <w:r>
        <w:rPr>
          <w:rFonts w:hint="eastAsia" w:ascii="Times New Roman" w:hAnsi="Times New Roman" w:eastAsia="FangSong" w:cs="Times New Roman"/>
        </w:rPr>
        <w:t>按经典尿素</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共晶口径</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反算密度</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210.16</m:t>
        </m:r>
        <m:r>
          <m:rPr>
            <m:sty m:val="p"/>
          </m:rPr>
          <m:t>/</m:t>
        </m:r>
        <m:r>
          <m:rPr>
            <m:sty m:val="p"/>
          </m:rPr>
          <m:t>(</m:t>
        </m:r>
        <m:r>
          <m:t>6.022</m:t>
        </m:r>
        <m:r>
          <m:rPr>
            <m:sty m:val="p"/>
          </m:rPr>
          <m:t>×</m:t>
        </m:r>
        <m:sSup>
          <m:e>
            <m:r>
              <m:t>10</m:t>
            </m:r>
          </m:e>
          <m:sup>
            <m:r>
              <m:t>23</m:t>
            </m:r>
          </m:sup>
        </m:sSup>
        <m:r>
          <m:rPr>
            <m:sty m:val="p"/>
          </m:rPr>
          <m:t>×</m:t>
        </m:r>
        <m:r>
          <m:t>4.322</m:t>
        </m:r>
        <m:r>
          <m:rPr>
            <m:sty m:val="p"/>
          </m:rPr>
          <m:t>×</m:t>
        </m:r>
        <m:sSup>
          <m:e>
            <m:r>
              <m:t>10</m:t>
            </m:r>
          </m:e>
          <m:sup>
            <m:r>
              <m:rPr>
                <m:sty m:val="p"/>
              </m:rPr>
              <m:t>−</m:t>
            </m:r>
            <m:r>
              <m:t>22</m:t>
            </m:r>
          </m:sup>
        </m:sSup>
        <m:r>
          <m:rPr>
            <m:sty m:val="p"/>
          </m:rPr>
          <m:t>)</m:t>
        </m:r>
        <m:r>
          <m:rPr>
            <m:sty m:val="p"/>
          </m:rPr>
          <m:t>=</m:t>
        </m:r>
        <m:r>
          <m:t>1.614</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与题给密度精确吻合</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每个草酸与</w:t>
      </w:r>
      <w:r>
        <w:rPr>
          <w:rFonts w:ascii="Times New Roman" w:hAnsi="Times New Roman" w:eastAsia="Times New Roman" w:cs="Times New Roman"/>
        </w:rPr>
        <w:t xml:space="preserve"> 2 </w:t>
      </w:r>
      <w:r>
        <w:rPr>
          <w:rFonts w:hint="eastAsia" w:ascii="Times New Roman" w:hAnsi="Times New Roman" w:eastAsia="FangSong" w:cs="Times New Roman"/>
        </w:rPr>
        <w:t>个尿素通过氢键结合</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草酸的两个羧基分别与两个尿素分子的氨基通过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氢键连接</w:t>
      </w:r>
      <w:r>
        <w:rPr>
          <w:rFonts w:hint="eastAsia" w:ascii="Times New Roman" w:hAnsi="Times New Roman" w:eastAsia="Times New Roman" w:cs="Times New Roman"/>
        </w:rPr>
        <w:t>，</w:t>
      </w:r>
      <w:r>
        <w:rPr>
          <w:rFonts w:hint="eastAsia" w:ascii="Times New Roman" w:hAnsi="Times New Roman" w:eastAsia="FangSong" w:cs="Times New Roman"/>
        </w:rPr>
        <w:t>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w:t>
      </w:r>
      <w:r>
        <w:rPr>
          <w:rFonts w:hint="eastAsia" w:ascii="Times New Roman" w:hAnsi="Times New Roman" w:eastAsia="FangSong" w:cs="Times New Roman"/>
        </w:rPr>
        <w:t>存疑校勘注</w:t>
      </w:r>
      <w:r>
        <w:rPr>
          <w:rFonts w:ascii="Times New Roman" w:hAnsi="Times New Roman" w:eastAsia="Times New Roman" w:cs="Times New Roman"/>
        </w:rPr>
        <w:t xml:space="preserve"> 2026-09-21] </w:t>
      </w:r>
      <w:r>
        <w:rPr>
          <w:rFonts w:hint="eastAsia" w:ascii="Times New Roman" w:hAnsi="Times New Roman" w:eastAsia="FangSong" w:cs="Times New Roman"/>
        </w:rPr>
        <w:t xml:space="preserve">本题题面化学式</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填八面体空隙</w:t>
      </w:r>
      <w:r>
        <w:rPr>
          <w:rFonts w:hint="eastAsia" w:ascii="Times New Roman" w:hAnsi="Times New Roman" w:eastAsia="Times New Roman" w:cs="Times New Roman"/>
        </w:rPr>
        <w:t>」</w:t>
      </w:r>
      <w:r>
        <w:rPr>
          <w:rFonts w:hint="eastAsia" w:ascii="Times New Roman" w:hAnsi="Times New Roman" w:eastAsia="FangSong" w:cs="Times New Roman"/>
        </w:rPr>
        <w:t>的堆积描述内部不自洽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K:N = </w:t>
      </w:r>
      <w:r>
        <w:rPr>
          <w:rFonts w:hint="eastAsia" w:ascii="Times New Roman" w:hAnsi="Times New Roman" w:eastAsia="Times New Roman" w:cs="Times New Roman"/>
        </w:rPr>
        <w:t>1:1，</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w:r>
        <w:rPr>
          <w:rFonts w:hint="eastAsia" w:ascii="Times New Roman" w:hAnsi="Times New Roman" w:eastAsia="Times New Roman" w:cs="Times New Roman"/>
        </w:rPr>
        <w:t>KN；</w:t>
      </w:r>
      <w:r>
        <w:rPr>
          <w:rFonts w:hint="eastAsia" w:ascii="Times New Roman" w:hAnsi="Times New Roman" w:eastAsia="FangSong" w:cs="Times New Roman"/>
        </w:rPr>
        <w:t>若按</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只能填</w:t>
      </w:r>
      <w:r>
        <w:rPr>
          <w:rFonts w:ascii="Times New Roman" w:hAnsi="Times New Roman" w:eastAsia="Times New Roman" w:cs="Times New Roman"/>
        </w:rPr>
        <w:t xml:space="preserve"> 1/3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非整数占有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的摩尔质量</w:t>
      </w:r>
      <w:r>
        <w:rPr>
          <w:rFonts w:hint="eastAsia" w:ascii="Times New Roman" w:hAnsi="Times New Roman" w:eastAsia="Times New Roman" w:cs="Times New Roman"/>
        </w:rPr>
        <w:t>（131.31）</w:t>
      </w:r>
      <w:r>
        <w:rPr>
          <w:rFonts w:hint="eastAsia" w:ascii="Times New Roman" w:hAnsi="Times New Roman" w:eastAsia="FangSong" w:cs="Times New Roman"/>
        </w:rPr>
        <w:t>配</w:t>
      </w:r>
      <w:r>
        <w:rPr>
          <w:rFonts w:ascii="Times New Roman" w:hAnsi="Times New Roman" w:eastAsia="Times New Roman" w:cs="Times New Roman"/>
        </w:rPr>
        <w:t xml:space="preserve"> Z=2 </w:t>
      </w:r>
      <w:r>
        <w:rPr>
          <w:rFonts w:hint="eastAsia" w:ascii="Times New Roman" w:hAnsi="Times New Roman" w:eastAsia="FangSong" w:cs="Times New Roman"/>
        </w:rPr>
        <w:t>计算密度</w:t>
      </w:r>
      <w:r>
        <w:rPr>
          <w:rFonts w:hint="eastAsia" w:ascii="Times New Roman" w:hAnsi="Times New Roman" w:eastAsia="Times New Roman" w:cs="Times New Roman"/>
        </w:rPr>
        <w:t>，</w:t>
      </w:r>
      <w:r>
        <w:rPr>
          <w:rFonts w:hint="eastAsia" w:ascii="Times New Roman" w:hAnsi="Times New Roman" w:eastAsia="FangSong" w:cs="Times New Roman"/>
        </w:rPr>
        <w:t>相当于每晶胞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N（6K+2N），</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每晶胞仅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的坐标矛盾</w:t>
      </w:r>
      <w:r>
        <w:rPr>
          <w:rFonts w:hint="eastAsia" w:ascii="Times New Roman" w:hAnsi="Times New Roman" w:eastAsia="Times New Roman" w:cs="Times New Roman"/>
        </w:rPr>
        <w:t>。</w:t>
      </w:r>
      <w:r>
        <w:rPr>
          <w:rFonts w:hint="eastAsia" w:ascii="Times New Roman" w:hAnsi="Times New Roman" w:eastAsia="FangSong" w:cs="Times New Roman"/>
        </w:rPr>
        <w:t>三套口径互斥</w:t>
      </w:r>
      <w:r>
        <w:rPr>
          <w:rFonts w:hint="eastAsia" w:ascii="Times New Roman" w:hAnsi="Times New Roman" w:eastAsia="Times New Roman" w:cs="Times New Roman"/>
        </w:rPr>
        <w:t>，</w:t>
      </w:r>
      <w:r>
        <w:rPr>
          <w:rFonts w:hint="eastAsia" w:ascii="Times New Roman" w:hAnsi="Times New Roman" w:eastAsia="FangSong" w:cs="Times New Roman"/>
        </w:rPr>
        <w:t>原题待回源</w:t>
      </w:r>
      <w:r>
        <w:rPr>
          <w:rFonts w:hint="eastAsia" w:ascii="Times New Roman" w:hAnsi="Times New Roman" w:eastAsia="Times New Roman" w:cs="Times New Roman"/>
        </w:rPr>
        <w:t>《</w:t>
      </w:r>
      <w:r>
        <w:rPr>
          <w:rFonts w:hint="eastAsia" w:ascii="Times New Roman" w:hAnsi="Times New Roman" w:eastAsia="FangSong" w:cs="Times New Roman"/>
        </w:rPr>
        <w:t>竞赛初赛讲义</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ascii="Times New Roman" w:hAnsi="Times New Roman" w:eastAsia="Times New Roman" w:cs="Times New Roman"/>
        </w:rPr>
        <w:t xml:space="preserve"> 7.21 </w:t>
      </w:r>
      <w:r>
        <w:rPr>
          <w:rFonts w:hint="eastAsia" w:ascii="Times New Roman" w:hAnsi="Times New Roman" w:eastAsia="FangSong" w:cs="Times New Roman"/>
        </w:rPr>
        <w:t>后再行订正</w:t>
      </w:r>
      <w:r>
        <w:rPr>
          <w:rFonts w:hint="eastAsia" w:ascii="Times New Roman" w:hAnsi="Times New Roman" w:eastAsia="Times New Roman" w:cs="Times New Roman"/>
        </w:rPr>
        <w:t>，</w:t>
      </w:r>
      <w:r>
        <w:rPr>
          <w:rFonts w:hint="eastAsia" w:ascii="Times New Roman" w:hAnsi="Times New Roman" w:eastAsia="FangSong" w:cs="Times New Roman"/>
        </w:rPr>
        <w:t>以下按原稿口径保留</w:t>
      </w:r>
      <w:r>
        <w:rPr>
          <w:rFonts w:hint="eastAsia" w:ascii="Times New Roman" w:hAnsi="Times New Roman" w:eastAsia="Times New Roman" w:cs="Times New Roman"/>
        </w:rPr>
        <w:t>。</w:t>
      </w:r>
      <w:r>
        <w:rPr>
          <w:rFonts w:hint="eastAsia" w:ascii="Times New Roman" w:hAnsi="Times New Roman" w:eastAsia="FangSong" w:cs="Times New Roman"/>
        </w:rPr>
        <w:t>原稿解析</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0.598</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0.5948 </w:t>
      </w: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w:t>
      </w:r>
      <m:oMath>
        <m:oMathPr>
          <m:ctrlPr>
            <w:rPr>
              <w:sz w:val="28"/>
              <w:szCs w:val="28"/>
            </w:rPr>
          </m:ctrlPr>
        </m:oMathPr>
        <m:r>
          <m:t>r</m:t>
        </m:r>
        <m:r>
          <m:rPr>
            <m:sty m:val="p"/>
          </m:rPr>
          <m:t>=</m:t>
        </m:r>
        <m:r>
          <m:t>0.2115</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复算值不符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FirstParagraph"/>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FirstParagraph"/>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w:r>
              <w:rPr>
                <w:rFonts w:hint="eastAsia" w:ascii="Times New Roman" w:hAnsi="Times New Roman" w:eastAsia="FangSong" w:cs="Times New Roman"/>
              </w:rPr>
              <w:t xml:space="preserve">极化越强越易分解</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&lt;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825°C)</w:t>
            </w:r>
            <w:r>
              <w:rPr>
                <w:rFonts w:ascii="Times New Roman" w:hAnsi="Times New Roman" w:eastAsia="Times New Roman" w:cs="Times New Roman"/>
              </w:rPr>
              <w:t xml:space="preserve"> &lt;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1100°C)：</w:t>
            </w:r>
            <w:r>
              <w:rPr>
                <w:rFonts w:hint="eastAsia" w:ascii="Times New Roman" w:hAnsi="Times New Roman" w:eastAsia="FangSong" w:cs="Times New Roman"/>
              </w:rPr>
              <w:t>阳离子半径增大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极化力减弱</w:t>
            </w:r>
            <w:r>
              <w:rPr>
                <w:rFonts w:ascii="Times New Roman" w:hAnsi="Times New Roman" w:eastAsia="Times New Roman" w:cs="Times New Roman"/>
              </w:rPr>
              <w:t xml:space="preserve"> → </w:t>
            </w:r>
            <w:r>
              <w:rPr>
                <w:rFonts w:hint="eastAsia" w:ascii="Times New Roman" w:hAnsi="Times New Roman" w:eastAsia="FangSong" w:cs="Times New Roman"/>
              </w:rPr>
              <w:t>碳酸根所受反极化削弱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离子性增强</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原稿方向写反</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ody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FirstParagraph"/>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FirstParagraph"/>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FirstParagraph"/>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ody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13.3.2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13.3.3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 xml:space="preserve">晶胞底面为</w:t>
      </w:r>
      <w:r>
        <w:rPr>
          <w:rFonts w:ascii="Times New Roman" w:hAnsi="Times New Roman" w:eastAsia="Times New Roman" w:cs="Times New Roman"/>
        </w:rPr>
        <w:t xml:space="preserve"> 60°/120°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m:oMath>
        <m:oMathPr>
          <m:ctrlPr>
            <w:rPr>
              <w:sz w:val="28"/>
              <w:szCs w:val="28"/>
            </w:rPr>
          </m:ctrlPr>
        </m:oMathPr>
        <m:r>
          <m:t>S</m:t>
        </m:r>
        <m:r>
          <m:rPr>
            <m:sty m:val="p"/>
          </m:rPr>
          <m:t>=</m:t>
        </m:r>
        <m:sSup>
          <m:e>
            <m:r>
              <m:t>a</m:t>
            </m:r>
          </m:e>
          <m:sup>
            <m:r>
              <m:t>2</m:t>
            </m:r>
          </m:sup>
        </m:sSup>
        <m:r>
          <m:rPr>
            <m:sty m:val="p"/>
          </m:rPr>
          <m:t>sin</m:t>
        </m:r>
        <m:sSup>
          <m:e>
            <m:r>
              <m:t>60</m:t>
            </m:r>
          </m:e>
          <m:sup>
            <m:r>
              <m:rPr>
                <m:sty m:val="p"/>
              </m:rPr>
              <m:t>∘</m:t>
            </m:r>
          </m:sup>
        </m:sSup>
        <m:r>
          <m:rPr>
            <m:sty m:val="p"/>
          </m:rPr>
          <m:t>=</m:t>
        </m:r>
        <m:f>
          <m:fPr>
            <m:type m:val="bar"/>
          </m:fPr>
          <m:num>
            <m:rad>
              <m:radPr>
                <m:degHide m:val="on"/>
              </m:radPr>
              <m:deg/>
              <m:e>
                <m:r>
                  <m:t>3</m:t>
                </m:r>
              </m:e>
            </m:rad>
          </m:num>
          <m:den>
            <m:r>
              <m:t>2</m:t>
            </m:r>
          </m:den>
        </m:f>
        <m:r>
          <m:rPr>
            <m:sty m:val="p"/>
          </m:rPr>
          <m:t>(</m:t>
        </m:r>
        <m:r>
          <m:t>2</m:t>
        </m:r>
        <m:r>
          <m:t>r</m:t>
        </m:r>
        <m:sSup>
          <m:e>
            <m:r>
              <m:rPr>
                <m:sty m:val="p"/>
              </m:rPr>
              <m:t>)</m:t>
            </m:r>
          </m:e>
          <m:sup>
            <m:r>
              <m:t>2</m:t>
            </m:r>
          </m:sup>
        </m:sSup>
        <m:r>
          <m:rPr>
            <m:sty m:val="p"/>
          </m:rPr>
          <m:t>=</m:t>
        </m:r>
        <m:r>
          <m:t>2</m:t>
        </m:r>
        <m:rad>
          <m:radPr>
            <m:degHide m:val="on"/>
          </m:radPr>
          <m:deg/>
          <m:e>
            <m:r>
              <m:t>3</m:t>
            </m:r>
          </m:e>
        </m:rad>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原稿误用正六棱柱底面积却配</w:t>
      </w:r>
      <w:r>
        <w:rPr>
          <w:rFonts w:ascii="Times New Roman" w:hAnsi="Times New Roman" w:eastAsia="Times New Roman" w:cs="Times New Roman"/>
        </w:rPr>
        <w:t xml:space="preserve"> 2 </w:t>
      </w:r>
      <w:r>
        <w:rPr>
          <w:rFonts w:hint="eastAsia" w:ascii="Times New Roman" w:hAnsi="Times New Roman" w:eastAsia="FangSong" w:cs="Times New Roman"/>
        </w:rPr>
        <w:t>原子晶胞</w:t>
      </w:r>
      <w:r>
        <w:rPr>
          <w:rFonts w:hint="eastAsia" w:ascii="Times New Roman" w:hAnsi="Times New Roman" w:eastAsia="Times New Roman" w:cs="Times New Roman"/>
        </w:rPr>
        <w:t>，</w:t>
      </w:r>
      <w:r>
        <w:rPr>
          <w:rFonts w:hint="eastAsia" w:ascii="Times New Roman" w:hAnsi="Times New Roman" w:eastAsia="FangSong" w:cs="Times New Roman"/>
        </w:rPr>
        <w:t>体积与原子数不匹配</w:t>
      </w:r>
      <w:r>
        <w:rPr>
          <w:rFonts w:hint="eastAsia" w:ascii="Times New Roman" w:hAnsi="Times New Roman" w:eastAsia="Times New Roman" w:cs="Times New Roman"/>
        </w:rPr>
        <w:t>——</w:t>
      </w:r>
      <w:r>
        <w:rPr>
          <w:rFonts w:hint="eastAsia" w:ascii="Times New Roman" w:hAnsi="Times New Roman" w:eastAsia="FangSong" w:cs="Times New Roman"/>
        </w:rPr>
        <w:t>六棱柱含</w:t>
      </w:r>
      <w:r>
        <w:rPr>
          <w:rFonts w:ascii="Times New Roman" w:hAnsi="Times New Roman" w:eastAsia="Times New Roman" w:cs="Times New Roman"/>
        </w:rPr>
        <w:t xml:space="preserve"> 6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此处按平行四边形晶胞口径改写</w:t>
      </w:r>
      <w:r>
        <w:rPr>
          <w:rFonts w:hint="eastAsia" w:ascii="Times New Roman" w:hAnsi="Times New Roman" w:eastAsia="Times New Roman" w:cs="Times New Roman"/>
        </w:rPr>
        <w:t>，2026-09-21）</w:t>
      </w:r>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8</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：8</w:t>
      </w:r>
      <w:r>
        <w:rPr>
          <w:rFonts w:hint="eastAsia" w:ascii="Times New Roman" w:hAnsi="Times New Roman" w:eastAsia="FangSong" w:cs="Times New Roman"/>
        </w:rPr>
        <w:t>个顶点各贡献</w:t>
      </w:r>
      <w:r>
        <w:rPr>
          <w:rFonts w:ascii="Times New Roman" w:hAnsi="Times New Roman" w:eastAsia="Times New Roman" w:cs="Times New Roman"/>
        </w:rPr>
        <w:t xml:space="preserve"> 1/8 +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FirstParagraph"/>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ody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ody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皆由</w:t>
      </w:r>
      <w:r>
        <w:rPr>
          <w:rFonts w:hint="eastAsia" w:ascii="Times New Roman" w:hAnsi="Times New Roman" w:eastAsia="Times New Roman" w:cs="Times New Roman"/>
        </w:rPr>
        <w:t>「</w:t>
      </w:r>
      <w:r>
        <w:rPr>
          <w:rFonts w:hint="eastAsia" w:ascii="Times New Roman" w:hAnsi="Times New Roman" w:eastAsia="FangSong" w:cs="Times New Roman"/>
        </w:rPr>
        <w:t>多面体中心到顶点距离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解出</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f>
          <m:fPr>
            <m:type m:val="bar"/>
          </m:fPr>
          <m:num>
            <m:rad>
              <m:radPr>
                <m:degHide m:val="on"/>
              </m:radPr>
              <m:deg/>
              <m:e>
                <m:r>
                  <m:t>6</m:t>
                </m:r>
              </m:e>
            </m:rad>
          </m:num>
          <m:den>
            <m:r>
              <m:t>4</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立方体</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0.732</w:t>
      </w:r>
    </w:p>
    <w:p>
      <w:pPr>
        <w:pStyle w:val="Body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ody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ody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ody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15.2.4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15.4.1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FirstParagraph"/>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FirstParagraph"/>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odyText"/>
        <w:spacing w:before="120"/>
      </w:pP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ody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54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FirstParagraph"/>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FirstParagraph"/>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ody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55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56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57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58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ody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17.1.1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17.2.1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ody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odyText"/>
        <w:spacing w:after="80"/>
      </w:pP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FirstParagraph"/>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ody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64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65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ody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ody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66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FirstParagraph"/>
      </w:pPr>
      <w:r>
        <w:rPr>
          <w:rFonts w:hint="eastAsia" w:ascii="Times New Roman" w:hAnsi="Times New Roman" w:eastAsia="FangSong" w:cs="Times New Roman"/>
          <w:b/>
          <w:bCs/>
        </w:rPr>
        <w:t xml:space="preserve">晶体结构分析五步流程</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p>
      <w:pPr>
        <w:pStyle w:val="FirstParagraph"/>
      </w:pP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结构类型的完整对照表见</w:t>
      </w:r>
      <w:r>
        <w:rPr>
          <w:rFonts w:ascii="Times New Roman" w:hAnsi="Times New Roman" w:eastAsia="Times New Roman" w:cs="Times New Roman"/>
        </w:rPr>
        <w:t xml:space="preserve"> </w:t>
      </w:r>
      <w:r>
        <w:rPr>
          <w:rFonts w:hint="eastAsia" w:ascii="Times New Roman" w:hAnsi="Times New Roman" w:eastAsia="Times New Roman" w:cs="Times New Roman"/>
        </w:rPr>
        <w:t>§14.3（</w:t>
      </w:r>
      <w:r>
        <w:rPr>
          <w:rFonts w:hint="eastAsia" w:ascii="Times New Roman" w:hAnsi="Times New Roman" w:eastAsia="FangSong" w:cs="Times New Roman"/>
        </w:rPr>
        <w:t>此处不重复</w:t>
      </w:r>
      <w:r>
        <w:rPr>
          <w:rFonts w:hint="eastAsia" w:ascii="Times New Roman" w:hAnsi="Times New Roman" w:eastAsia="Times New Roman" w:cs="Times New Roman"/>
        </w:rPr>
        <w:t>）。</w:t>
      </w:r>
      <w:r>
        <w:rPr>
          <w:rFonts w:hint="eastAsia" w:ascii="Times New Roman" w:hAnsi="Times New Roman" w:eastAsia="FangSong" w:cs="Times New Roman"/>
        </w:rPr>
        <w:t>使用时记住两条</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判断可能的配位数与结构类型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半径比规则只给</w:t>
      </w:r>
      <w:r>
        <w:rPr>
          <w:rFonts w:hint="eastAsia" w:ascii="Times New Roman" w:hAnsi="Times New Roman" w:eastAsia="Times New Roman" w:cs="Times New Roman"/>
        </w:rPr>
        <w:t>”</w:t>
      </w:r>
      <w:r>
        <w:rPr>
          <w:rFonts w:hint="eastAsia" w:ascii="Times New Roman" w:hAnsi="Times New Roman" w:eastAsia="FangSong" w:cs="Times New Roman"/>
        </w:rPr>
        <w:t>第一候选</w:t>
      </w:r>
      <w:r>
        <w:rPr>
          <w:rFonts w:hint="eastAsia" w:ascii="Times New Roman" w:hAnsi="Times New Roman" w:eastAsia="Times New Roman" w:cs="Times New Roman"/>
        </w:rPr>
        <w:t>”：</w:t>
      </w: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实际结构常向低配位的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型偏移</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§16.3）。</w:t>
      </w:r>
    </w:p>
    <w:p>
      <w:pPr>
        <w:numPr>
          <w:ilvl w:val="0"/>
          <w:numId w:val="1022"/>
        </w:numPr>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FirstParagraph"/>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FirstParagraph"/>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型四面体位</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H-H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202.5</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&gt;</m:t>
        </m:r>
        <m:r>
          <m:t>2</m:t>
        </m:r>
        <m:r>
          <m:rPr>
            <m:sty m:val="p"/>
          </m:rPr>
          <m:t>×</m:t>
        </m:r>
        <m:r>
          <m:t>37</m:t>
        </m:r>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原子之间不接触</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r>
        <w:rPr>
          <w:rFonts w:hint="eastAsia" w:ascii="Times New Roman" w:hAnsi="Times New Roman" w:eastAsia="FangSong" w:cs="Times New Roman"/>
        </w:rPr>
        <w:t>结论颠倒且未回答题目所问的</w:t>
      </w:r>
      <w:r>
        <w:rPr>
          <w:rFonts w:ascii="Times New Roman" w:hAnsi="Times New Roman" w:eastAsia="Times New Roman" w:cs="Times New Roman"/>
        </w:rPr>
        <w:t xml:space="preserve"> H </w:t>
      </w:r>
      <w:r>
        <w:rPr>
          <w:rFonts w:hint="eastAsia" w:ascii="Times New Roman" w:hAnsi="Times New Roman" w:eastAsia="FangSong" w:cs="Times New Roman"/>
        </w:rPr>
        <w:t>间距</w:t>
      </w:r>
      <w:r>
        <w:rPr>
          <w:rFonts w:hint="eastAsia" w:ascii="Times New Roman" w:hAnsi="Times New Roman" w:eastAsia="Times New Roman" w:cs="Times New Roman"/>
        </w:rPr>
        <w:t>——37</w:t>
      </w:r>
      <w:r>
        <w:rPr>
          <w:rFonts w:ascii="Times New Roman" w:hAnsi="Times New Roman" w:eastAsia="Times New Roman" w:cs="Times New Roman"/>
        </w:rPr>
        <w:t xml:space="preserve"> pm </w:t>
      </w:r>
      <w:r>
        <w:rPr>
          <w:rFonts w:hint="eastAsia" w:ascii="Times New Roman" w:hAnsi="Times New Roman" w:eastAsia="FangSong" w:cs="Times New Roman"/>
        </w:rPr>
        <w:t xml:space="preserve">略大于空隙临界半径</w:t>
      </w:r>
      <w:r>
        <w:rPr>
          <w:rFonts w:ascii="Times New Roman" w:hAnsi="Times New Roman" w:eastAsia="Times New Roman" w:cs="Times New Roman"/>
        </w:rPr>
        <w:t xml:space="preserve"> 32.2 </w:t>
      </w:r>
      <w:r>
        <w:rPr>
          <w:rFonts w:hint="eastAsia" w:ascii="Times New Roman" w:hAnsi="Times New Roman" w:eastAsia="Times New Roman" w:cs="Times New Roman"/>
        </w:rPr>
        <w:t>pm，</w:t>
      </w:r>
      <w:r>
        <w:rPr>
          <w:rFonts w:hint="eastAsia" w:ascii="Times New Roman" w:hAnsi="Times New Roman" w:eastAsia="FangSong" w:cs="Times New Roman"/>
        </w:rPr>
        <w:t>理想刚性球下不能完全容纳</w:t>
      </w:r>
      <w:r>
        <w:rPr>
          <w:rFonts w:hint="eastAsia" w:ascii="Times New Roman" w:hAnsi="Times New Roman" w:eastAsia="Times New Roman" w:cs="Times New Roman"/>
        </w:rPr>
        <w:t>，</w:t>
      </w:r>
      <w:r>
        <w:rPr>
          <w:rFonts w:hint="eastAsia" w:ascii="Times New Roman" w:hAnsi="Times New Roman" w:eastAsia="FangSong" w:cs="Times New Roman"/>
        </w:rPr>
        <w:t>本题按题设</w:t>
      </w:r>
      <w:r>
        <w:rPr>
          <w:rFonts w:hint="eastAsia" w:ascii="Times New Roman" w:hAnsi="Times New Roman" w:eastAsia="Times New Roman" w:cs="Times New Roman"/>
        </w:rPr>
        <w:t>「</w:t>
      </w:r>
      <w:r>
        <w:rPr>
          <w:rFonts w:hint="eastAsia" w:ascii="Times New Roman" w:hAnsi="Times New Roman" w:eastAsia="FangSong" w:cs="Times New Roman"/>
        </w:rPr>
        <w:t>填满</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ascii="Times New Roman" w:hAnsi="Times New Roman" w:eastAsia="Times New Roman" w:cs="Times New Roman"/>
        </w:rPr>
        <w:t xml:space="preserve"> H </w:t>
      </w:r>
      <w:r>
        <w:rPr>
          <w:rFonts w:hint="eastAsia" w:ascii="Times New Roman" w:hAnsi="Times New Roman" w:eastAsia="FangSong" w:cs="Times New Roman"/>
        </w:rPr>
        <w:t>间距</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4"/>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4"/>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4"/>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1"/>
    <w:bookmarkStart w:id="362"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参考</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m:oMath>
              <m:r>
                <m:t>ρ</m:t>
              </m:r>
              <m:r>
                <m:rPr>
                  <m:sty m:val="p"/>
                </m:rPr>
                <m:t>=</m:t>
              </m:r>
              <m:f>
                <m:fPr>
                  <m:type m:val="bar"/>
                </m:fPr>
                <m:num>
                  <m:r>
                    <m:t>Z</m:t>
                  </m:r>
                  <m:r>
                    <m:t>M</m:t>
                  </m:r>
                </m:num>
                <m:den>
                  <m:sSub>
                    <m:e>
                      <m:r>
                        <m:t>N</m:t>
                      </m:r>
                    </m:e>
                    <m:sub>
                      <m:r>
                        <m:t>A</m:t>
                      </m:r>
                    </m:sub>
                  </m:sSub>
                  <m:sSub>
                    <m:e>
                      <m:r>
                        <m:t>V</m:t>
                      </m:r>
                    </m:e>
                    <m:sub>
                      <m:r>
                        <m:rPr>
                          <m:nor/>
                          <m:sty m:val="p"/>
                        </m:rPr>
                        <m:t>cell</m:t>
                      </m:r>
                    </m:sub>
                  </m:sSub>
                </m:den>
              </m:f>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化学式单位数</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 xml:space="preserve">晶胞体积</w:t>
            </w:r>
          </w:p>
        </w:tc>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m:oMath>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正交</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f>
                <m:fPr>
                  <m:type m:val="bar"/>
                </m:fPr>
                <m:num>
                  <m:rad>
                    <m:radPr>
                      <m:degHide m:val="on"/>
                    </m:radPr>
                    <m:deg/>
                    <m:e>
                      <m:r>
                        <m:t>3</m:t>
                      </m:r>
                    </m:e>
                  </m:rad>
                </m:num>
                <m:den>
                  <m:r>
                    <m:t>2</m:t>
                  </m:r>
                </m:den>
              </m:f>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单斜</w:t>
            </w:r>
            <w:r>
              <w:rPr>
                <w:rFonts w:ascii="Times New Roman" w:hAnsi="Times New Roman" w:eastAsia="Times New Roman" w:cs="Times New Roman"/>
              </w:rPr>
              <w:t xml:space="preserve"> </w:t>
            </w:r>
            <m:oMath>
              <m:r>
                <m:t>a</m:t>
              </m:r>
              <m:r>
                <m:t>b</m:t>
              </m:r>
              <m:r>
                <m:t>c</m:t>
              </m:r>
              <m:r>
                <m:rPr>
                  <m:sty m:val="p"/>
                </m:rPr>
                <m:t>sin</m:t>
              </m:r>
              <m:r>
                <m:t>β</m:t>
              </m:r>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 xml:space="preserve">；</w:t>
            </w:r>
            <m:oMath>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图谱读数是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 xml:space="preserve">空间利用率</w:t>
            </w:r>
          </w:p>
        </w:tc>
        <w:tc>
          <w:tcPr/>
          <w:p>
            <w:pPr>
              <w:pStyle w:val="Compact"/>
              <w:jc w:val="center"/>
            </w:pPr>
            <w:r>
              <w:rPr>
                <w:rFonts w:ascii="Times New Roman" w:hAnsi="Times New Roman" w:eastAsia="Times New Roman" w:cs="Times New Roman"/>
              </w:rPr>
              <w:t xml:space="preserve">sc</w:t>
            </w:r>
            <w:r>
              <w:rPr>
                <w:rFonts w:ascii="Times New Roman" w:hAnsi="Times New Roman" w:eastAsia="Times New Roman" w:cs="Times New Roman"/>
              </w:rPr>
              <w:t xml:space="preserve"> </w:t>
            </w:r>
            <m:oMath>
              <m:r>
                <m:t>52.36</m:t>
              </m:r>
              <m:r>
                <m:rPr>
                  <m:sty m:val="p"/>
                </m:rPr>
                <m:t>%</m:t>
              </m:r>
            </m:oMath>
            <w:r>
              <w:rPr>
                <w:rFonts w:hint="eastAsia" w:ascii="Times New Roman" w:hAnsi="Times New Roman" w:eastAsia="Times New Roman" w:cs="Times New Roman"/>
              </w:rPr>
              <w:t xml:space="preserve">；bcc</w:t>
            </w:r>
            <w:r>
              <w:rPr>
                <w:rFonts w:ascii="Times New Roman" w:hAnsi="Times New Roman" w:eastAsia="Times New Roman" w:cs="Times New Roman"/>
              </w:rPr>
              <w:t xml:space="preserve"> </w:t>
            </w:r>
            <m:oMath>
              <m:f>
                <m:fPr>
                  <m:type m:val="bar"/>
                </m:fPr>
                <m:num>
                  <m:rad>
                    <m:radPr>
                      <m:degHide m:val="on"/>
                    </m:radPr>
                    <m:deg/>
                    <m:e>
                      <m:r>
                        <m:t>3</m:t>
                      </m:r>
                    </m:e>
                  </m:rad>
                  <m:r>
                    <m:t>π</m:t>
                  </m:r>
                </m:num>
                <m:den>
                  <m:r>
                    <m:t>8</m:t>
                  </m:r>
                </m:den>
              </m:f>
              <m:r>
                <m:rPr>
                  <m:sty m:val="p"/>
                </m:rPr>
                <m:t>=</m:t>
              </m:r>
              <m:r>
                <m:t>68.02</m:t>
              </m:r>
              <m:r>
                <m:rPr>
                  <m:sty m:val="p"/>
                </m:rPr>
                <m:t>%</m:t>
              </m:r>
            </m:oMath>
            <w:r>
              <w:rPr>
                <w:rFonts w:hint="eastAsia" w:ascii="Times New Roman" w:hAnsi="Times New Roman" w:eastAsia="Times New Roman" w:cs="Times New Roman"/>
              </w:rPr>
              <w:t xml:space="preserve">；ccp/hcp</w:t>
            </w:r>
            <w:r>
              <w:rPr>
                <w:rFonts w:ascii="Times New Roman" w:hAnsi="Times New Roman" w:eastAsia="Times New Roman" w:cs="Times New Roman"/>
              </w:rPr>
              <w:t xml:space="preserve"> </w:t>
            </w:r>
            <m:oMath>
              <m:f>
                <m:fPr>
                  <m:type m:val="bar"/>
                </m:fPr>
                <m:num>
                  <m:r>
                    <m:t>π</m:t>
                  </m:r>
                </m:num>
                <m:den>
                  <m:r>
                    <m:t>3</m:t>
                  </m:r>
                  <m:rad>
                    <m:radPr>
                      <m:degHide m:val="on"/>
                    </m:radPr>
                    <m:deg/>
                    <m:e>
                      <m:r>
                        <m:t>2</m:t>
                      </m:r>
                    </m:e>
                  </m:rad>
                </m:den>
              </m:f>
              <m:r>
                <m:rPr>
                  <m:sty m:val="p"/>
                </m:rPr>
                <m:t>=</m:t>
              </m:r>
              <m:r>
                <m:t>74.05</m:t>
              </m:r>
              <m:r>
                <m:rPr>
                  <m:sty m:val="p"/>
                </m:rPr>
                <m:t>%</m:t>
              </m:r>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空隙数</w:t>
            </w:r>
            <w:r>
              <w:rPr>
                <w:rFonts w:hint="eastAsia" w:ascii="Times New Roman" w:hAnsi="Times New Roman" w:eastAsia="Times New Roman" w:cs="Times New Roman"/>
              </w:rPr>
              <w:t>（ccp）</w:t>
            </w:r>
          </w:p>
        </w:tc>
        <w:tc>
          <w:tcPr/>
          <w:p>
            <w:pPr>
              <w:pStyle w:val="Compact"/>
              <w:jc w:val="center"/>
            </w:pPr>
            <w:r>
              <w:rPr>
                <w:rFonts w:hint="eastAsia" w:ascii="Times New Roman" w:hAnsi="Times New Roman" w:eastAsia="FangSong" w:cs="Times New Roman"/>
              </w:rPr>
              <w:t xml:space="preserve">每晶胞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个四面体空隙</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r>
                <m:t>0.225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0.414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t>0.732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Ch4</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电价规则</w:t>
            </w:r>
          </w:p>
        </w:tc>
        <w:tc>
          <w:tcPr/>
          <w:p>
            <w:pPr>
              <w:pStyle w:val="Compact"/>
              <w:jc w:val="center"/>
            </w:p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sty m:val="p"/>
                            </m:rPr>
                            <m:t>C</m:t>
                          </m:r>
                          <m:r>
                            <m:rPr>
                              <m:sty m:val="p"/>
                            </m:rPr>
                            <m:t>N</m:t>
                          </m:r>
                        </m:e>
                        <m:sub>
                          <m:r>
                            <m:t>i</m:t>
                          </m:r>
                        </m:sub>
                      </m:sSub>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Ch4 §4.4</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Times New Roman" w:cs="Times New Roman"/>
              </w:rPr>
              <w:t xml:space="preserve">Born-Haber：</w:t>
            </w:r>
            <m:oMath>
              <m:r>
                <m:t>U</m:t>
              </m:r>
              <m:r>
                <m:rPr>
                  <m:sty m:val="p"/>
                </m:rPr>
                <m:t>=</m:t>
              </m:r>
              <m:r>
                <m:rPr>
                  <m:sty m:val="p"/>
                </m:rPr>
                <m:t>−</m:t>
              </m:r>
              <m:sSub>
                <m:e>
                  <m:r>
                    <m:rPr>
                      <m:sty m:val="p"/>
                    </m:rPr>
                    <m:t>Δ</m:t>
                  </m:r>
                </m:e>
                <m:sub>
                  <m:r>
                    <m:t>f</m:t>
                  </m:r>
                </m:sub>
              </m:sSub>
              <m:sSup>
                <m:e>
                  <m:r>
                    <m:t>H</m:t>
                  </m:r>
                </m:e>
                <m:sup>
                  <m:r>
                    <m:rPr>
                      <m:sty m:val="p"/>
                    </m:rPr>
                    <m:t>⊖</m:t>
                  </m:r>
                </m:sup>
              </m:sSup>
              <m:r>
                <m:rPr>
                  <m:sty m:val="p"/>
                </m:rPr>
                <m:t>+</m:t>
              </m:r>
              <m:f>
                <m:fPr>
                  <m:type m:val="bar"/>
                </m:fPr>
                <m:num>
                  <m:r>
                    <m:t>D</m:t>
                  </m:r>
                </m:num>
                <m:den>
                  <m:r>
                    <m:t>2</m:t>
                  </m:r>
                </m:den>
              </m:f>
              <m:r>
                <m:rPr>
                  <m:sty m:val="p"/>
                </m:rPr>
                <m:t>+</m:t>
              </m:r>
              <m:r>
                <m:t>S</m:t>
              </m:r>
              <m:r>
                <m:rPr>
                  <m:sty m:val="p"/>
                </m:rPr>
                <m:t>+</m:t>
              </m:r>
              <m:r>
                <m:t>I</m:t>
              </m:r>
              <m:r>
                <m:rPr>
                  <m:sty m:val="p"/>
                </m:rPr>
                <m:t>−</m:t>
              </m:r>
              <m:r>
                <m:t>E</m:t>
              </m:r>
            </m:oMath>
            <w:r>
              <w:rPr>
                <w:rFonts w:hint="eastAsia" w:ascii="Times New Roman" w:hAnsi="Times New Roman" w:eastAsia="Times New Roman" w:cs="Times New Roman"/>
              </w:rPr>
              <w:t xml:space="preserve">；Born-Landé：</w:t>
            </w:r>
            <m:oMath>
              <m:r>
                <m:t>U</m:t>
              </m:r>
              <m:r>
                <m:rPr>
                  <m:sty m:val="p"/>
                </m:rPr>
                <m:t>∝</m:t>
              </m:r>
              <m:f>
                <m:fPr>
                  <m:type m:val="bar"/>
                </m:fPr>
                <m:num>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§13</w:t>
            </w:r>
          </w:p>
        </w:tc>
      </w:tr>
      <w:tr>
        <w:tc>
          <w:tcPr/>
          <w:p>
            <w:pPr>
              <w:pStyle w:val="Compact"/>
              <w:jc w:val="center"/>
            </w:pPr>
            <w:r>
              <w:rPr>
                <w:rFonts w:hint="eastAsia" w:ascii="Times New Roman" w:hAnsi="Times New Roman" w:eastAsia="FangSong" w:cs="Times New Roman"/>
              </w:rPr>
              <w:t xml:space="preserve">密堆积层序</w:t>
            </w:r>
          </w:p>
        </w:tc>
        <w:tc>
          <w:tcPr/>
          <w:p>
            <w:pPr>
              <w:pStyle w:val="Compact"/>
              <w:jc w:val="center"/>
            </w:pPr>
            <w:r>
              <w:rPr>
                <w:rFonts w:ascii="Times New Roman" w:hAnsi="Times New Roman" w:eastAsia="Times New Roman" w:cs="Times New Roman"/>
              </w:rPr>
              <w:t xml:space="preserve">ccp</w:t>
            </w:r>
            <w:r>
              <w:rPr>
                <w:rFonts w:ascii="Times New Roman" w:hAnsi="Times New Roman" w:eastAsia="Times New Roman" w:cs="Times New Roman"/>
              </w:rPr>
              <w:t xml:space="preserve"> </w:t>
            </w:r>
            <m:oMath>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m:oMath>
              <m:r>
                <m:rPr>
                  <m:sty m:val="p"/>
                </m:rPr>
                <m:t>=</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六方对称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Ch13</w:t>
            </w:r>
          </w:p>
        </w:tc>
      </w:tr>
      <w:tr>
        <w:tc>
          <w:tcPr/>
          <w:p>
            <w:pPr>
              <w:pStyle w:val="Compact"/>
              <w:jc w:val="center"/>
            </w:pPr>
            <w:r>
              <w:rPr>
                <w:rFonts w:hint="eastAsia" w:ascii="Times New Roman" w:hAnsi="Times New Roman" w:eastAsia="FangSong" w:cs="Times New Roman"/>
              </w:rPr>
              <w:t xml:space="preserve">典型结构配位比</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Times New Roman" w:cs="Times New Roman"/>
              </w:rPr>
              <w:t xml:space="preserve">6:6；CsCl</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Times New Roman" w:cs="Times New Roman"/>
              </w:rPr>
              <w:t>4:4；CaF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金红石</w:t>
            </w:r>
            <w:r>
              <w:rPr>
                <w:rFonts w:ascii="Times New Roman" w:hAnsi="Times New Roman" w:eastAsia="Times New Roman" w:cs="Times New Roman"/>
              </w:rPr>
              <w:t xml:space="preserve"> 6:3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Ch4</w:t>
            </w:r>
          </w:p>
        </w:tc>
      </w:tr>
    </w:tbl>
    <w:bookmarkEnd w:id="362"/>
    <w:bookmarkStart w:id="363"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 xml:space="preserve">本讲建立的是一套</w:t>
      </w:r>
      <w:r>
        <w:rPr>
          <w:rFonts w:hint="eastAsia" w:ascii="Times New Roman" w:hAnsi="Times New Roman" w:eastAsia="FangSong" w:cs="Times New Roman"/>
          <w:b/>
          <w:bCs/>
        </w:rPr>
        <w:t>描述晶体</w:t>
      </w:r>
      <w:r>
        <w:rPr>
          <w:rFonts w:hint="eastAsia" w:ascii="Times New Roman" w:hAnsi="Times New Roman" w:eastAsia="Times New Roman" w:cs="Times New Roman"/>
          <w:b/>
          <w:bCs/>
        </w:rPr>
        <w:t>”</w:t>
      </w:r>
      <w:r>
        <w:rPr>
          <w:rFonts w:hint="eastAsia" w:ascii="Times New Roman" w:hAnsi="Times New Roman" w:eastAsia="FangSong" w:cs="Times New Roman"/>
          <w:b/>
          <w:bCs/>
        </w:rPr>
        <w:t>如何重复</w:t>
      </w:r>
      <w:r>
        <w:rPr>
          <w:rFonts w:hint="eastAsia" w:ascii="Times New Roman" w:hAnsi="Times New Roman" w:eastAsia="Times New Roman" w:cs="Times New Roman"/>
          <w:b/>
          <w:bCs/>
        </w:rPr>
        <w:t>”</w:t>
      </w:r>
      <w:r>
        <w:rPr>
          <w:rFonts w:hint="eastAsia" w:ascii="Times New Roman" w:hAnsi="Times New Roman" w:eastAsia="FangSong" w:cs="Times New Roman"/>
          <w:b/>
          <w:bCs/>
        </w:rPr>
        <w:t>的语言</w:t>
      </w:r>
      <w:r>
        <w:rPr>
          <w:rFonts w:hint="eastAsia" w:ascii="Times New Roman" w:hAnsi="Times New Roman" w:eastAsia="Times New Roman" w:cs="Times New Roman"/>
        </w:rPr>
        <w:t>，</w:t>
      </w:r>
      <w:r>
        <w:rPr>
          <w:rFonts w:hint="eastAsia" w:ascii="Times New Roman" w:hAnsi="Times New Roman" w:eastAsia="FangSong" w:cs="Times New Roman"/>
        </w:rPr>
        <w:t>然后把它用到结构判据上</w:t>
      </w:r>
      <w:r>
        <w:rPr>
          <w:rFonts w:hint="eastAsia" w:ascii="Times New Roman" w:hAnsi="Times New Roman" w:eastAsia="Times New Roman" w:cs="Times New Roman"/>
        </w:rPr>
        <w:t>。</w:t>
      </w:r>
      <w:r>
        <w:rPr>
          <w:rFonts w:hint="eastAsia" w:ascii="Times New Roman" w:hAnsi="Times New Roman" w:eastAsia="FangSong" w:cs="Times New Roman"/>
        </w:rPr>
        <w:t>前六节是语言层</w:t>
      </w:r>
      <w:r>
        <w:rPr>
          <w:rFonts w:hint="eastAsia" w:ascii="Times New Roman" w:hAnsi="Times New Roman" w:eastAsia="Times New Roman" w:cs="Times New Roman"/>
        </w:rPr>
        <w:t>：</w:t>
      </w:r>
      <w:r>
        <w:rPr>
          <w:rFonts w:hint="eastAsia" w:ascii="Times New Roman" w:hAnsi="Times New Roman" w:eastAsia="FangSong" w:cs="Times New Roman"/>
        </w:rPr>
        <w:t>先区分晶体与非晶体</w:t>
      </w:r>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FangSong" w:cs="Times New Roman"/>
          <w:b/>
          <w:bCs/>
        </w:rPr>
        <w:t xml:space="preserve">长程有序</w:t>
      </w:r>
      <w:r>
        <w:rPr>
          <w:rFonts w:hint="eastAsia" w:ascii="Times New Roman" w:hAnsi="Times New Roman" w:eastAsia="Times New Roman" w:cs="Times New Roman"/>
        </w:rPr>
        <w:t>，</w:t>
      </w:r>
      <w:r>
        <w:rPr>
          <w:rFonts w:hint="eastAsia" w:ascii="Times New Roman" w:hAnsi="Times New Roman" w:eastAsia="FangSong" w:cs="Times New Roman"/>
        </w:rPr>
        <w:t>不是外形是否规则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再把晶体结构拆成</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点阵只给出位置规律</w:t>
      </w:r>
      <w:r>
        <w:rPr>
          <w:rFonts w:hint="eastAsia" w:ascii="Times New Roman" w:hAnsi="Times New Roman" w:eastAsia="Times New Roman" w:cs="Times New Roman"/>
        </w:rPr>
        <w:t>，</w:t>
      </w:r>
      <w:r>
        <w:rPr>
          <w:rFonts w:hint="eastAsia" w:ascii="Times New Roman" w:hAnsi="Times New Roman" w:eastAsia="FangSong" w:cs="Times New Roman"/>
        </w:rPr>
        <w:t>基元才是放在每个位置上的真实内容</w:t>
      </w:r>
      <w:r>
        <w:rPr>
          <w:rFonts w:hint="eastAsia" w:ascii="Times New Roman" w:hAnsi="Times New Roman" w:eastAsia="Times New Roman" w:cs="Times New Roman"/>
        </w:rPr>
        <w:t>；</w:t>
      </w:r>
      <w:r>
        <w:rPr>
          <w:rFonts w:hint="eastAsia" w:ascii="Times New Roman" w:hAnsi="Times New Roman" w:eastAsia="FangSong" w:cs="Times New Roman"/>
        </w:rPr>
        <w:t>七大晶系由最高对称轴决定</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种布拉维格子是</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w:t>
      </w:r>
      <w:r>
        <w:rPr>
          <w:rFonts w:hint="eastAsia" w:ascii="Times New Roman" w:hAnsi="Times New Roman" w:eastAsia="FangSong" w:cs="Times New Roman"/>
        </w:rPr>
        <w:t>互相独立的那部分</w:t>
      </w:r>
      <w:r>
        <w:rPr>
          <w:rFonts w:hint="eastAsia" w:ascii="Times New Roman" w:hAnsi="Times New Roman" w:eastAsia="Times New Roman" w:cs="Times New Roman"/>
        </w:rPr>
        <w:t>（</w:t>
      </w:r>
      <w:r>
        <w:rPr>
          <w:rFonts w:hint="eastAsia" w:ascii="Times New Roman" w:hAnsi="Times New Roman" w:eastAsia="FangSong" w:cs="Times New Roman"/>
        </w:rPr>
        <w:t>有些带心写法可以换成更小的晶胞</w:t>
      </w:r>
      <w:r>
        <w:rPr>
          <w:rFonts w:hint="eastAsia" w:ascii="Times New Roman" w:hAnsi="Times New Roman" w:eastAsia="Times New Roman" w:cs="Times New Roman"/>
        </w:rPr>
        <w:t>，</w:t>
      </w:r>
      <w:r>
        <w:rPr>
          <w:rFonts w:hint="eastAsia" w:ascii="Times New Roman" w:hAnsi="Times New Roman" w:eastAsia="FangSong" w:cs="Times New Roman"/>
        </w:rPr>
        <w:t>所以不是</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晶胞与分数坐标把这套语言落成了可计算的量</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ascii="Times New Roman" w:hAnsi="Times New Roman" w:eastAsia="Times New Roman" w:cs="Times New Roman"/>
        </w:rPr>
        <w:t xml:space="preserve"> 1/2 </w:t>
      </w:r>
      <w:r>
        <w:rPr>
          <w:rFonts w:hint="eastAsia" w:ascii="Times New Roman" w:hAnsi="Times New Roman" w:eastAsia="FangSong" w:cs="Times New Roman"/>
        </w:rPr>
        <w:t>的计数规则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就能在晶胞参数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化学式单位数之间互推</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方程则把</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接到了一起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后十节是判据层</w:t>
      </w:r>
      <w:r>
        <w:rPr>
          <w:rFonts w:hint="eastAsia" w:ascii="Times New Roman" w:hAnsi="Times New Roman" w:eastAsia="Times New Roman" w:cs="Times New Roman"/>
        </w:rPr>
        <w:t>：</w:t>
      </w:r>
      <w:r>
        <w:rPr>
          <w:rFonts w:hint="eastAsia" w:ascii="Times New Roman" w:hAnsi="Times New Roman" w:eastAsia="FangSong" w:cs="Times New Roman"/>
        </w:rPr>
        <w:t>金属晶体走</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 xml:space="preserve">（ccp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利用率同为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差别只在</w:t>
      </w:r>
      <w:r>
        <w:rPr>
          <w:rFonts w:ascii="Times New Roman" w:hAnsi="Times New Roman" w:eastAsia="Times New Roman" w:cs="Times New Roman"/>
        </w:rPr>
        <w:t xml:space="preserve"> </w:t>
      </w:r>
      <m:oMath>
        <m:oMathPr>
          <m:ctrlPr>
            <w:rPr>
              <w:sz w:val="28"/>
              <w:szCs w:val="28"/>
            </w:rPr>
          </m:ctrlPr>
        </m:oMathPr>
        <m:r>
          <m:t>A</m:t>
        </m:r>
        <m:r>
          <m:t>B</m:t>
        </m:r>
        <m:r>
          <m:t>C</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B</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的层序</w:t>
      </w:r>
      <w:r>
        <w:rPr>
          <w:rFonts w:hint="eastAsia" w:ascii="Times New Roman" w:hAnsi="Times New Roman" w:eastAsia="Times New Roman" w:cs="Times New Roman"/>
        </w:rPr>
        <w:t>），</w:t>
      </w:r>
      <w:r>
        <w:rPr>
          <w:rFonts w:hint="eastAsia" w:ascii="Times New Roman" w:hAnsi="Times New Roman" w:eastAsia="FangSong" w:cs="Times New Roman"/>
        </w:rPr>
        <w:t>堆积留下的四面体</w:t>
      </w:r>
      <w:r>
        <w:rPr>
          <w:rFonts w:hint="eastAsia" w:ascii="Times New Roman" w:hAnsi="Times New Roman" w:eastAsia="Times New Roman" w:cs="Times New Roman"/>
        </w:rPr>
        <w:t>/</w:t>
      </w:r>
      <w:r>
        <w:rPr>
          <w:rFonts w:hint="eastAsia" w:ascii="Times New Roman" w:hAnsi="Times New Roman" w:eastAsia="FangSong" w:cs="Times New Roman"/>
        </w:rPr>
        <w:t>八面体空隙正是离子晶体的钥匙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离子晶体用</w:t>
      </w:r>
      <w:r>
        <w:rPr>
          <w:rFonts w:hint="eastAsia" w:ascii="Times New Roman" w:hAnsi="Times New Roman" w:eastAsia="Times New Roman" w:cs="Times New Roman"/>
          <w:b/>
          <w:bCs/>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b/>
          <w:bCs/>
        </w:rPr>
        <w:t>”</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大阴离子搭骨架</w:t>
      </w:r>
      <w:r>
        <w:rPr>
          <w:rFonts w:hint="eastAsia" w:ascii="Times New Roman" w:hAnsi="Times New Roman" w:eastAsia="Times New Roman" w:cs="Times New Roman"/>
        </w:rPr>
        <w:t>、</w:t>
      </w:r>
      <w:r>
        <w:rPr>
          <w:rFonts w:hint="eastAsia" w:ascii="Times New Roman" w:hAnsi="Times New Roman" w:eastAsia="FangSong" w:cs="Times New Roman"/>
        </w:rPr>
        <w:t>小阳离子填空隙</w:t>
      </w:r>
      <w:r>
        <w:rPr>
          <w:rFonts w:hint="eastAsia" w:ascii="Times New Roman" w:hAnsi="Times New Roman" w:eastAsia="Times New Roman" w:cs="Times New Roman"/>
        </w:rPr>
        <w:t>，</w:t>
      </w:r>
      <w:r>
        <w:rPr>
          <w:rFonts w:hint="eastAsia" w:ascii="Times New Roman" w:hAnsi="Times New Roman" w:eastAsia="FangSong" w:cs="Times New Roman"/>
        </w:rPr>
        <w:t>填哪类空隙由半径比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m:oMath>
        <m:oMathPr>
          <m:ctrlPr>
            <w:rPr>
              <w:sz w:val="28"/>
              <w:szCs w:val="28"/>
            </w:rPr>
          </m:ctrlPr>
        </m:oMathPr>
        <m:r>
          <m:t>0.225</m:t>
        </m:r>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三个临界值都可由</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解出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但半径比只是几何起点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电价规则做</w:t>
      </w:r>
      <w:r>
        <w:rPr>
          <w:rFonts w:hint="eastAsia" w:ascii="Times New Roman" w:hAnsi="Times New Roman" w:eastAsia="FangSong" w:cs="Times New Roman"/>
          <w:b/>
          <w:bCs/>
        </w:rPr>
        <w:t xml:space="preserve">局部电荷校验</w:t>
      </w:r>
      <w:r>
        <w:rPr>
          <w:rFonts w:hint="eastAsia" w:ascii="Times New Roman" w:hAnsi="Times New Roman" w:eastAsia="Times New Roman" w:cs="Times New Roman"/>
        </w:rPr>
        <w:t xml:space="preserve">（</w:t>
      </w:r>
      <m:oMath>
        <m:oMathPr>
          <m:ctrlPr>
            <w:rPr>
              <w:sz w:val="28"/>
              <w:szCs w:val="28"/>
            </w:rPr>
          </m:ctrlPr>
        </m:oMathPr>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离子极化与</w:t>
      </w:r>
      <w:r>
        <w:rPr>
          <w:rFonts w:ascii="Times New Roman" w:hAnsi="Times New Roman" w:eastAsia="Times New Roman" w:cs="Times New Roman"/>
        </w:rPr>
        <w:t xml:space="preserve"> Fajans </w:t>
      </w:r>
      <w:r>
        <w:rPr>
          <w:rFonts w:hint="eastAsia" w:ascii="Times New Roman" w:hAnsi="Times New Roman" w:eastAsia="FangSong" w:cs="Times New Roman"/>
        </w:rPr>
        <w:t>规则解释为什么真实结构会偏离硬球模型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AgI、BeO </w:t>
      </w:r>
      <w:r>
        <w:rPr>
          <w:rFonts w:hint="eastAsia" w:ascii="Times New Roman" w:hAnsi="Times New Roman" w:eastAsia="FangSong" w:cs="Times New Roman"/>
        </w:rPr>
        <w:t xml:space="preserve">由预测的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配位落到实际的</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就是极化把键拉向了共价一侧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三条最该记住的提醒</w:t>
      </w:r>
      <w:r>
        <w:rPr>
          <w:rFonts w:hint="eastAsia" w:ascii="Times New Roman" w:hAnsi="Times New Roman" w:eastAsia="Times New Roman" w:cs="Times New Roman"/>
        </w:rPr>
        <w:t>：</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是化学式单位数</w:t>
      </w:r>
      <w:r>
        <w:rPr>
          <w:rFonts w:hint="eastAsia" w:ascii="Times New Roman" w:hAnsi="Times New Roman" w:eastAsia="Times New Roman" w:cs="Times New Roman"/>
          <w:b/>
          <w:bCs/>
        </w:rPr>
        <w:t>，</w:t>
      </w:r>
      <w:r>
        <w:rPr>
          <w:rFonts w:hint="eastAsia" w:ascii="Times New Roman" w:hAnsi="Times New Roman" w:eastAsia="FangSong" w:cs="Times New Roman"/>
          <w:b/>
          <w:bCs/>
        </w:rPr>
        <w:t>不是离子总数</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公式里的</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是与晶面的夹角</w:t>
      </w:r>
      <w:r>
        <w:rPr>
          <w:rFonts w:hint="eastAsia" w:ascii="Times New Roman" w:hAnsi="Times New Roman" w:eastAsia="Times New Roman" w:cs="Times New Roman"/>
        </w:rPr>
        <w:t>，</w:t>
      </w:r>
      <w:r>
        <w:rPr>
          <w:rFonts w:hint="eastAsia" w:ascii="Times New Roman" w:hAnsi="Times New Roman" w:eastAsia="FangSong" w:cs="Times New Roman"/>
        </w:rPr>
        <w:t>图谱横坐标是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半径比只给第一候选</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的反常</w:t>
      </w:r>
      <w:r>
        <w:rPr>
          <w:rFonts w:hint="eastAsia" w:ascii="Times New Roman" w:hAnsi="Times New Roman" w:eastAsia="Times New Roman" w:cs="Times New Roman"/>
        </w:rPr>
        <w:t>，</w:t>
      </w:r>
      <w:r>
        <w:rPr>
          <w:rFonts w:hint="eastAsia" w:ascii="Times New Roman" w:hAnsi="Times New Roman" w:eastAsia="FangSong" w:cs="Times New Roman"/>
        </w:rPr>
        <w:t>先想极化</w:t>
      </w:r>
      <w:r>
        <w:rPr>
          <w:rFonts w:hint="eastAsia" w:ascii="Times New Roman" w:hAnsi="Times New Roman" w:eastAsia="Times New Roman" w:cs="Times New Roman"/>
        </w:rPr>
        <w:t>，</w:t>
      </w:r>
      <w:r>
        <w:rPr>
          <w:rFonts w:hint="eastAsia" w:ascii="Times New Roman" w:hAnsi="Times New Roman" w:eastAsia="FangSong" w:cs="Times New Roman"/>
        </w:rPr>
        <w:t>再回到题目给出的堆积与衍射信息做校验</w:t>
      </w:r>
      <w:r>
        <w:rPr>
          <w:rFonts w:hint="eastAsia" w:ascii="Times New Roman" w:hAnsi="Times New Roman" w:eastAsia="Times New Roman" w:cs="Times New Roman"/>
        </w:rPr>
        <w:t>。</w:t>
      </w:r>
    </w:p>
    <w:bookmarkEnd w:id="363"/>
    <w:bookmarkEnd w:id="3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2026-09-24T01:07:21Z</dcterms:created>
  <dcterms:modified xsi:type="dcterms:W3CDTF">2026-09-24T01:07:21Z</dcterms:modified>
</cp:coreProperties>
</file>

<file path=docProps/custom.xml><?xml version="1.0" encoding="utf-8"?>
<Properties xmlns="http://schemas.openxmlformats.org/officeDocument/2006/custom-properties" xmlns:vt="http://schemas.openxmlformats.org/officeDocument/2006/docPropsVTypes"/>
</file>