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44250"/>
            <wp:effectExtent b="0" l="0" r="0" t="0"/>
            <wp:docPr descr="" title="" id="11" name="Picture"/>
            <a:graphic>
              <a:graphicData uri="http://schemas.openxmlformats.org/drawingml/2006/picture">
                <pic:pic>
                  <pic:nvPicPr>
                    <pic:cNvPr descr="80cad93309ed6598.png" id="12" name="Picture"/>
                    <pic:cNvPicPr>
                      <a:picLocks noChangeArrowheads="1" noChangeAspect="1"/>
                    </pic:cNvPicPr>
                  </pic:nvPicPr>
                  <pic:blipFill>
                    <a:blip r:embed="rId10"/>
                    <a:stretch>
                      <a:fillRect/>
                    </a:stretch>
                  </pic:blipFill>
                  <pic:spPr bwMode="auto">
                    <a:xfrm>
                      <a:off x="0" y="0"/>
                      <a:ext cx="3600000" cy="1944250"/>
                    </a:xfrm>
                    <a:prstGeom prst="rect">
                      <a:avLst/>
                    </a:prstGeom>
                    <a:noFill/>
                    <a:ln w="9525">
                      <a:noFill/>
                      <a:headEnd/>
                      <a:tailEnd/>
                    </a:ln>
                  </pic:spPr>
                </pic:pic>
              </a:graphicData>
            </a:graphic>
          </wp:inline>
        </w:drawing>
      </w:r>
    </w:p>
    <w:p>
      <w:pPr>
        <w:pStyle w:val="Compact"/>
        <w:numPr>
          <w:ilvl w:val="0"/>
          <w:numId w:val="1001"/>
        </w:numPr>
        <w:ind w:firstLine="420"/>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ind w:firstLine="420"/>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ind w:firstLine="420"/>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ind w:firstLine="42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下列有关分子结构的说法正确的是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ind w:firstLine="420"/>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ind w:firstLine="42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ind w:firstLine="420"/>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p>
    <w:p>
      <w:pPr>
        <w:pStyle w:val="Compact"/>
        <w:numPr>
          <w:ilvl w:val="0"/>
          <w:numId w:val="1004"/>
        </w:numPr>
      </w:pPr>
      <w:r>
        <w:rPr>
          <w:rFonts w:ascii="Times New Roman" w:hAnsi="Times New Roman" w:eastAsia="Times New Roman" w:cs="Times New Roman"/>
        </w:rPr>
        <w:t>B. XeF</w:t>
      </w:r>
      <w:r>
        <w:rPr>
          <w:rFonts w:ascii="Times New Roman" w:hAnsi="Times New Roman" w:eastAsia="Times New Roman" w:cs="Times New Roman"/>
          <w:vertAlign w:val="subscript"/>
        </w:rPr>
        <w:t>4</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p>
    <w:p>
      <w:pPr>
        <w:pStyle w:val="Compact"/>
        <w:numPr>
          <w:ilvl w:val="0"/>
          <w:numId w:val="1004"/>
        </w:numPr>
      </w:pPr>
      <w:r>
        <w:rPr>
          <w:rFonts w:ascii="Times New Roman" w:hAnsi="Times New Roman" w:eastAsia="Times New Roman" w:cs="Times New Roman"/>
        </w:rPr>
        <w:t>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下列说法错误的是</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8"/>
        </w:numPr>
      </w:pP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Compact"/>
        <w:numPr>
          <w:ilvl w:val="0"/>
          <w:numId w:val="1010"/>
        </w:numPr>
        <w:ind w:firstLine="420"/>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11"/>
        </w:numPr>
        <w:ind w:firstLine="420"/>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2"/>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numPr>
          <w:ilvl w:val="0"/>
          <w:numId w:val="1012"/>
        </w:numPr>
        <w:ind w:firstLine="420"/>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B。</w:t>
      </w:r>
    </w:p>
    <w:p>
      <w:pPr>
        <w:numPr>
          <w:ilvl w:val="0"/>
          <w:numId w:val="1013"/>
        </w:numPr>
      </w:pPr>
      <w:r>
        <w:rPr>
          <w:rFonts w:ascii="Times New Roman" w:hAnsi="Times New Roman" w:eastAsia="Times New Roman" w:cs="Times New Roman"/>
        </w:rPr>
        <w:t xml:space="preserve">BC。</w:t>
      </w:r>
    </w:p>
    <w:p>
      <w:pPr>
        <w:numPr>
          <w:ilvl w:val="0"/>
          <w:numId w:val="1013"/>
        </w:numPr>
      </w:pPr>
      <w:r>
        <w:rPr>
          <w:rFonts w:ascii="Times New Roman" w:hAnsi="Times New Roman" w:eastAsia="Times New Roman" w:cs="Times New Roman"/>
        </w:rPr>
        <w:t xml:space="preserve">C。</w:t>
      </w:r>
    </w:p>
    <w:p>
      <w:pPr>
        <w:numPr>
          <w:ilvl w:val="0"/>
          <w:numId w:val="1013"/>
        </w:numPr>
      </w:pP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902239"/>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(2)</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在高压下</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59080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F</m:t>
        </m:r>
        <m:r>
          <m:rPr>
            <m:sty m:val="p"/>
          </m:rPr>
          <m:t>e</m:t>
        </m:r>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w:t>
      </w:r>
      <m:oMath>
        <m:oMathPr>
          <m:ctrlPr>
            <w:rPr>
              <w:sz w:val="28"/>
              <w:szCs w:val="28"/>
            </w:rPr>
          </m:ctrlPr>
        </m:oMathP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w:t>
      </w:r>
      <m:oMath>
        <m:oMathPr>
          <m:ctrlPr>
            <w:rPr>
              <w:sz w:val="28"/>
              <w:szCs w:val="28"/>
            </w:rPr>
          </m:ctrlPr>
        </m:oMathP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hint="eastAsia" w:ascii="Times New Roman" w:hAnsi="Times New Roman" w:eastAsia="Times New Roman" w:cs="Times New Roman"/>
        </w:rPr>
        <w:t>（</w:t>
      </w:r>
      <w:r>
        <w:rPr>
          <w:rFonts w:hint="eastAsia" w:ascii="Times New Roman" w:hAnsi="Times New Roman" w:eastAsia="FangSong" w:cs="Times New Roman"/>
        </w:rPr>
        <w:t>写出另外一组也可得满分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t> </m:t>
        </m:r>
        <m:r>
          <m:rPr>
            <m:sty m:val="p"/>
          </m:rPr>
          <m:t>p</m:t>
        </m:r>
        <m:r>
          <m:rPr>
            <m:sty m:val="p"/>
          </m:rPr>
          <m:t>m</m:t>
        </m:r>
        <m:r>
          <m:rPr>
            <m:sty m:val="p"/>
          </m:rPr>
          <m:t>×</m:t>
        </m:r>
        <m:r>
          <m:t>0.229</m:t>
        </m:r>
        <m:r>
          <m:rPr>
            <m:sty m:val="p"/>
          </m:rPr>
          <m:t>=</m:t>
        </m:r>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M</m:t>
        </m:r>
        <m:r>
          <m:rPr>
            <m:sty m:val="p"/>
          </m:rPr>
          <m:t>=</m:t>
        </m:r>
        <m:r>
          <m:t>D</m:t>
        </m:r>
        <m:sSub>
          <m:e>
            <m:r>
              <m:t>N</m:t>
            </m:r>
          </m:e>
          <m:sub>
            <m:r>
              <m:rPr>
                <m:sty m:val="p"/>
              </m:rPr>
              <m:t>A</m:t>
            </m:r>
          </m:sub>
        </m:sSub>
        <m:f>
          <m:fPr>
            <m:type m:val="bar"/>
          </m:fPr>
          <m:num>
            <m:r>
              <m:t>V</m:t>
            </m:r>
          </m:num>
          <m:den>
            <m:r>
              <m:t>Z</m:t>
            </m:r>
          </m:den>
        </m:f>
        <m:r>
          <m:rPr>
            <m:sty m:val="p"/>
          </m:rPr>
          <m:t>=</m:t>
        </m:r>
        <m:r>
          <m:t>142.1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；B：</w:t>
      </w:r>
      <m:oMath>
        <m:r>
          <m:rPr>
            <m:sty m:val="p"/>
          </m:rPr>
          <m:t>F</m:t>
        </m:r>
        <m:sSub>
          <m:e>
            <m:r>
              <m:rPr>
                <m:sty m:val="p"/>
              </m:rPr>
              <m:t>e</m:t>
            </m:r>
          </m:e>
          <m:sub>
            <m:r>
              <m:rPr>
                <m:sty m:val="p"/>
              </m:rPr>
              <m:t>3</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；C：</w:t>
      </w:r>
      <m:oMath>
        <m:r>
          <m:rPr>
            <m:sty m:val="p"/>
          </m:rPr>
          <m:t>F</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本题源卡把设问整体写进了答案区开头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48-2 </w:t>
      </w:r>
      <w:r>
        <w:rPr>
          <w:rFonts w:hint="eastAsia" w:ascii="Times New Roman" w:hAnsi="Times New Roman" w:eastAsia="FangSong" w:cs="Times New Roman"/>
        </w:rPr>
        <w:t xml:space="preserve">的设问被粘连在</w:t>
      </w:r>
      <w:r>
        <w:rPr>
          <w:rFonts w:ascii="Times New Roman" w:hAnsi="Times New Roman" w:eastAsia="Times New Roman" w:cs="Times New Roman"/>
        </w:rPr>
        <w:t xml:space="preserve"> ④ </w:t>
      </w:r>
      <w:r>
        <w:rPr>
          <w:rFonts w:hint="eastAsia" w:ascii="Times New Roman" w:hAnsi="Times New Roman" w:eastAsia="FangSong" w:cs="Times New Roman"/>
        </w:rPr>
        <w:t>末尾</w:t>
      </w:r>
      <w:r>
        <w:rPr>
          <w:rFonts w:hint="eastAsia" w:ascii="Times New Roman" w:hAnsi="Times New Roman" w:eastAsia="Times New Roman" w:cs="Times New Roman"/>
        </w:rPr>
        <w:t>；</w:t>
      </w:r>
      <w:r>
        <w:rPr>
          <w:rFonts w:hint="eastAsia" w:ascii="Times New Roman" w:hAnsi="Times New Roman" w:eastAsia="FangSong" w:cs="Times New Roman"/>
        </w:rPr>
        <w:t>此处拆为</w:t>
      </w:r>
      <w:r>
        <w:rPr>
          <w:rFonts w:ascii="Times New Roman" w:hAnsi="Times New Roman" w:eastAsia="Times New Roman" w:cs="Times New Roman"/>
        </w:rPr>
        <w:t xml:space="preserve"> (1)~(5) </w:t>
      </w:r>
      <w:r>
        <w:rPr>
          <w:rFonts w:hint="eastAsia" w:ascii="Times New Roman" w:hAnsi="Times New Roman" w:eastAsia="FangSong" w:cs="Times New Roman"/>
        </w:rPr>
        <w:t>并回迁题面</w:t>
      </w:r>
      <w:r>
        <w:rPr>
          <w:rFonts w:hint="eastAsia" w:ascii="Times New Roman" w:hAnsi="Times New Roman" w:eastAsia="Times New Roman" w:cs="Times New Roman"/>
        </w:rPr>
        <w:t>，</w:t>
      </w:r>
      <w:r>
        <w:rPr>
          <w:rFonts w:hint="eastAsia" w:ascii="Times New Roman" w:hAnsi="Times New Roman" w:eastAsia="FangSong" w:cs="Times New Roman"/>
        </w:rPr>
        <w:t>三种晶胞图随设问一并归位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35287"/>
            <wp:effectExtent b="0" l="0" r="0" t="0"/>
            <wp:docPr descr="" title="" id="44" name="Picture"/>
            <a:graphic>
              <a:graphicData uri="http://schemas.openxmlformats.org/drawingml/2006/picture">
                <pic:pic>
                  <pic:nvPicPr>
                    <pic:cNvPr descr="862e7b4c892b8131c9b71cb8f542dbd64e7d8aef542fa626351dded0d7041412.jpg" id="45" name="Picture"/>
                    <pic:cNvPicPr>
                      <a:picLocks noChangeArrowheads="1" noChangeAspect="1"/>
                    </pic:cNvPicPr>
                  </pic:nvPicPr>
                  <pic:blipFill>
                    <a:blip r:embed="rId43"/>
                    <a:stretch>
                      <a:fillRect/>
                    </a:stretch>
                  </pic:blipFill>
                  <pic:spPr bwMode="auto">
                    <a:xfrm>
                      <a:off x="0" y="0"/>
                      <a:ext cx="3240000" cy="3435287"/>
                    </a:xfrm>
                    <a:prstGeom prst="rect">
                      <a:avLst/>
                    </a:prstGeom>
                    <a:noFill/>
                    <a:ln w="9525">
                      <a:noFill/>
                      <a:headEnd/>
                      <a:tailEnd/>
                    </a:ln>
                  </pic:spPr>
                </pic:pic>
              </a:graphicData>
            </a:graphic>
          </wp:inline>
        </w:drawing>
      </w:r>
    </w:p>
    <w:p>
      <w:pPr>
        <w:pStyle w:val="Compact"/>
        <w:numPr>
          <w:ilvl w:val="0"/>
          <w:numId w:val="1019"/>
        </w:numPr>
        <w:ind w:firstLine="420"/>
      </w:pP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A</m:t>
        </m:r>
        <m:sSup>
          <m:e>
            <m:r>
              <m:rPr>
                <m:sty m:val="p"/>
              </m:rPr>
              <m:t>u</m:t>
            </m:r>
          </m:e>
          <m:sup>
            <m:r>
              <m:rPr>
                <m:sty m:val="p"/>
              </m:rPr>
              <m:t>I</m:t>
            </m:r>
          </m:sup>
        </m:sSup>
        <m:r>
          <m:rPr>
            <m:sty m:val="p"/>
          </m:rPr>
          <m:t>A</m:t>
        </m:r>
        <m:sSup>
          <m:e>
            <m:r>
              <m:rPr>
                <m:sty m:val="p"/>
              </m:rPr>
              <m:t>u</m:t>
            </m:r>
          </m:e>
          <m:sup>
            <m:r>
              <m:rPr>
                <m:sty m:val="p"/>
              </m:rPr>
              <m:t>I</m:t>
            </m:r>
            <m:r>
              <m:rPr>
                <m:sty m:val="p"/>
              </m:rPr>
              <m:t>I</m:t>
            </m:r>
          </m:sup>
        </m:sSup>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u</m:t>
            </m:r>
          </m:e>
          <m:sup>
            <m:r>
              <m:rPr>
                <m:sty m:val="p"/>
              </m:rPr>
              <m:t>I</m:t>
            </m:r>
          </m:sup>
        </m:sSup>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u</m:t>
            </m:r>
          </m:e>
          <m:sup>
            <m:r>
              <m:rPr>
                <m:sty m:val="p"/>
              </m:rPr>
              <m:t>I</m:t>
            </m:r>
            <m:r>
              <m:rPr>
                <m:sty m:val="p"/>
              </m:rPr>
              <m:t>I</m:t>
            </m:r>
          </m:sup>
        </m:sSup>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47" name="Picture"/>
            <a:graphic>
              <a:graphicData uri="http://schemas.openxmlformats.org/drawingml/2006/picture">
                <pic:pic>
                  <pic:nvPicPr>
                    <pic:cNvPr descr="1eabe1a4e954b337bb10567a668af01cea2619d75bf21d0e3b0264e45179185f.jpg" id="48" name="Picture"/>
                    <pic:cNvPicPr>
                      <a:picLocks noChangeArrowheads="1" noChangeAspect="1"/>
                    </pic:cNvPicPr>
                  </pic:nvPicPr>
                  <pic:blipFill>
                    <a:blip r:embed="rId46"/>
                    <a:stretch>
                      <a:fillRect/>
                    </a:stretch>
                  </pic:blipFill>
                  <pic:spPr bwMode="auto">
                    <a:xfrm>
                      <a:off x="0" y="0"/>
                      <a:ext cx="3600000" cy="2649258"/>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本题源卡把两小问的设问写进了答案区开头</w:t>
      </w:r>
      <w:r>
        <w:rPr>
          <w:rFonts w:hint="eastAsia" w:ascii="Times New Roman" w:hAnsi="Times New Roman" w:eastAsia="Times New Roman" w:cs="Times New Roman"/>
        </w:rPr>
        <w:t>、</w:t>
      </w:r>
      <w:r>
        <w:rPr>
          <w:rFonts w:hint="eastAsia" w:ascii="Times New Roman" w:hAnsi="Times New Roman" w:eastAsia="FangSong" w:cs="Times New Roman"/>
        </w:rPr>
        <w:t>结构图亦在其中</w:t>
      </w:r>
      <w:r>
        <w:rPr>
          <w:rFonts w:hint="eastAsia" w:ascii="Times New Roman" w:hAnsi="Times New Roman" w:eastAsia="Times New Roman" w:cs="Times New Roman"/>
        </w:rPr>
        <w:t>；</w:t>
      </w:r>
      <w:r>
        <w:rPr>
          <w:rFonts w:hint="eastAsia" w:ascii="Times New Roman" w:hAnsi="Times New Roman" w:eastAsia="FangSong" w:cs="Times New Roman"/>
        </w:rPr>
        <w:t>此处回迁题面并统一编号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确定下述三个配位化合物中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配位构型和磁性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9686"/>
            <wp:effectExtent b="0" l="0" r="0" t="0"/>
            <wp:docPr descr="" title="" id="54" name="Picture"/>
            <a:graphic>
              <a:graphicData uri="http://schemas.openxmlformats.org/drawingml/2006/picture">
                <pic:pic>
                  <pic:nvPicPr>
                    <pic:cNvPr descr="dbd84cbe343ede0b504e3f7d8c81b27fa9cc489941544ba32bb53487300a7d07.jpg" id="55" name="Picture"/>
                    <pic:cNvPicPr>
                      <a:picLocks noChangeArrowheads="1" noChangeAspect="1"/>
                    </pic:cNvPicPr>
                  </pic:nvPicPr>
                  <pic:blipFill>
                    <a:blip r:embed="rId53"/>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7" name="Picture"/>
            <a:graphic>
              <a:graphicData uri="http://schemas.openxmlformats.org/drawingml/2006/picture">
                <pic:pic>
                  <pic:nvPicPr>
                    <pic:cNvPr descr="3ae2633502a55fdbae73ead6d4061d9e85065b017fcefbbce705d8080f865342.jpg" id="58" name="Picture"/>
                    <pic:cNvPicPr>
                      <a:picLocks noChangeArrowheads="1" noChangeAspect="1"/>
                    </pic:cNvPicPr>
                  </pic:nvPicPr>
                  <pic:blipFill>
                    <a:blip r:embed="rId56"/>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0" name="Picture"/>
            <a:graphic>
              <a:graphicData uri="http://schemas.openxmlformats.org/drawingml/2006/picture">
                <pic:pic>
                  <pic:nvPicPr>
                    <pic:cNvPr descr="ecd86b05439d0604b56c83f73d5c611c04bb16653d1b2cdb902c310674c2a17a.jpg" id="61" name="Picture"/>
                    <pic:cNvPicPr>
                      <a:picLocks noChangeArrowheads="1" noChangeAspect="1"/>
                    </pic:cNvPicPr>
                  </pic:nvPicPr>
                  <pic:blipFill>
                    <a:blip r:embed="rId59"/>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本题源卡的设问写在标题行</w:t>
      </w:r>
      <w:r>
        <w:rPr>
          <w:rFonts w:hint="eastAsia" w:ascii="Times New Roman" w:hAnsi="Times New Roman" w:eastAsia="Times New Roman" w:cs="Times New Roman"/>
        </w:rPr>
        <w:t>，</w:t>
      </w:r>
      <w:r>
        <w:rPr>
          <w:rFonts w:hint="eastAsia" w:ascii="Times New Roman" w:hAnsi="Times New Roman" w:eastAsia="FangSong" w:cs="Times New Roman"/>
        </w:rPr>
        <w:t>答案句曾被误置于题面</w:t>
      </w:r>
      <w:r>
        <w:rPr>
          <w:rFonts w:hint="eastAsia" w:ascii="Times New Roman" w:hAnsi="Times New Roman" w:eastAsia="Times New Roman" w:cs="Times New Roman"/>
        </w:rPr>
        <w:t>（</w:t>
      </w:r>
      <w:r>
        <w:rPr>
          <w:rFonts w:hint="eastAsia" w:ascii="Times New Roman" w:hAnsi="Times New Roman" w:eastAsia="FangSong" w:cs="Times New Roman"/>
        </w:rPr>
        <w:t>构成学生版答案泄漏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&lt;details&gt;</w:t>
      </w:r>
      <w:r>
        <w:rPr>
          <w:rFonts w:ascii="Times New Roman" w:hAnsi="Times New Roman" w:eastAsia="Times New Roman" w:cs="Times New Roman"/>
        </w:rPr>
        <w:t xml:space="preserve"> </w:t>
      </w:r>
      <w:r>
        <w:rPr>
          <w:rFonts w:hint="eastAsia" w:ascii="Times New Roman" w:hAnsi="Times New Roman" w:eastAsia="FangSong" w:cs="Times New Roman"/>
        </w:rPr>
        <w:t>图片描述则被误当答案</w:t>
      </w:r>
      <w:r>
        <w:rPr>
          <w:rFonts w:hint="eastAsia" w:ascii="Times New Roman" w:hAnsi="Times New Roman" w:eastAsia="Times New Roman" w:cs="Times New Roman"/>
        </w:rPr>
        <w:t>；</w:t>
      </w:r>
      <w:r>
        <w:rPr>
          <w:rFonts w:hint="eastAsia" w:ascii="Times New Roman" w:hAnsi="Times New Roman" w:eastAsia="FangSong" w:cs="Times New Roman"/>
        </w:rPr>
        <w:t>此处各归其位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ind w:firstLine="420"/>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ind w:firstLine="420"/>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p/kPa</w:t>
            </w:r>
          </w:p>
        </w:tc>
        <w:tc>
          <w:tcPr>
            <w:tcBorders>
              <w:bottom w:val="single" w:sz="6" w:space="0" w:color="333333"/>
            </w:tcBorders>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ind w:firstLine="4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ind w:firstLine="420"/>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66"/>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ind w:firstLine="420"/>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ind w:firstLine="42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22"/>
        </w:numPr>
        <w:ind w:firstLine="420"/>
      </w:pP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22"/>
        </w:numPr>
        <w:ind w:firstLine="420"/>
      </w:pP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ind w:firstLine="420"/>
      </w:pP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numPr>
          <w:ilvl w:val="0"/>
          <w:numId w:val="1023"/>
        </w:numPr>
      </w:pP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ind w:firstLine="420"/>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ind w:firstLine="420"/>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Compact"/>
        <w:numPr>
          <w:ilvl w:val="0"/>
          <w:numId w:val="1025"/>
        </w:numPr>
        <w:ind w:firstLine="420"/>
      </w:pP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FirstParagraph"/>
        <w:ind w:firstLine="420"/>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p>
    <w:p>
      <w:pPr>
        <w:pStyle w:val="BodyText"/>
      </w:pPr>
      <m:oMathPara>
        <m:oMathParaPr>
          <m:jc m:val="center"/>
          <m:ctrlPr>
            <w:rPr>
              <w:sz w:val="28"/>
              <w:szCs w:val="28"/>
            </w:rPr>
          </m:ctrlPr>
        </m:oMathParaPr>
        <m:oMath>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ind w:firstLine="420"/>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Compact"/>
        <w:numPr>
          <w:ilvl w:val="0"/>
          <w:numId w:val="1026"/>
        </w:numPr>
        <w:ind w:firstLine="420"/>
      </w:pP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jpg"/><Relationship Id="rId46" Type="http://schemas.openxmlformats.org/officeDocument/2006/relationships/image" Target="media/rId46.jpg"/><Relationship Id="rId56" Type="http://schemas.openxmlformats.org/officeDocument/2006/relationships/image" Target="media/rId56.jpg"/><Relationship Id="rId36" Type="http://schemas.openxmlformats.org/officeDocument/2006/relationships/image" Target="media/rId36.jpg"/><Relationship Id="rId10" Type="http://schemas.openxmlformats.org/officeDocument/2006/relationships/image" Target="media/rId10.png"/><Relationship Id="rId43" Type="http://schemas.openxmlformats.org/officeDocument/2006/relationships/image" Target="media/rId43.jpg"/><Relationship Id="rId25" Type="http://schemas.openxmlformats.org/officeDocument/2006/relationships/image" Target="media/rId25.jpg"/><Relationship Id="rId33" Type="http://schemas.openxmlformats.org/officeDocument/2006/relationships/image" Target="media/rId33.jpg"/><Relationship Id="rId53" Type="http://schemas.openxmlformats.org/officeDocument/2006/relationships/image" Target="media/rId53.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2026-10-11T13:21:21Z</dcterms:created>
  <dcterms:modified xsi:type="dcterms:W3CDTF">2026-10-11T13:21:21Z</dcterms:modified>
</cp:coreProperties>
</file>

<file path=docProps/custom.xml><?xml version="1.0" encoding="utf-8"?>
<Properties xmlns="http://schemas.openxmlformats.org/officeDocument/2006/custom-properties" xmlns:vt="http://schemas.openxmlformats.org/officeDocument/2006/docPropsVTypes"/>
</file>