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4"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2s</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CO</w:t>
      </w:r>
      <w:r>
        <w:rPr>
          <w:rFonts w:ascii="Times New Roman" w:hAnsi="Times New Roman" w:eastAsia="Times New Roman" w:cs="Times New Roman"/>
        </w:rPr>
        <w:t xml:space="preserve"> </w:t>
      </w:r>
      <w:r>
        <w:rPr>
          <w:rFonts w:ascii="Times New Roman" w:hAnsi="Times New Roman" w:eastAsia="Times New Roman" w:cs="Times New Roman"/>
        </w:rPr>
        <w:t xml:space="preserve">- C. HF</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−468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−186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A. 354d</w:t>
      </w:r>
      <w:r>
        <w:rPr>
          <w:rFonts w:ascii="Times New Roman" w:hAnsi="Times New Roman" w:eastAsia="Times New Roman" w:cs="Times New Roman"/>
        </w:rPr>
        <w:t xml:space="preserve"> </w:t>
      </w:r>
      <w:r>
        <w:rPr>
          <w:rFonts w:ascii="Times New Roman" w:hAnsi="Times New Roman" w:eastAsia="Times New Roman" w:cs="Times New Roman"/>
        </w:rPr>
        <w:t xml:space="preserve">- B. 263d</w:t>
      </w:r>
      <w:r>
        <w:rPr>
          <w:rFonts w:ascii="Times New Roman" w:hAnsi="Times New Roman" w:eastAsia="Times New Roman" w:cs="Times New Roman"/>
        </w:rPr>
        <w:t xml:space="preserve"> </w:t>
      </w:r>
      <w:r>
        <w:rPr>
          <w:rFonts w:ascii="Times New Roman" w:hAnsi="Times New Roman" w:eastAsia="Times New Roman" w:cs="Times New Roman"/>
        </w:rPr>
        <w:t xml:space="preserve">- C. 300d</w:t>
      </w:r>
      <w:r>
        <w:rPr>
          <w:rFonts w:ascii="Times New Roman" w:hAnsi="Times New Roman" w:eastAsia="Times New Roman" w:cs="Times New Roman"/>
        </w:rPr>
        <w:t xml:space="preserve"> </w:t>
      </w:r>
      <w:r>
        <w:rPr>
          <w:rFonts w:ascii="Times New Roman" w:hAnsi="Times New Roman" w:eastAsia="Times New Roman" w:cs="Times New Roman"/>
        </w:rPr>
        <w:t xml:space="preserve">- D. 454d</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numPr>
          <w:ilvl w:val="0"/>
          <w:numId w:val="1002"/>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03"/>
        </w:numPr>
        <w:ind w:firstLine="420"/>
      </w:pP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numPr>
          <w:ilvl w:val="0"/>
          <w:numId w:val="1004"/>
        </w:numPr>
        <w:ind w:firstLine="420"/>
      </w:pP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8332"/>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numPr>
          <w:ilvl w:val="0"/>
          <w:numId w:val="1006"/>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6"/>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形成的配合物为风扇型</w:t>
      </w:r>
      <w:r>
        <w:rPr>
          <w:rFonts w:hint="eastAsia" w:ascii="Times New Roman" w:hAnsi="Times New Roman" w:eastAsia="Times New Roman" w:cs="Times New Roman"/>
        </w:rPr>
        <w:t>，</w:t>
      </w:r>
      <w:r>
        <w:rPr>
          <w:rFonts w:hint="eastAsia" w:ascii="Times New Roman" w:hAnsi="Times New Roman" w:eastAsia="FangSong" w:cs="Times New Roman"/>
        </w:rPr>
        <w:t>指出其可能的立体异构体数目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写出产物的化学式</w:t>
      </w:r>
      <w:r>
        <w:rPr>
          <w:rFonts w:hint="eastAsia" w:ascii="Times New Roman" w:hAnsi="Times New Roman" w:eastAsia="Times New Roman" w:cs="Times New Roman"/>
        </w:rPr>
        <w:t>，</w:t>
      </w:r>
      <w:r>
        <w:rPr>
          <w:rFonts w:hint="eastAsia" w:ascii="Times New Roman" w:hAnsi="Times New Roman" w:eastAsia="FangSong" w:cs="Times New Roman"/>
        </w:rPr>
        <w:t>并解释其能够稳定存在的原因</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A1、A2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ind w:firstLine="420"/>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8"/>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96320"/>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600000" cy="1996320"/>
                    </a:xfrm>
                    <a:prstGeom prst="rect">
                      <a:avLst/>
                    </a:prstGeom>
                    <a:noFill/>
                    <a:ln w="9525">
                      <a:noFill/>
                      <a:headEnd/>
                      <a:tailEnd/>
                    </a:ln>
                  </pic:spPr>
                </pic:pic>
              </a:graphicData>
            </a:graphic>
          </wp:inline>
        </w:drawing>
      </w:r>
    </w:p>
    <w:p>
      <w:pPr>
        <w:pStyle w:val="Compact"/>
        <w:numPr>
          <w:ilvl w:val="0"/>
          <w:numId w:val="1009"/>
        </w:numPr>
        <w:ind w:firstLine="420"/>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09"/>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9"/>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09"/>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ind w:firstLine="420"/>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0"/>
        </w:numPr>
        <w:ind w:firstLine="420"/>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2"/>
        </w:numPr>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numPr>
          <w:ilvl w:val="0"/>
          <w:numId w:val="1013"/>
        </w:numPr>
        <w:ind w:firstLine="420"/>
      </w:pP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ind w:firstLine="42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Cr</w:t>
            </w:r>
          </w:p>
        </w:tc>
        <w:tc>
          <w:tcPr>
            <w:tcBorders>
              <w:bottom w:val="single" w:sz="6" w:space="0" w:color="000000"/>
            </w:tcBorders>
          </w:tcPr>
          <w:p>
            <w:pPr>
              <w:pStyle w:val="Compact"/>
              <w:jc w:val="center"/>
            </w:pPr>
            <w:r>
              <w:rPr>
                <w:rFonts w:ascii="Times New Roman" w:hAnsi="Times New Roman" w:eastAsia="Times New Roman" w:cs="Times New Roman"/>
                <w:b/>
              </w:rPr>
              <w:t xml:space="preserve">P</w:t>
            </w:r>
          </w:p>
        </w:tc>
        <w:tc>
          <w:tcPr>
            <w:tcBorders>
              <w:bottom w:val="single" w:sz="6" w:space="0" w:color="000000"/>
            </w:tcBorders>
          </w:tcPr>
          <w:p>
            <w:pPr>
              <w:pStyle w:val="Compact"/>
              <w:jc w:val="center"/>
            </w:pPr>
            <w:r>
              <w:rPr>
                <w:rFonts w:ascii="Times New Roman" w:hAnsi="Times New Roman" w:eastAsia="Times New Roman" w:cs="Times New Roman"/>
                <w:b/>
              </w:rPr>
              <w:t xml:space="preserve">C</w:t>
            </w:r>
          </w:p>
        </w:tc>
        <w:tc>
          <w:tcPr>
            <w:tcBorders>
              <w:bottom w:val="single" w:sz="6"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Cr</w:t>
            </w:r>
          </w:p>
        </w:tc>
        <w:tc>
          <w:tcPr>
            <w:tcBorders>
              <w:bottom w:val="single" w:sz="6" w:space="0" w:color="000000"/>
            </w:tcBorders>
          </w:tcPr>
          <w:p>
            <w:pPr>
              <w:pStyle w:val="Compact"/>
              <w:jc w:val="center"/>
            </w:pPr>
            <w:r>
              <w:rPr>
                <w:rFonts w:ascii="Times New Roman" w:hAnsi="Times New Roman" w:eastAsia="Times New Roman" w:cs="Times New Roman"/>
                <w:b/>
              </w:rPr>
              <w:t xml:space="preserve">P</w:t>
            </w:r>
          </w:p>
        </w:tc>
        <w:tc>
          <w:tcPr>
            <w:tcBorders>
              <w:bottom w:val="single" w:sz="6" w:space="0" w:color="000000"/>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End w:id="4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第一轮综合卷08（学生版）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2026-10-11T13:27:04Z</dcterms:created>
  <dcterms:modified xsi:type="dcterms:W3CDTF">2026-10-11T13:27:04Z</dcterms:modified>
</cp:coreProperties>
</file>

<file path=docProps/custom.xml><?xml version="1.0" encoding="utf-8"?>
<Properties xmlns="http://schemas.openxmlformats.org/officeDocument/2006/custom-properties" xmlns:vt="http://schemas.openxmlformats.org/officeDocument/2006/docPropsVTypes"/>
</file>