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综合模拟卷ii"/>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exam_build</w:t>
      </w:r>
    </w:p>
    <w:p>
      <w:pPr>
        <w:spacing w:after="600" w:before="0" w:line="276" w:lineRule="auto"/>
        <w:jc w:val="center"/>
      </w:pPr>
      <w:r>
        <w:rPr>
          <w:rFonts w:ascii="Times New Roman" w:hAnsi="Times New Roman" w:eastAsia="SimHei" w:cs="Times New Roman"/>
          <w:b/>
          <w:color w:val="17324D"/>
          <w:sz w:val="44"/>
        </w:rPr>
        <w:t>综合模拟卷</w:t>
      </w:r>
      <w:r>
        <w:rPr>
          <w:rFonts w:ascii="Times New Roman" w:hAnsi="Times New Roman" w:eastAsia="Times New Roman" w:cs="Times New Roman"/>
          <w:b/>
          <w:color w:val="17324D"/>
          <w:sz w:val="44"/>
        </w:rPr>
        <w:t>II</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bookmarkEnd w:id="13"/>
    <w:bookmarkStart w:id="1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bookmarkEnd w:id="14"/>
    <w:bookmarkStart w:id="22"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电解与</w:t>
      </w:r>
      <w:r>
        <w:rPr>
          <w:rFonts w:ascii="Times New Roman" w:hAnsi="Times New Roman" w:eastAsia="Times New Roman" w:cs="Times New Roman"/>
          <w:b/>
          <w:bCs/>
        </w:rPr>
        <w:t xml:space="preserve"> Pd </w:t>
      </w:r>
      <w:r>
        <w:rPr>
          <w:rFonts w:hint="eastAsia" w:ascii="Times New Roman" w:hAnsi="Times New Roman" w:eastAsia="FangSong" w:cs="Times New Roman"/>
          <w:b/>
          <w:bCs/>
        </w:rPr>
        <w:t xml:space="preserve">催化</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bookmarkStart w:id="15" w:name="第一部分电解"/>
    <w:p>
      <w:pPr>
        <w:pStyle w:val="Heading3"/>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电解</w:t>
      </w:r>
    </w:p>
    <w:bookmarkEnd w:id="15"/>
    <w:bookmarkStart w:id="16" w:name="分"/>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bookmarkEnd w:id="16"/>
    <w:bookmarkStart w:id="17" w:name="分-1"/>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bookmarkEnd w:id="17"/>
    <w:bookmarkStart w:id="18" w:name="分-2"/>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bookmarkEnd w:id="18"/>
    <w:bookmarkStart w:id="19" w:name="分-3"/>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bookmarkEnd w:id="19"/>
    <w:bookmarkStart w:id="20" w:name="第二部分wacker-法催化"/>
    <w:p>
      <w:pPr>
        <w:pStyle w:val="Heading3"/>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：Wacker</w:t>
      </w:r>
      <w:r>
        <w:rPr>
          <w:rFonts w:ascii="Times New Roman" w:hAnsi="Times New Roman" w:eastAsia="Times New Roman" w:cs="Times New Roman"/>
        </w:rPr>
        <w:t xml:space="preserve"> </w:t>
      </w:r>
      <w:r>
        <w:rPr>
          <w:rFonts w:hint="eastAsia" w:ascii="Times New Roman" w:hAnsi="Times New Roman" w:eastAsia="SimHei" w:cs="Times New Roman"/>
        </w:rPr>
        <w:t xml:space="preserve">法催化</w:t>
      </w:r>
    </w:p>
    <w:bookmarkEnd w:id="20"/>
    <w:bookmarkStart w:id="21" w:name="分-4"/>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(8</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03"/>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bookmarkStart w:id="23" w:name="分-5"/>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bookmarkEnd w:id="23"/>
    <w:bookmarkStart w:id="24" w:name="分-6"/>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bookmarkEnd w:id="24"/>
    <w:bookmarkStart w:id="25" w:name="分-7"/>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bookmarkEnd w:id="25"/>
    <w:bookmarkEnd w:id="26"/>
    <w:bookmarkStart w:id="27"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
    <w:bookmarkStart w:id="3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28" w:name="分-8"/>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28"/>
    <w:bookmarkStart w:id="29" w:name="分-9"/>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29"/>
    <w:bookmarkStart w:id="30" w:name="分-10"/>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30"/>
    <w:bookmarkStart w:id="31" w:name="分-11"/>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31"/>
    <w:bookmarkEnd w:id="32"/>
    <w:bookmarkStart w:id="3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bookmarkEnd w:id="33"/>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bookmarkEnd w:id="34"/>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35" w:name="分-12"/>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35"/>
    <w:bookmarkStart w:id="36" w:name="分-13"/>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36"/>
    <w:bookmarkStart w:id="37" w:name="分-14"/>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37"/>
    <w:bookmarkStart w:id="38" w:name="分-15"/>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38"/>
    <w:bookmarkStart w:id="39" w:name="分-16"/>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39"/>
    <w:bookmarkStart w:id="40" w:name="分-17"/>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bookmarkEnd w:id="40"/>
    <w:bookmarkEnd w:id="41"/>
    <w:bookmarkStart w:id="5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金的氯化物与金化物</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推导出</w:t>
      </w:r>
      <w:r>
        <w:rPr>
          <w:rFonts w:hint="eastAsia" w:ascii="Times New Roman" w:hAnsi="Times New Roman" w:eastAsia="Times New Roman" w:cs="Times New Roman"/>
        </w:rPr>
        <w:t>M</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 xml:space="preserve">M：Au</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反应得到的物质的化学式为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MClx，M</w:t>
      </w:r>
      <w:r>
        <w:rPr>
          <w:rFonts w:hint="eastAsia" w:ascii="Times New Roman" w:hAnsi="Times New Roman" w:eastAsia="FangSong" w:cs="Times New Roman"/>
        </w:rPr>
        <w:t>的原子量为</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mM% = y × 100% = 64.93% 35.45×0.6493x</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w:t>
      </w:r>
      <w:r>
        <w:rPr>
          <w:rFonts w:hint="eastAsia" w:ascii="Times New Roman" w:hAnsi="Times New Roman" w:eastAsia="FangSong" w:cs="Times New Roman"/>
        </w:rPr>
        <w:t>时</w:t>
      </w:r>
      <w:r>
        <w:rPr>
          <w:rFonts w:hint="eastAsia" w:ascii="Times New Roman" w:hAnsi="Times New Roman" w:eastAsia="Times New Roman" w:cs="Times New Roman"/>
        </w:rPr>
        <w:t>，y</w:t>
      </w:r>
      <w:r>
        <w:rPr>
          <w:rFonts w:ascii="Times New Roman" w:hAnsi="Times New Roman" w:eastAsia="Times New Roman" w:cs="Times New Roman"/>
        </w:rPr>
        <w:t xml:space="preserve"> = 65.63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但不符合要求</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，y</w:t>
      </w:r>
      <w:r>
        <w:rPr>
          <w:rFonts w:ascii="Times New Roman" w:hAnsi="Times New Roman" w:eastAsia="Times New Roman" w:cs="Times New Roman"/>
        </w:rPr>
        <w:t xml:space="preserve"> = 131.27 </w:t>
      </w:r>
      <w:r>
        <w:rPr>
          <w:rFonts w:hint="eastAsia" w:ascii="Times New Roman" w:hAnsi="Times New Roman" w:eastAsia="Times New Roman" w:cs="Times New Roman"/>
        </w:rPr>
        <w:t>Xe，</w:t>
      </w:r>
      <w:r>
        <w:rPr>
          <w:rFonts w:hint="eastAsia" w:ascii="Times New Roman" w:hAnsi="Times New Roman" w:eastAsia="FangSong" w:cs="Times New Roman"/>
        </w:rPr>
        <w:t>但</w:t>
      </w:r>
      <w:r>
        <w:rPr>
          <w:rFonts w:ascii="Times New Roman" w:hAnsi="Times New Roman" w:eastAsia="Times New Roman" w:cs="Times New Roman"/>
        </w:rPr>
        <w:t xml:space="preserve"> Xe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故不正确</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3 </w:t>
      </w:r>
      <w:r>
        <w:rPr>
          <w:rFonts w:hint="eastAsia" w:ascii="Times New Roman" w:hAnsi="Times New Roman" w:eastAsia="FangSong" w:cs="Times New Roman"/>
        </w:rPr>
        <w:t>时</w:t>
      </w:r>
      <w:r>
        <w:rPr>
          <w:rFonts w:hint="eastAsia" w:ascii="Times New Roman" w:hAnsi="Times New Roman" w:eastAsia="Times New Roman" w:cs="Times New Roman"/>
        </w:rPr>
        <w:t>，y</w:t>
      </w:r>
      <w:r>
        <w:rPr>
          <w:rFonts w:ascii="Times New Roman" w:hAnsi="Times New Roman" w:eastAsia="Times New Roman" w:cs="Times New Roman"/>
        </w:rPr>
        <w:t xml:space="preserve"> = 196.90 Au </w:t>
      </w:r>
      <w:r>
        <w:rPr>
          <w:rFonts w:hint="eastAsia" w:ascii="Times New Roman" w:hAnsi="Times New Roman" w:eastAsia="FangSong" w:cs="Times New Roman"/>
        </w:rPr>
        <w:t xml:space="preserve">元素</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4 </w:t>
      </w:r>
      <w:r>
        <w:rPr>
          <w:rFonts w:hint="eastAsia" w:ascii="Times New Roman" w:hAnsi="Times New Roman" w:eastAsia="FangSong" w:cs="Times New Roman"/>
        </w:rPr>
        <w:t>时</w:t>
      </w:r>
      <w:r>
        <w:rPr>
          <w:rFonts w:hint="eastAsia" w:ascii="Times New Roman" w:hAnsi="Times New Roman" w:eastAsia="Times New Roman" w:cs="Times New Roman"/>
        </w:rPr>
        <w:t>，y</w:t>
      </w:r>
      <w:r>
        <w:rPr>
          <w:rFonts w:ascii="Times New Roman" w:hAnsi="Times New Roman" w:eastAsia="Times New Roman" w:cs="Times New Roman"/>
        </w:rPr>
        <w:t xml:space="preserve"> = 262.53 </w:t>
      </w:r>
      <w:r>
        <w:rPr>
          <w:rFonts w:hint="eastAsia" w:ascii="Times New Roman" w:hAnsi="Times New Roman" w:eastAsia="FangSong" w:cs="Times New Roman"/>
        </w:rPr>
        <w:t xml:space="preserve">无相应元素</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p>
    <w:p>
      <w:pPr>
        <w:pStyle w:val="BodyText"/>
        <w:spacing w:before="160" w:after="80"/>
        <w:jc w:val="center"/>
      </w:pPr>
      <w:r>
        <w:rPr>
          <w:rFonts w:ascii="Times New Roman" w:hAnsi="Times New Roman" w:eastAsia="Times New Roman" w:cs="Times New Roman"/>
        </w:rPr>
        <w:drawing>
          <wp:inline>
            <wp:extent cx="2806700" cy="1562100"/>
            <wp:effectExtent b="0" l="0" r="0" t="0"/>
            <wp:docPr descr="" title="" id="43" name="Picture"/>
            <a:graphic>
              <a:graphicData uri="http://schemas.openxmlformats.org/drawingml/2006/picture">
                <pic:pic>
                  <pic:nvPicPr>
                    <pic:cNvPr descr="f00afad065df73e0fea7397399c92fae6612c0913403520b9fabedff69ec693c.jpg" id="44" name="Picture"/>
                    <pic:cNvPicPr>
                      <a:picLocks noChangeArrowheads="1" noChangeAspect="1"/>
                    </pic:cNvPicPr>
                  </pic:nvPicPr>
                  <pic:blipFill>
                    <a:blip r:embed="rId42"/>
                    <a:stretch>
                      <a:fillRect/>
                    </a:stretch>
                  </pic:blipFill>
                  <pic:spPr bwMode="auto">
                    <a:xfrm>
                      <a:off x="0" y="0"/>
                      <a:ext cx="28067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Au2Cl6 + 2 HCl → 2 HAuCl4</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2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HAuCl4 + CsCl → Cs[AuCl4] + HCl</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随着压强的改变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R </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的配位结构也随之改变</w:t>
      </w:r>
    </w:p>
    <w:p>
      <w:pPr>
        <w:pStyle w:val="BodyText"/>
        <w:spacing w:before="160" w:after="80"/>
        <w:jc w:val="center"/>
      </w:pPr>
      <w:r>
        <w:rPr>
          <w:rFonts w:ascii="Times New Roman" w:hAnsi="Times New Roman" w:eastAsia="Times New Roman" w:cs="Times New Roman"/>
        </w:rPr>
        <w:drawing>
          <wp:inline>
            <wp:extent cx="1536700" cy="1803400"/>
            <wp:effectExtent b="0" l="0" r="0" t="0"/>
            <wp:docPr descr="" title="" id="46" name="Picture"/>
            <a:graphic>
              <a:graphicData uri="http://schemas.openxmlformats.org/drawingml/2006/picture">
                <pic:pic>
                  <pic:nvPicPr>
                    <pic:cNvPr descr="c9851dc7b5bfde43783c9edaf4e40a5606c1fd1d491ffa37925af41ec19c5c06.jpg" id="47" name="Picture"/>
                    <pic:cNvPicPr>
                      <a:picLocks noChangeArrowheads="1" noChangeAspect="1"/>
                    </pic:cNvPicPr>
                  </pic:nvPicPr>
                  <pic:blipFill>
                    <a:blip r:embed="rId45"/>
                    <a:stretch>
                      <a:fillRect/>
                    </a:stretch>
                  </pic:blipFill>
                  <pic:spPr bwMode="auto">
                    <a:xfrm>
                      <a:off x="0" y="0"/>
                      <a:ext cx="1536700" cy="18034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1</m:t>
          </m:r>
          <m:r>
            <m:rPr>
              <m:sty m:val="p"/>
            </m:rPr>
            <m:t>.</m:t>
          </m:r>
          <m:r>
            <m:t>0</m:t>
          </m:r>
          <m:r>
            <m:t>0</m:t>
          </m:r>
          <m:r>
            <m:rPr>
              <m:sty m:val="p"/>
            </m:rPr>
            <m:t>×</m:t>
          </m:r>
          <m:r>
            <m:t>1</m:t>
          </m:r>
          <m:sSup>
            <m:e>
              <m:r>
                <m:t>0</m:t>
              </m:r>
            </m:e>
            <m:sup>
              <m:r>
                <m:rPr>
                  <m:sty m:val="p"/>
                </m:rPr>
                <m:t>−</m:t>
              </m:r>
              <m:r>
                <m:t>4</m:t>
              </m:r>
            </m:sup>
          </m:sSup>
          <m:r>
            <m:rPr>
              <m:sty m:val="p"/>
            </m:rPr>
            <m:t>G</m:t>
          </m:r>
          <m:r>
            <m:rPr>
              <m:sty m:val="p"/>
            </m:rPr>
            <m:t>P</m:t>
          </m:r>
          <m:r>
            <m:rPr>
              <m:sty m:val="p"/>
            </m:rPr>
            <m:t>a</m:t>
          </m:r>
        </m:oMath>
      </m:oMathPara>
    </w:p>
    <w:p>
      <w:pPr>
        <w:pStyle w:val="FirstParagraph"/>
        <w:spacing w:before="160" w:after="80"/>
        <w:jc w:val="center"/>
      </w:pPr>
      <w:r>
        <w:rPr>
          <w:rFonts w:ascii="Times New Roman" w:hAnsi="Times New Roman" w:eastAsia="Times New Roman" w:cs="Times New Roman"/>
        </w:rPr>
        <w:drawing>
          <wp:inline>
            <wp:extent cx="1460500" cy="1765300"/>
            <wp:effectExtent b="0" l="0" r="0" t="0"/>
            <wp:docPr descr="" title="" id="49" name="Picture"/>
            <a:graphic>
              <a:graphicData uri="http://schemas.openxmlformats.org/drawingml/2006/picture">
                <pic:pic>
                  <pic:nvPicPr>
                    <pic:cNvPr descr="8c787d8a41b28987f871e9de7bcb9a32e87eb5dcf3d262beeca09444c4299d17.jpg" id="50" name="Picture"/>
                    <pic:cNvPicPr>
                      <a:picLocks noChangeArrowheads="1" noChangeAspect="1"/>
                    </pic:cNvPicPr>
                  </pic:nvPicPr>
                  <pic:blipFill>
                    <a:blip r:embed="rId48"/>
                    <a:stretch>
                      <a:fillRect/>
                    </a:stretch>
                  </pic:blipFill>
                  <pic:spPr bwMode="auto">
                    <a:xfrm>
                      <a:off x="0" y="0"/>
                      <a:ext cx="1460500" cy="1765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6</m:t>
          </m:r>
          <m:r>
            <m:rPr>
              <m:sty m:val="p"/>
            </m:rPr>
            <m:t>.</m:t>
          </m:r>
          <m:r>
            <m:t>0</m:t>
          </m:r>
          <m:r>
            <m:t>9</m:t>
          </m:r>
          <m:r>
            <m:rPr>
              <m:sty m:val="p"/>
            </m:rPr>
            <m:t>G</m:t>
          </m:r>
          <m:r>
            <m:rPr>
              <m:sty m:val="p"/>
            </m:rPr>
            <m:t>P</m:t>
          </m:r>
          <m:r>
            <m:rPr>
              <m:sty m:val="p"/>
            </m:rPr>
            <m:t>a</m:t>
          </m:r>
        </m:oMath>
      </m:oMathPara>
    </w:p>
    <w:p>
      <w:pPr>
        <w:pStyle w:val="FirstParagraph"/>
        <w:spacing w:before="160" w:after="80"/>
        <w:jc w:val="center"/>
      </w:pPr>
      <w:r>
        <w:rPr>
          <w:rFonts w:ascii="Times New Roman" w:hAnsi="Times New Roman" w:eastAsia="Times New Roman" w:cs="Times New Roman"/>
        </w:rPr>
        <w:drawing>
          <wp:inline>
            <wp:extent cx="1536700" cy="1803400"/>
            <wp:effectExtent b="0" l="0" r="0" t="0"/>
            <wp:docPr descr="" title="" id="52" name="Picture"/>
            <a:graphic>
              <a:graphicData uri="http://schemas.openxmlformats.org/drawingml/2006/picture">
                <pic:pic>
                  <pic:nvPicPr>
                    <pic:cNvPr descr="3e7e13dbdd009c390e420f172b8693fab9365696f0f8db75ef16436078609381.jpg" id="53" name="Picture"/>
                    <pic:cNvPicPr>
                      <a:picLocks noChangeArrowheads="1" noChangeAspect="1"/>
                    </pic:cNvPicPr>
                  </pic:nvPicPr>
                  <pic:blipFill>
                    <a:blip r:embed="rId51"/>
                    <a:stretch>
                      <a:fillRect/>
                    </a:stretch>
                  </pic:blipFill>
                  <pic:spPr bwMode="auto">
                    <a:xfrm>
                      <a:off x="0" y="0"/>
                      <a:ext cx="1536700" cy="18034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1</m:t>
          </m:r>
          <m:r>
            <m:t>1</m:t>
          </m:r>
          <m:r>
            <m:rPr>
              <m:sty m:val="p"/>
            </m:rPr>
            <m:t>.</m:t>
          </m:r>
          <m:r>
            <m:t>2</m:t>
          </m:r>
          <m:r>
            <m:t>5</m:t>
          </m:r>
          <m:r>
            <m:rPr>
              <m:sty m:val="p"/>
            </m:rPr>
            <m:t>G</m:t>
          </m:r>
          <m:r>
            <m:rPr>
              <m:sty m:val="p"/>
            </m:rPr>
            <m:t>P</m:t>
          </m:r>
          <m:r>
            <m:rPr>
              <m:sty m:val="p"/>
            </m:rPr>
            <m:t>a</m:t>
          </m:r>
        </m:oMath>
      </m:oMathPara>
    </w:p>
    <w:p>
      <w:pPr>
        <w:pStyle w:val="FirstParagraph"/>
        <w:spacing w:before="160" w:after="80"/>
        <w:jc w:val="center"/>
      </w:pPr>
      <w:r>
        <w:rPr>
          <w:rFonts w:ascii="Times New Roman" w:hAnsi="Times New Roman" w:eastAsia="Times New Roman" w:cs="Times New Roman"/>
        </w:rPr>
        <w:drawing>
          <wp:inline>
            <wp:extent cx="3251200" cy="1803400"/>
            <wp:effectExtent b="0" l="0" r="0" t="0"/>
            <wp:docPr descr="" title="" id="55" name="Picture"/>
            <a:graphic>
              <a:graphicData uri="http://schemas.openxmlformats.org/drawingml/2006/picture">
                <pic:pic>
                  <pic:nvPicPr>
                    <pic:cNvPr descr="3e56b2e85f2892dd1c298ad4f48bd5426be8087cf375078fe09562582b7125ad.jpg" id="56" name="Picture"/>
                    <pic:cNvPicPr>
                      <a:picLocks noChangeArrowheads="1" noChangeAspect="1"/>
                    </pic:cNvPicPr>
                  </pic:nvPicPr>
                  <pic:blipFill>
                    <a:blip r:embed="rId54"/>
                    <a:stretch>
                      <a:fillRect/>
                    </a:stretch>
                  </pic:blipFill>
                  <pic:spPr bwMode="auto">
                    <a:xfrm>
                      <a:off x="0" y="0"/>
                      <a:ext cx="3251200" cy="18034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1</m:t>
          </m:r>
          <m:r>
            <m:t>5</m:t>
          </m:r>
          <m:r>
            <m:rPr>
              <m:sty m:val="p"/>
            </m:rPr>
            <m:t>.</m:t>
          </m:r>
          <m:r>
            <m:t>0</m:t>
          </m:r>
          <m:r>
            <m:t>0</m:t>
          </m:r>
          <m:r>
            <m:rPr>
              <m:sty m:val="p"/>
            </m:rPr>
            <m:t>G</m:t>
          </m:r>
          <m:r>
            <m:rPr>
              <m:sty m:val="p"/>
            </m:rPr>
            <m:t>P</m:t>
          </m:r>
          <m:r>
            <m:rPr>
              <m:sty m:val="p"/>
            </m:rPr>
            <m:t>a</m:t>
          </m:r>
        </m:oMath>
      </m:oMathPara>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 </w:t>
      </w:r>
      <w:r>
        <w:rPr>
          <w:rFonts w:hint="eastAsia" w:ascii="Times New Roman" w:hAnsi="Times New Roman" w:eastAsia="FangSong" w:cs="Times New Roman"/>
          <w:b w:val="0"/>
          <w:i w:val="0"/>
          <w:sz w:val="21"/>
        </w:rPr>
        <w:t xml:space="preserve">在不同压强下</w:t>
      </w:r>
      <w:r>
        <w:rPr>
          <w:rFonts w:ascii="Times New Roman" w:hAnsi="Times New Roman" w:eastAsia="FangSong" w:cs="Times New Roman"/>
          <w:b w:val="0"/>
          <w:i w:val="0"/>
          <w:sz w:val="21"/>
        </w:rPr>
        <w:t xml:space="preserve"> MCl6 </w:t>
      </w:r>
      <w:r>
        <w:rPr>
          <w:rFonts w:hint="eastAsia" w:ascii="Times New Roman" w:hAnsi="Times New Roman" w:eastAsia="FangSong" w:cs="Times New Roman"/>
          <w:b w:val="0"/>
          <w:i w:val="0"/>
          <w:sz w:val="21"/>
        </w:rPr>
        <w:t xml:space="preserve">的几何构型</w:t>
      </w:r>
    </w:p>
    <w:p>
      <w:pPr>
        <w:pStyle w:val="BodyText"/>
      </w:pPr>
      <w:r>
        <w:rPr>
          <w:rFonts w:hint="eastAsia" w:ascii="Times New Roman" w:hAnsi="Times New Roman" w:eastAsia="FangSong" w:cs="Times New Roman"/>
        </w:rPr>
        <w:t xml:space="preserve">如图</w:t>
      </w:r>
      <w:r>
        <w:rPr>
          <w:rFonts w:ascii="Times New Roman" w:hAnsi="Times New Roman" w:eastAsia="Times New Roman" w:cs="Times New Roman"/>
        </w:rPr>
        <w:t xml:space="preserve"> 2-1a </w:t>
      </w:r>
      <w:r>
        <w:rPr>
          <w:rFonts w:hint="eastAsia" w:ascii="Times New Roman" w:hAnsi="Times New Roman" w:eastAsia="FangSong" w:cs="Times New Roman"/>
        </w:rPr>
        <w:t>所示</w:t>
      </w:r>
      <w:r>
        <w:rPr>
          <w:rFonts w:hint="eastAsia" w:ascii="Times New Roman" w:hAnsi="Times New Roman" w:eastAsia="Times New Roman" w:cs="Times New Roman"/>
        </w:rPr>
        <w:t>，M</w:t>
      </w:r>
      <w:r>
        <w:rPr>
          <w:rFonts w:hint="eastAsia" w:ascii="Times New Roman" w:hAnsi="Times New Roman" w:eastAsia="FangSong" w:cs="Times New Roman"/>
        </w:rPr>
        <w:t>的配位几何有沿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方向的拉长的八面体和沿</w:t>
      </w:r>
      <w:r>
        <w:rPr>
          <w:rFonts w:ascii="Times New Roman" w:hAnsi="Times New Roman" w:eastAsia="Times New Roman" w:cs="Times New Roman"/>
        </w:rPr>
        <w:t xml:space="preserve"> c </w:t>
      </w:r>
      <w:r>
        <w:rPr>
          <w:rFonts w:hint="eastAsia" w:ascii="Times New Roman" w:hAnsi="Times New Roman" w:eastAsia="FangSong" w:cs="Times New Roman"/>
        </w:rPr>
        <w:t>方向压扁的八面体两种</w:t>
      </w:r>
      <w:r>
        <w:rPr>
          <w:rFonts w:hint="eastAsia" w:ascii="Times New Roman" w:hAnsi="Times New Roman" w:eastAsia="Times New Roman" w:cs="Times New Roman"/>
        </w:rPr>
        <w:t>，</w:t>
      </w:r>
      <w:r>
        <w:rPr>
          <w:rFonts w:hint="eastAsia" w:ascii="Times New Roman" w:hAnsi="Times New Roman" w:eastAsia="FangSong" w:cs="Times New Roman"/>
        </w:rPr>
        <w:t>且数量相等</w:t>
      </w:r>
      <w:r>
        <w:rPr>
          <w:rFonts w:hint="eastAsia" w:ascii="Times New Roman" w:hAnsi="Times New Roman" w:eastAsia="Times New Roman" w:cs="Times New Roman"/>
        </w:rPr>
        <w:t>。</w:t>
      </w:r>
      <w:r>
        <w:rPr>
          <w:rFonts w:hint="eastAsia" w:ascii="Times New Roman" w:hAnsi="Times New Roman" w:eastAsia="FangSong" w:cs="Times New Roman"/>
        </w:rPr>
        <w:t>前者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方向上的</w:t>
      </w:r>
      <w:r>
        <w:rPr>
          <w:rFonts w:ascii="Times New Roman" w:hAnsi="Times New Roman" w:eastAsia="Times New Roman" w:cs="Times New Roman"/>
        </w:rPr>
        <w:t xml:space="preserve"> M-Cl </w:t>
      </w:r>
      <w:r>
        <w:rPr>
          <w:rFonts w:hint="eastAsia" w:ascii="Times New Roman" w:hAnsi="Times New Roman" w:eastAsia="FangSong" w:cs="Times New Roman"/>
        </w:rPr>
        <w:t>足够长时</w:t>
      </w:r>
      <w:r>
        <w:rPr>
          <w:rFonts w:hint="eastAsia" w:ascii="Times New Roman" w:hAnsi="Times New Roman" w:eastAsia="Times New Roman" w:cs="Times New Roman"/>
        </w:rPr>
        <w:t>，</w:t>
      </w:r>
      <w:r>
        <w:rPr>
          <w:rFonts w:hint="eastAsia" w:ascii="Times New Roman" w:hAnsi="Times New Roman" w:eastAsia="FangSong" w:cs="Times New Roman"/>
        </w:rPr>
        <w:t>可看作平面正方形结构</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ab </w:t>
      </w:r>
      <w:r>
        <w:rPr>
          <w:rFonts w:hint="eastAsia" w:ascii="Times New Roman" w:hAnsi="Times New Roman" w:eastAsia="FangSong" w:cs="Times New Roman"/>
        </w:rPr>
        <w:t>平面上的</w:t>
      </w:r>
      <w:r>
        <w:rPr>
          <w:rFonts w:hint="eastAsia" w:ascii="Times New Roman" w:hAnsi="Times New Roman" w:eastAsia="Times New Roman" w:cs="Times New Roman"/>
        </w:rPr>
        <w:t>M-Cl</w:t>
      </w:r>
      <w:r>
        <w:rPr>
          <w:rFonts w:ascii="Times New Roman" w:hAnsi="Times New Roman" w:eastAsia="Times New Roman" w:cs="Times New Roman"/>
        </w:rPr>
        <w:t xml:space="preserve"> </w:t>
      </w:r>
      <w:r>
        <w:rPr>
          <w:rFonts w:hint="eastAsia" w:ascii="Times New Roman" w:hAnsi="Times New Roman" w:eastAsia="FangSong" w:cs="Times New Roman"/>
        </w:rPr>
        <w:t>足够长时则看作直线结构</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推导出体现</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结构特征的化学式</w:t>
      </w:r>
      <w:r>
        <w:rPr>
          <w:rFonts w:hint="eastAsia" w:ascii="Times New Roman" w:hAnsi="Times New Roman" w:eastAsia="Times New Roman" w:cs="Times New Roman"/>
        </w:rPr>
        <w:t>，</w:t>
      </w:r>
      <w:r>
        <w:rPr>
          <w:rFonts w:hint="eastAsia" w:ascii="Times New Roman" w:hAnsi="Times New Roman" w:eastAsia="FangSong" w:cs="Times New Roman"/>
        </w:rPr>
        <w:t>指出图</w:t>
      </w:r>
      <w:r>
        <w:rPr>
          <w:rFonts w:ascii="Times New Roman" w:hAnsi="Times New Roman" w:eastAsia="Times New Roman" w:cs="Times New Roman"/>
        </w:rPr>
        <w:t xml:space="preserve"> </w:t>
      </w:r>
      <w:r>
        <w:rPr>
          <w:rFonts w:hint="eastAsia" w:ascii="Times New Roman" w:hAnsi="Times New Roman" w:eastAsia="Times New Roman" w:cs="Times New Roman"/>
        </w:rPr>
        <w:t>2-1a</w:t>
      </w:r>
      <w:r>
        <w:rPr>
          <w:rFonts w:hint="eastAsia" w:ascii="Times New Roman" w:hAnsi="Times New Roman" w:eastAsia="FangSong" w:cs="Times New Roman"/>
        </w:rPr>
        <w:t>中不同化学环境所对应的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的氧化数</w:t>
      </w:r>
      <w:r>
        <w:rPr>
          <w:rFonts w:hint="eastAsia" w:ascii="Times New Roman" w:hAnsi="Times New Roman" w:eastAsia="Times New Roman" w:cs="Times New Roman"/>
        </w:rPr>
        <w:t>。</w:t>
      </w:r>
    </w:p>
    <w:bookmarkStart w:id="57" w:name="r-的化学式cs2au2cl6-或-cs2aucl2aucl4"/>
    <w:p>
      <w:pPr>
        <w:pStyle w:val="Heading3"/>
        <w:spacing w:before="280" w:after="120"/>
      </w:pPr>
      <w:r>
        <w:rPr>
          <w:rFonts w:ascii="Times New Roman" w:hAnsi="Times New Roman" w:eastAsia="Times New Roman" w:cs="Times New Roman"/>
        </w:rPr>
        <w:t xml:space="preserve">2-5 R </w:t>
      </w:r>
      <w:r>
        <w:rPr>
          <w:rFonts w:hint="eastAsia" w:ascii="Times New Roman" w:hAnsi="Times New Roman" w:eastAsia="SimHei" w:cs="Times New Roman"/>
        </w:rPr>
        <w:t>的化学式</w:t>
      </w:r>
      <w:r>
        <w:rPr>
          <w:rFonts w:hint="eastAsia" w:ascii="Times New Roman" w:hAnsi="Times New Roman" w:eastAsia="Times New Roman" w:cs="Times New Roman"/>
        </w:rPr>
        <w:t>：Cs2Au2Cl6</w:t>
      </w:r>
      <w:r>
        <w:rPr>
          <w:rFonts w:ascii="Times New Roman" w:hAnsi="Times New Roman" w:eastAsia="Times New Roman" w:cs="Times New Roman"/>
        </w:rPr>
        <w:t xml:space="preserve"> </w:t>
      </w:r>
      <w:r>
        <w:rPr>
          <w:rFonts w:hint="eastAsia" w:ascii="Times New Roman" w:hAnsi="Times New Roman" w:eastAsia="SimHei" w:cs="Times New Roman"/>
        </w:rPr>
        <w:t xml:space="preserve">或</w:t>
      </w:r>
      <w:r>
        <w:rPr>
          <w:rFonts w:ascii="Times New Roman" w:hAnsi="Times New Roman" w:eastAsia="Times New Roman" w:cs="Times New Roman"/>
        </w:rPr>
        <w:t xml:space="preserve"> Cs2[AuCl2][AuCl4]</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由题意可知</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有不同的化学环境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的氧化数可能不同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x</m:t>
            </m:r>
          </m:sub>
        </m:sSub>
        <m:r>
          <m:rPr>
            <m:sty m:val="p"/>
          </m:rPr>
          <m:t>A</m:t>
        </m:r>
        <m:sSubSup>
          <m:e>
            <m:r>
              <m:rPr>
                <m:sty m:val="p"/>
              </m:rPr>
              <m:t>u</m:t>
            </m:r>
          </m:e>
          <m:sub>
            <m:r>
              <m:rPr>
                <m:sty m:val="p"/>
              </m:rPr>
              <m:t> </m:t>
            </m:r>
            <m:r>
              <m:rPr>
                <m:sty m:val="p"/>
              </m:rPr>
              <m:t>m</m:t>
            </m:r>
            <m:r>
              <m:rPr>
                <m:sty m:val="p"/>
              </m:rPr>
              <m:t>A</m:t>
            </m:r>
            <m:r>
              <m:rPr>
                <m:sty m:val="p"/>
              </m:rPr>
              <m:t>u</m:t>
            </m:r>
          </m:sub>
          <m:sup>
            <m:r>
              <m:rPr>
                <m:sty m:val="p"/>
              </m:rPr>
              <m:t>I</m:t>
            </m:r>
          </m:sup>
        </m:sSubSup>
        <m:sSub>
          <m:e>
            <m:r>
              <m:rPr>
                <m:sty m:val="p"/>
              </m:rPr>
              <m:t>Ω</m:t>
            </m:r>
          </m:e>
          <m:sub>
            <m:r>
              <m:rPr>
                <m:sty m:val="p"/>
              </m:rPr>
              <m:t>n</m:t>
            </m:r>
          </m:sub>
        </m:sSub>
        <m:r>
          <m:rPr>
            <m:sty m:val="p"/>
          </m:rPr>
          <m:t>C</m:t>
        </m:r>
        <m:sSub>
          <m:e>
            <m:r>
              <m:rPr>
                <m:sty m:val="p"/>
              </m:rPr>
              <m:t>l</m:t>
            </m:r>
          </m:e>
          <m:sub>
            <m:r>
              <m:rPr>
                <m:sty m:val="p"/>
              </m:rPr>
              <m:t>y</m:t>
            </m:r>
          </m:sub>
        </m:sSub>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x + m + 3n =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p"/>
                      </m:rPr>
                      <m:t>A</m:t>
                    </m:r>
                    <m:r>
                      <m:rPr>
                        <m:sty m:val="p"/>
                      </m:rPr>
                      <m:t>u</m:t>
                    </m:r>
                  </m:sub>
                </m:sSub>
                <m:r>
                  <m:rPr>
                    <m:sty m:val="p"/>
                  </m:rPr>
                  <m:t>%</m:t>
                </m:r>
                <m:r>
                  <m:rPr>
                    <m:sty m:val="p"/>
                  </m:rPr>
                  <m:t>=</m:t>
                </m:r>
                <m:f>
                  <m:fPr>
                    <m:type m:val="bar"/>
                  </m:fPr>
                  <m:num>
                    <m:r>
                      <m:t>196.97</m:t>
                    </m:r>
                    <m:r>
                      <m:rPr>
                        <m:sty m:val="p"/>
                      </m:rPr>
                      <m:t>(</m:t>
                    </m:r>
                    <m:r>
                      <m:t>m</m:t>
                    </m:r>
                    <m:r>
                      <m:rPr>
                        <m:sty m:val="p"/>
                      </m:rPr>
                      <m:t>+</m:t>
                    </m:r>
                    <m:r>
                      <m:t>n</m:t>
                    </m:r>
                    <m:r>
                      <m:rPr>
                        <m:sty m:val="p"/>
                      </m:rPr>
                      <m:t>)</m:t>
                    </m:r>
                  </m:num>
                  <m:den>
                    <m:r>
                      <m:t>132.91</m:t>
                    </m:r>
                    <m:r>
                      <m:t>x</m:t>
                    </m:r>
                    <m:r>
                      <m:rPr>
                        <m:sty m:val="p"/>
                      </m:rPr>
                      <m:t>+</m:t>
                    </m:r>
                    <m:r>
                      <m:t>196.97</m:t>
                    </m:r>
                    <m:r>
                      <m:rPr>
                        <m:sty m:val="p"/>
                      </m:rPr>
                      <m:t>(</m:t>
                    </m:r>
                    <m:r>
                      <m:t>m</m:t>
                    </m:r>
                    <m:r>
                      <m:rPr>
                        <m:sty m:val="p"/>
                      </m:rPr>
                      <m:t>+</m:t>
                    </m:r>
                    <m:r>
                      <m:t>n</m:t>
                    </m:r>
                    <m:r>
                      <m:rPr>
                        <m:sty m:val="p"/>
                      </m:rPr>
                      <m:t>)</m:t>
                    </m:r>
                    <m:r>
                      <m:rPr>
                        <m:sty m:val="p"/>
                      </m:rPr>
                      <m:t>+</m:t>
                    </m:r>
                    <m:r>
                      <m:t>35.45</m:t>
                    </m:r>
                    <m:r>
                      <m:t>y</m:t>
                    </m:r>
                  </m:den>
                </m:f>
              </m:e>
            </m:mr>
            <m:mr>
              <m:e>
                <m:r>
                  <m:t>m</m:t>
                </m:r>
                <m:r>
                  <m:rPr>
                    <m:sty m:val="p"/>
                  </m:rPr>
                  <m:t>+</m:t>
                </m:r>
                <m:r>
                  <m:t>n</m:t>
                </m:r>
                <m:r>
                  <m:rPr>
                    <m:sty m:val="p"/>
                  </m:rPr>
                  <m:t>=</m:t>
                </m:r>
                <m:f>
                  <m:fPr>
                    <m:type m:val="bar"/>
                  </m:fPr>
                  <m:num>
                    <m:r>
                      <m:t>132.91</m:t>
                    </m:r>
                    <m:r>
                      <m:rPr>
                        <m:sty m:val="p"/>
                      </m:rPr>
                      <m:t>×</m:t>
                    </m:r>
                    <m:r>
                      <m:t>0.4512</m:t>
                    </m:r>
                    <m:r>
                      <m:t>x</m:t>
                    </m:r>
                    <m:r>
                      <m:rPr>
                        <m:sty m:val="p"/>
                      </m:rPr>
                      <m:t>+</m:t>
                    </m:r>
                    <m:r>
                      <m:t>35.45</m:t>
                    </m:r>
                    <m:r>
                      <m:rPr>
                        <m:sty m:val="p"/>
                      </m:rPr>
                      <m:t>×</m:t>
                    </m:r>
                    <m:r>
                      <m:t>0.4512</m:t>
                    </m:r>
                    <m:r>
                      <m:t>y</m:t>
                    </m:r>
                  </m:num>
                  <m:den>
                    <m:r>
                      <m:t>196.97</m:t>
                    </m:r>
                    <m:r>
                      <m:rPr>
                        <m:sty m:val="p"/>
                      </m:rPr>
                      <m:t>×</m:t>
                    </m:r>
                    <m:r>
                      <m:t>0.5488</m:t>
                    </m:r>
                  </m:den>
                </m:f>
              </m:e>
            </m:mr>
            <m:mr>
              <m:e>
                <m:r>
                  <m:rPr>
                    <m:sty m:val="p"/>
                  </m:rPr>
                  <m:t>=</m:t>
                </m:r>
                <m:r>
                  <m:t>0.5548</m:t>
                </m:r>
                <m:r>
                  <m:t>x</m:t>
                </m:r>
                <m:r>
                  <m:rPr>
                    <m:sty m:val="p"/>
                  </m:rPr>
                  <m:t>+</m:t>
                </m:r>
                <m:r>
                  <m:t>0.1480</m:t>
                </m:r>
                <m:r>
                  <m:t>y</m:t>
                </m:r>
              </m:e>
            </m:mr>
          </m:m>
          <m:r>
            <m:rPr>
              <m:sty m:val="p"/>
            </m:rPr>
            <m:t>×</m:t>
          </m:r>
          <m:r>
            <m:t>100</m:t>
          </m:r>
          <m:r>
            <m:rPr>
              <m:sty m:val="p"/>
            </m:rPr>
            <m:t>%</m:t>
          </m:r>
          <m:r>
            <m:rPr>
              <m:sty m:val="p"/>
            </m:rPr>
            <m:t>=</m:t>
          </m:r>
          <m:r>
            <m:t>45.12</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2, y = 6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n </w:t>
      </w:r>
      <w:r>
        <w:rPr>
          <w:rFonts w:hint="eastAsia" w:ascii="Times New Roman" w:hAnsi="Times New Roman" w:eastAsia="Times New Roman" w:cs="Times New Roman"/>
        </w:rPr>
        <w:t>=2，</w:t>
      </w:r>
      <w:r>
        <w:rPr>
          <w:rFonts w:hint="eastAsia" w:ascii="Times New Roman" w:hAnsi="Times New Roman" w:eastAsia="FangSong" w:cs="Times New Roman"/>
        </w:rPr>
        <w:t>同时满足</w:t>
      </w:r>
      <w:r>
        <w:rPr>
          <w:rFonts w:ascii="Times New Roman" w:hAnsi="Times New Roman" w:eastAsia="Times New Roman" w:cs="Times New Roman"/>
        </w:rPr>
        <w:t xml:space="preserve"> </w:t>
      </w:r>
      <m:oMath>
        <m:r>
          <m:rPr>
            <m:sty m:val="p"/>
          </m:rPr>
          <m:t>_</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的化学式</w:t>
      </w:r>
      <w:r>
        <w:rPr>
          <w:rFonts w:hint="eastAsia" w:ascii="Times New Roman" w:hAnsi="Times New Roman" w:eastAsia="Times New Roman" w:cs="Times New Roman"/>
        </w:rPr>
        <w:t>：Cs2Au2Cl6</w:t>
      </w:r>
    </w:p>
    <w:p>
      <w:pPr>
        <w:pStyle w:val="BodyText"/>
      </w:pPr>
      <w:r>
        <w:rPr>
          <w:rFonts w:hint="eastAsia" w:ascii="Times New Roman" w:hAnsi="Times New Roman" w:eastAsia="FangSong" w:cs="Times New Roman"/>
        </w:rPr>
        <w:t xml:space="preserve">不同化学环境所对应的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压缩的八面体</w:t>
      </w:r>
      <w:r>
        <w:rPr>
          <w:rFonts w:hint="eastAsia" w:ascii="Times New Roman" w:hAnsi="Times New Roman" w:eastAsia="Times New Roman" w:cs="Times New Roman"/>
        </w:rPr>
        <w:t>）、+3（</w:t>
      </w:r>
      <w:r>
        <w:rPr>
          <w:rFonts w:hint="eastAsia" w:ascii="Times New Roman" w:hAnsi="Times New Roman" w:eastAsia="FangSong" w:cs="Times New Roman"/>
        </w:rPr>
        <w:t>拉长的八面体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与过量的金属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在真空</w:t>
      </w:r>
      <w:r>
        <w:rPr>
          <w:rFonts w:ascii="Times New Roman" w:hAnsi="Times New Roman" w:eastAsia="Times New Roman" w:cs="Times New Roman"/>
        </w:rPr>
        <w:t xml:space="preserve"> 350 ºC </w:t>
      </w:r>
      <w:r>
        <w:rPr>
          <w:rFonts w:hint="eastAsia" w:ascii="Times New Roman" w:hAnsi="Times New Roman" w:eastAsia="FangSong" w:cs="Times New Roman"/>
        </w:rPr>
        <w:t xml:space="preserve">时反应得到</w:t>
      </w:r>
      <w:r>
        <w:rPr>
          <w:rFonts w:ascii="Times New Roman" w:hAnsi="Times New Roman" w:eastAsia="Times New Roman" w:cs="Times New Roman"/>
        </w:rPr>
        <w:t xml:space="preserve"> </w:t>
      </w:r>
      <w:r>
        <w:rPr>
          <w:rFonts w:hint="eastAsia" w:ascii="Times New Roman" w:hAnsi="Times New Roman" w:eastAsia="Times New Roman" w:cs="Times New Roman"/>
        </w:rPr>
        <w:t>CsM。</w:t>
      </w:r>
      <w:r>
        <w:rPr>
          <w:rFonts w:hint="eastAsia" w:ascii="Times New Roman" w:hAnsi="Times New Roman" w:eastAsia="FangSong" w:cs="Times New Roman"/>
        </w:rPr>
        <w:t>给出反应后直接从反应体系除去过量金属</w:t>
      </w:r>
      <w:r>
        <w:rPr>
          <w:rFonts w:ascii="Times New Roman" w:hAnsi="Times New Roman" w:eastAsia="Times New Roman" w:cs="Times New Roman"/>
        </w:rPr>
        <w:t xml:space="preserve"> Cs </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57"/>
    <w:bookmarkStart w:id="58" w:name="蒸馏"/>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蒸馏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2-7CsM</w:t>
      </w:r>
      <w:r>
        <w:rPr>
          <w:rFonts w:hint="eastAsia" w:ascii="Times New Roman" w:hAnsi="Times New Roman" w:eastAsia="FangSong" w:cs="Times New Roman"/>
        </w:rPr>
        <w:t>溶于液氨中得到透明黄色溶液</w:t>
      </w:r>
      <w:r>
        <w:rPr>
          <w:rFonts w:hint="eastAsia" w:ascii="Times New Roman" w:hAnsi="Times New Roman" w:eastAsia="Times New Roman" w:cs="Times New Roman"/>
        </w:rPr>
        <w:t>，</w:t>
      </w:r>
      <w:r>
        <w:rPr>
          <w:rFonts w:hint="eastAsia" w:ascii="Times New Roman" w:hAnsi="Times New Roman" w:eastAsia="FangSong" w:cs="Times New Roman"/>
        </w:rPr>
        <w:t>将溶液浓缩得到无缺陷的深蓝色晶体</w:t>
      </w:r>
      <w:r>
        <w:rPr>
          <w:rFonts w:hint="eastAsia" w:ascii="Times New Roman" w:hAnsi="Times New Roman" w:eastAsia="Times New Roman" w:cs="Times New Roman"/>
        </w:rPr>
        <w:t>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中存在</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，T</w:t>
      </w:r>
      <w:r>
        <w:rPr>
          <w:rFonts w:hint="eastAsia" w:ascii="Times New Roman" w:hAnsi="Times New Roman" w:eastAsia="FangSong" w:cs="Times New Roman"/>
        </w:rPr>
        <w:t>中</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38.31%。</w:t>
      </w:r>
      <w:r>
        <w:rPr>
          <w:rFonts w:hint="eastAsia" w:ascii="Times New Roman" w:hAnsi="Times New Roman" w:eastAsia="FangSong" w:cs="Times New Roman"/>
        </w:rPr>
        <w:t>将晶体</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升温至</w:t>
      </w:r>
      <w:r>
        <w:rPr>
          <w:rFonts w:ascii="Times New Roman" w:hAnsi="Times New Roman" w:eastAsia="Times New Roman" w:cs="Times New Roman"/>
        </w:rPr>
        <w:t xml:space="preserve"> 225 K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得无缺陷的亮黄色晶体</w:t>
      </w:r>
      <w:r>
        <w:rPr>
          <w:rFonts w:ascii="Times New Roman" w:hAnsi="Times New Roman" w:eastAsia="Times New Roman" w:cs="Times New Roman"/>
        </w:rPr>
        <w:t xml:space="preserve"> </w:t>
      </w:r>
      <w:r>
        <w:rPr>
          <w:rFonts w:hint="eastAsia" w:ascii="Times New Roman" w:hAnsi="Times New Roman" w:eastAsia="Times New Roman" w:cs="Times New Roman"/>
        </w:rPr>
        <w:t>CsM。</w:t>
      </w:r>
      <w:r>
        <w:rPr>
          <w:rFonts w:hint="eastAsia" w:ascii="Times New Roman" w:hAnsi="Times New Roman" w:eastAsia="FangSong" w:cs="Times New Roman"/>
        </w:rPr>
        <w:t>分析给出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的化学组成</w:t>
      </w:r>
      <w:r>
        <w:rPr>
          <w:rFonts w:hint="eastAsia" w:ascii="Times New Roman" w:hAnsi="Times New Roman" w:eastAsia="Times New Roman" w:cs="Times New Roman"/>
        </w:rPr>
        <w:t>，</w:t>
      </w:r>
      <w:r>
        <w:rPr>
          <w:rFonts w:hint="eastAsia" w:ascii="Times New Roman" w:hAnsi="Times New Roman" w:eastAsia="FangSong" w:cs="Times New Roman"/>
        </w:rPr>
        <w:t>并解释晶体</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为深蓝色的原因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的百分含量低于</w:t>
      </w:r>
      <w:r>
        <w:rPr>
          <w:rFonts w:ascii="Times New Roman" w:hAnsi="Times New Roman" w:eastAsia="Times New Roman" w:cs="Times New Roman"/>
        </w:rPr>
        <w:t xml:space="preserve"> CsAu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Cs </w:t>
      </w:r>
      <w:r>
        <w:rPr>
          <w:rFonts w:hint="eastAsia" w:ascii="Times New Roman" w:hAnsi="Times New Roman" w:eastAsia="FangSong" w:cs="Times New Roman"/>
        </w:rPr>
        <w:t>的百分含量</w:t>
      </w:r>
      <w:r>
        <w:rPr>
          <w:rFonts w:hint="eastAsia" w:ascii="Times New Roman" w:hAnsi="Times New Roman" w:eastAsia="Times New Roman" w:cs="Times New Roman"/>
        </w:rPr>
        <w:t>，</w:t>
      </w:r>
      <w:r>
        <w:rPr>
          <w:rFonts w:hint="eastAsia" w:ascii="Times New Roman" w:hAnsi="Times New Roman" w:eastAsia="FangSong" w:cs="Times New Roman"/>
        </w:rPr>
        <w:t>可判断晶体中含有溶剂分子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T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CsAu⋅nNH3</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Cs% = 132.91+196.97+(14.01+3×1.008)n 132.91 = 38.31%</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1</w:t>
      </w:r>
    </w:p>
    <w:p>
      <w:pPr>
        <w:pStyle w:val="BodyText"/>
      </w:pPr>
      <w:r>
        <w:rPr>
          <w:rFonts w:ascii="Times New Roman" w:hAnsi="Times New Roman" w:eastAsia="Times New Roman" w:cs="Times New Roman"/>
        </w:rPr>
        <w:t xml:space="preserve">T </w:t>
      </w:r>
      <w:r>
        <w:rPr>
          <w:rFonts w:hint="eastAsia" w:ascii="Times New Roman" w:hAnsi="Times New Roman" w:eastAsia="FangSong" w:cs="Times New Roman"/>
        </w:rPr>
        <w:t>的化学组成</w:t>
      </w:r>
      <w:r>
        <w:rPr>
          <w:rFonts w:hint="eastAsia" w:ascii="Times New Roman" w:hAnsi="Times New Roman" w:eastAsia="Times New Roman" w:cs="Times New Roman"/>
        </w:rPr>
        <w:t>：CsAu⋅NH3</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深蓝色的晶体</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电子以氨合电子的形式存在</w:t>
      </w:r>
      <w:r>
        <w:rPr>
          <w:rFonts w:hint="eastAsia" w:ascii="Times New Roman" w:hAnsi="Times New Roman" w:eastAsia="Times New Roman" w:cs="Times New Roman"/>
        </w:rPr>
        <w:t>，</w:t>
      </w:r>
      <w:r>
        <w:rPr>
          <w:rFonts w:hint="eastAsia" w:ascii="Times New Roman" w:hAnsi="Times New Roman" w:eastAsia="FangSong" w:cs="Times New Roman"/>
        </w:rPr>
        <w:t>显蓝色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2-8CsM</w:t>
      </w:r>
      <w:r>
        <w:rPr>
          <w:rFonts w:hint="eastAsia" w:ascii="Times New Roman" w:hAnsi="Times New Roman" w:eastAsia="FangSong" w:cs="Times New Roman"/>
        </w:rPr>
        <w:t>通过离子交换制得无色的</w:t>
      </w:r>
      <w:r>
        <w:rPr>
          <w:rFonts w:hint="eastAsia" w:ascii="Times New Roman" w:hAnsi="Times New Roman" w:eastAsia="Times New Roman" w:cs="Times New Roman"/>
        </w:rPr>
        <w:t>[N(CH</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其晶体结构研究表明</w:t>
      </w:r>
      <w:r>
        <w:rPr>
          <w:rFonts w:hint="eastAsia" w:ascii="Times New Roman" w:hAnsi="Times New Roman" w:eastAsia="Times New Roman" w:cs="Times New Roman"/>
        </w:rPr>
        <w:t>，M</w:t>
      </w:r>
      <w:r>
        <w:rPr>
          <w:rFonts w:hint="eastAsia" w:ascii="Times New Roman" w:hAnsi="Times New Roman" w:eastAsia="FangSong" w:cs="Times New Roman"/>
        </w:rPr>
        <w:t>与氢原子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的空间距离小于</w:t>
      </w:r>
      <w:r>
        <w:rPr>
          <w:rFonts w:ascii="Times New Roman" w:hAnsi="Times New Roman" w:eastAsia="Times New Roman" w:cs="Times New Roman"/>
        </w:rPr>
        <w:t xml:space="preserve"> 3 </w:t>
      </w:r>
      <w:r>
        <w:rPr>
          <w:rFonts w:hint="eastAsia" w:ascii="Times New Roman" w:hAnsi="Times New Roman" w:eastAsia="Times New Roman" w:cs="Times New Roman"/>
        </w:rPr>
        <w:t>Å，</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结合题</w:t>
      </w:r>
      <w:r>
        <w:rPr>
          <w:rFonts w:ascii="Times New Roman" w:hAnsi="Times New Roman" w:eastAsia="Times New Roman" w:cs="Times New Roman"/>
        </w:rPr>
        <w:t xml:space="preserve"> 2-7 </w:t>
      </w:r>
      <w:r>
        <w:rPr>
          <w:rFonts w:hint="eastAsia" w:ascii="Times New Roman" w:hAnsi="Times New Roman" w:eastAsia="FangSong" w:cs="Times New Roman"/>
        </w:rPr>
        <w:t xml:space="preserve">中物质颜色的变化分析</w:t>
      </w:r>
      <w:r>
        <w:rPr>
          <w:rFonts w:ascii="Times New Roman" w:hAnsi="Times New Roman" w:eastAsia="Times New Roman" w:cs="Times New Roman"/>
        </w:rPr>
        <w:t xml:space="preserve"> CsM </w:t>
      </w:r>
      <w:r>
        <w:rPr>
          <w:rFonts w:hint="eastAsia" w:ascii="Times New Roman" w:hAnsi="Times New Roman" w:eastAsia="FangSong" w:cs="Times New Roman"/>
        </w:rPr>
        <w:t>的成键特征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静电相互作用</w:t>
      </w:r>
      <w:r>
        <w:rPr>
          <w:rFonts w:hint="eastAsia" w:ascii="Times New Roman" w:hAnsi="Times New Roman" w:eastAsia="Times New Roman" w:cs="Times New Roman"/>
        </w:rPr>
        <w:t>。</w:t>
      </w:r>
      <w:r>
        <w:rPr>
          <w:rFonts w:hint="eastAsia" w:ascii="Times New Roman" w:hAnsi="Times New Roman" w:eastAsia="FangSong" w:cs="Times New Roman"/>
        </w:rPr>
        <w:t>两个角度</w:t>
      </w:r>
      <w:r>
        <w:rPr>
          <w:rFonts w:hint="eastAsia" w:ascii="Times New Roman" w:hAnsi="Times New Roman" w:eastAsia="Times New Roman" w:cs="Times New Roman"/>
        </w:rPr>
        <w:t>：</w:t>
      </w:r>
      <w:r>
        <w:rPr>
          <w:rFonts w:hint="eastAsia" w:ascii="Times New Roman" w:hAnsi="Times New Roman" w:eastAsia="FangSong" w:cs="Times New Roman"/>
        </w:rPr>
        <w:t>可用离子交换法实现</w:t>
      </w:r>
      <w:r>
        <w:rPr>
          <w:rFonts w:hint="eastAsia" w:ascii="Times New Roman" w:hAnsi="Times New Roman" w:eastAsia="Times New Roman" w:cs="Times New Roman"/>
        </w:rPr>
        <w:t>[N(CH3)4]+</w:t>
      </w:r>
      <w:r>
        <w:rPr>
          <w:rFonts w:hint="eastAsia" w:ascii="Times New Roman" w:hAnsi="Times New Roman" w:eastAsia="FangSong" w:cs="Times New Roman"/>
        </w:rPr>
        <w:t>与</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的交换</w:t>
      </w:r>
      <w:r>
        <w:rPr>
          <w:rFonts w:hint="eastAsia" w:ascii="Times New Roman" w:hAnsi="Times New Roman" w:eastAsia="Times New Roman" w:cs="Times New Roman"/>
        </w:rPr>
        <w:t>，</w:t>
      </w:r>
      <w:r>
        <w:rPr>
          <w:rFonts w:hint="eastAsia" w:ascii="Times New Roman" w:hAnsi="Times New Roman" w:eastAsia="FangSong" w:cs="Times New Roman"/>
        </w:rPr>
        <w:t>说明其成键特点具有离子键的性质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CsAu </w:t>
      </w:r>
      <w:r>
        <w:rPr>
          <w:rFonts w:hint="eastAsia" w:ascii="Times New Roman" w:hAnsi="Times New Roman" w:eastAsia="FangSong" w:cs="Times New Roman"/>
        </w:rPr>
        <w:t>有颜色而</w:t>
      </w:r>
      <w:r>
        <w:rPr>
          <w:rFonts w:hint="eastAsia" w:ascii="Times New Roman" w:hAnsi="Times New Roman" w:eastAsia="Times New Roman" w:cs="Times New Roman"/>
        </w:rPr>
        <w:t>[N(CH3)4]Au</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与</w:t>
      </w:r>
      <w:r>
        <w:rPr>
          <w:rFonts w:ascii="Times New Roman" w:hAnsi="Times New Roman" w:eastAsia="Times New Roman" w:cs="Times New Roman"/>
        </w:rPr>
        <w:t xml:space="preserve"> Au </w:t>
      </w:r>
      <w:r>
        <w:rPr>
          <w:rFonts w:hint="eastAsia" w:ascii="Times New Roman" w:hAnsi="Times New Roman" w:eastAsia="FangSong" w:cs="Times New Roman"/>
        </w:rPr>
        <w:t>之间的离子极化作用较强</w:t>
      </w:r>
      <w:r>
        <w:rPr>
          <w:rFonts w:hint="eastAsia" w:ascii="Times New Roman" w:hAnsi="Times New Roman" w:eastAsia="Times New Roman" w:cs="Times New Roman"/>
        </w:rPr>
        <w:t>，</w:t>
      </w:r>
      <w:r>
        <w:rPr>
          <w:rFonts w:hint="eastAsia" w:ascii="Times New Roman" w:hAnsi="Times New Roman" w:eastAsia="FangSong" w:cs="Times New Roman"/>
        </w:rPr>
        <w:t>具有一定的共价键的性质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的配合物</w:t>
      </w:r>
      <w:r>
        <w:rPr>
          <w:rFonts w:ascii="Times New Roman" w:hAnsi="Times New Roman" w:eastAsia="Times New Roman" w:cs="Times New Roman"/>
          <w:b/>
          <w:bCs/>
        </w:rPr>
        <w:t xml:space="preserve"> (27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配合物因其氧化数</w:t>
      </w:r>
      <w:r>
        <w:rPr>
          <w:rFonts w:hint="eastAsia" w:ascii="Times New Roman" w:hAnsi="Times New Roman" w:eastAsia="Times New Roman" w:cs="Times New Roman"/>
        </w:rPr>
        <w:t>、</w:t>
      </w:r>
      <w:r>
        <w:rPr>
          <w:rFonts w:hint="eastAsia" w:ascii="Times New Roman" w:hAnsi="Times New Roman" w:eastAsia="FangSong" w:cs="Times New Roman"/>
        </w:rPr>
        <w:t>配体和结构的不同而呈现出丰富的磁性和催化特性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直线形过渡金属配合物在分子磁体的研究中备受关注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其能量状态几乎不受</w:t>
      </w:r>
      <w:r>
        <w:rPr>
          <w:rFonts w:ascii="Times New Roman" w:hAnsi="Times New Roman" w:eastAsia="Times New Roman" w:cs="Times New Roman"/>
        </w:rPr>
        <w:t xml:space="preserve"> Jahn-Teller </w:t>
      </w:r>
      <w:r>
        <w:rPr>
          <w:rFonts w:hint="eastAsia" w:ascii="Times New Roman" w:hAnsi="Times New Roman" w:eastAsia="FangSong" w:cs="Times New Roman"/>
        </w:rPr>
        <w:t>畸变的影响</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科学家报道了一例二配位的单分子磁体</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Co(C(SiMe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ONaph)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HONaph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萘酚</w:t>
      </w:r>
      <w:r>
        <w:rPr>
          <w:rFonts w:hint="eastAsia" w:ascii="Times New Roman" w:hAnsi="Times New Roman" w:eastAsia="Times New Roman" w:cs="Times New Roman"/>
        </w:rPr>
        <w:t>,</w:t>
      </w:r>
      <w:r>
        <w:rPr>
          <w:rFonts w:ascii="Times New Roman" w:hAnsi="Times New Roman" w:eastAsia="Times New Roman" w:cs="Times New Roman"/>
        </w:rPr>
        <w:t xml:space="preserve"> C-Co-C </w:t>
      </w:r>
      <w:r>
        <w:rPr>
          <w:rFonts w:hint="eastAsia" w:ascii="Times New Roman" w:hAnsi="Times New Roman" w:eastAsia="FangSong" w:cs="Times New Roman"/>
        </w:rPr>
        <w:t>位于同一条直线上</w:t>
      </w:r>
      <w:r>
        <w:rPr>
          <w:rFonts w:hint="eastAsia" w:ascii="Times New Roman" w:hAnsi="Times New Roman" w:eastAsia="Times New Roman" w:cs="Times New Roman"/>
        </w:rPr>
        <w:t>。</w:t>
      </w: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轨道裂分为三组能级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从低到高电子的分布几率为</w:t>
      </w:r>
      <w:r>
        <w:rPr>
          <w:rFonts w:ascii="Times New Roman" w:hAnsi="Times New Roman" w:eastAsia="Times New Roman" w:cs="Times New Roman"/>
        </w:rPr>
        <w:t xml:space="preserve"> 42.8%、41.2%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2.1.1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C-Co-C </w:t>
      </w:r>
      <w:r>
        <w:rPr>
          <w:rFonts w:hint="eastAsia" w:ascii="Times New Roman" w:hAnsi="Times New Roman" w:eastAsia="FangSong" w:cs="Times New Roman"/>
        </w:rPr>
        <w:t xml:space="preserve">键沿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依据晶体场理论画出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中心价层</w:t>
      </w:r>
      <w:r>
        <w:rPr>
          <w:rFonts w:ascii="Times New Roman" w:hAnsi="Times New Roman" w:eastAsia="Times New Roman" w:cs="Times New Roman"/>
        </w:rPr>
        <w:t xml:space="preserve"> d </w:t>
      </w:r>
      <w:r>
        <w:rPr>
          <w:rFonts w:hint="eastAsia" w:ascii="Times New Roman" w:hAnsi="Times New Roman" w:eastAsia="FangSong" w:cs="Times New Roman"/>
        </w:rPr>
        <w:t>轨道能级分裂图</w:t>
      </w:r>
      <w:r>
        <w:rPr>
          <w:rFonts w:hint="eastAsia" w:ascii="Times New Roman" w:hAnsi="Times New Roman" w:eastAsia="Times New Roman" w:cs="Times New Roman"/>
        </w:rPr>
        <w:t>，</w:t>
      </w:r>
      <w:r>
        <w:rPr>
          <w:rFonts w:hint="eastAsia" w:ascii="Times New Roman" w:hAnsi="Times New Roman" w:eastAsia="FangSong" w:cs="Times New Roman"/>
        </w:rPr>
        <w:t>标出轨道符号</w:t>
      </w:r>
      <w:r>
        <w:rPr>
          <w:rFonts w:hint="eastAsia" w:ascii="Times New Roman" w:hAnsi="Times New Roman" w:eastAsia="Times New Roman" w:cs="Times New Roman"/>
        </w:rPr>
        <w:t>，</w:t>
      </w:r>
      <w:r>
        <w:rPr>
          <w:rFonts w:hint="eastAsia" w:ascii="Times New Roman" w:hAnsi="Times New Roman" w:eastAsia="FangSong" w:cs="Times New Roman"/>
        </w:rPr>
        <w:t>然后将电子填充在轨道中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和表示电子不同的自旋状态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解释该配合物金属中心</w:t>
      </w:r>
      <w:r>
        <w:rPr>
          <w:rFonts w:ascii="Times New Roman" w:hAnsi="Times New Roman" w:eastAsia="Times New Roman" w:cs="Times New Roman"/>
        </w:rPr>
        <w:t xml:space="preserve"> d </w:t>
      </w:r>
      <w:r>
        <w:rPr>
          <w:rFonts w:hint="eastAsia" w:ascii="Times New Roman" w:hAnsi="Times New Roman" w:eastAsia="FangSong" w:cs="Times New Roman"/>
        </w:rPr>
        <w:t>电子采用上述电子排布的原因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含有端基或桥联氮配体的金属配合物可用于催化合成氨</w:t>
      </w:r>
      <w:r>
        <w:rPr>
          <w:rFonts w:hint="eastAsia" w:ascii="Times New Roman" w:hAnsi="Times New Roman" w:eastAsia="Times New Roman" w:cs="Times New Roman"/>
        </w:rPr>
        <w:t>。2020</w:t>
      </w:r>
      <w:r>
        <w:rPr>
          <w:rFonts w:hint="eastAsia" w:ascii="Times New Roman" w:hAnsi="Times New Roman" w:eastAsia="FangSong" w:cs="Times New Roman"/>
        </w:rPr>
        <w:t>年和</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科学家分别将含卤素配体的</w:t>
      </w:r>
      <w:r>
        <w:rPr>
          <w:rFonts w:hint="eastAsia" w:ascii="Times New Roman" w:hAnsi="Times New Roman" w:eastAsia="Times New Roman" w:cs="Times New Roman"/>
        </w:rPr>
        <w:t>Co</w:t>
      </w:r>
      <w:r>
        <w:rPr>
          <w:rFonts w:hint="eastAsia" w:ascii="Times New Roman" w:hAnsi="Times New Roman" w:eastAsia="FangSong" w:cs="Times New Roman"/>
        </w:rPr>
        <w:t>配合物与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THF</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合成了两个</w:t>
      </w:r>
      <w:r>
        <w:rPr>
          <w:rFonts w:hint="eastAsia" w:ascii="Times New Roman" w:hAnsi="Times New Roman" w:eastAsia="Times New Roman" w:cs="Times New Roman"/>
        </w:rPr>
        <w:t>N</w:t>
      </w:r>
      <w:r>
        <w:rPr>
          <w:rFonts w:hint="eastAsia" w:ascii="Times New Roman" w:hAnsi="Times New Roman" w:eastAsia="FangSong" w:cs="Times New Roman"/>
        </w:rPr>
        <w:t>桥联的双核</w:t>
      </w:r>
      <w:r>
        <w:rPr>
          <w:rFonts w:hint="eastAsia" w:ascii="Times New Roman" w:hAnsi="Times New Roman" w:eastAsia="Times New Roman" w:cs="Times New Roman"/>
        </w:rPr>
        <w:t>Co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其结构如下图所示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Co-N-Co</w:t>
      </w:r>
      <w:r>
        <w:rPr>
          <w:rFonts w:hint="eastAsia" w:ascii="Times New Roman" w:hAnsi="Times New Roman" w:eastAsia="FangSong" w:cs="Times New Roman"/>
        </w:rPr>
        <w:t>键角为</w:t>
      </w:r>
      <w:r>
        <w:rPr>
          <w:rFonts w:hint="eastAsia" w:ascii="Times New Roman" w:hAnsi="Times New Roman" w:eastAsia="Times New Roman" w:cs="Times New Roman"/>
        </w:rPr>
        <w:t>85°；B</w:t>
      </w:r>
      <w:r>
        <w:rPr>
          <w:rFonts w:hint="eastAsia" w:ascii="Times New Roman" w:hAnsi="Times New Roman" w:eastAsia="FangSong" w:cs="Times New Roman"/>
        </w:rPr>
        <w:t>中</w:t>
      </w:r>
      <w:r>
        <w:rPr>
          <w:rFonts w:hint="eastAsia" w:ascii="Times New Roman" w:hAnsi="Times New Roman" w:eastAsia="Times New Roman" w:cs="Times New Roman"/>
        </w:rPr>
        <w:t>Co-N-Co</w:t>
      </w:r>
      <w:r>
        <w:rPr>
          <w:rFonts w:hint="eastAsia" w:ascii="Times New Roman" w:hAnsi="Times New Roman" w:eastAsia="FangSong" w:cs="Times New Roman"/>
        </w:rPr>
        <w:t>呈直线</w:t>
      </w:r>
      <w:r>
        <w:rPr>
          <w:rFonts w:hint="eastAsia" w:ascii="Times New Roman" w:hAnsi="Times New Roman" w:eastAsia="Times New Roman" w:cs="Times New Roman"/>
        </w:rPr>
        <w:t>，</w:t>
      </w:r>
      <w:r>
        <w:rPr>
          <w:rFonts w:hint="eastAsia" w:ascii="Times New Roman" w:hAnsi="Times New Roman" w:eastAsia="FangSong" w:cs="Times New Roman"/>
        </w:rPr>
        <w:t>胍基配体的两个</w:t>
      </w:r>
      <w:r>
        <w:rPr>
          <w:rFonts w:hint="eastAsia" w:ascii="Times New Roman" w:hAnsi="Times New Roman" w:eastAsia="Times New Roman" w:cs="Times New Roman"/>
        </w:rPr>
        <w:t>N</w:t>
      </w:r>
      <w:r>
        <w:rPr>
          <w:rFonts w:hint="eastAsia" w:ascii="Times New Roman" w:hAnsi="Times New Roman" w:eastAsia="FangSong" w:cs="Times New Roman"/>
        </w:rPr>
        <w:t>和桥联</w:t>
      </w:r>
      <w:r>
        <w:rPr>
          <w:rFonts w:hint="eastAsia" w:ascii="Times New Roman" w:hAnsi="Times New Roman" w:eastAsia="Times New Roman" w:cs="Times New Roman"/>
        </w:rPr>
        <w:t>N</w:t>
      </w:r>
      <w:r>
        <w:rPr>
          <w:rFonts w:hint="eastAsia" w:ascii="Times New Roman" w:hAnsi="Times New Roman" w:eastAsia="FangSong" w:cs="Times New Roman"/>
        </w:rPr>
        <w:t>呈近似的平面三角构型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基团近似与平面垂直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31093"/>
            <wp:effectExtent b="0" l="0" r="0" t="0"/>
            <wp:docPr descr="" title="" id="61" name="Picture"/>
            <a:graphic>
              <a:graphicData uri="http://schemas.openxmlformats.org/drawingml/2006/picture">
                <pic:pic>
                  <pic:nvPicPr>
                    <pic:cNvPr descr="1d3348016738ba08636785c23a18b7eb1aa03483d0344d951e65966736afcc0c.jpg" id="62" name="Picture"/>
                    <pic:cNvPicPr>
                      <a:picLocks noChangeArrowheads="1" noChangeAspect="1"/>
                    </pic:cNvPicPr>
                  </pic:nvPicPr>
                  <pic:blipFill>
                    <a:blip r:embed="rId60"/>
                    <a:stretch>
                      <a:fillRect/>
                    </a:stretch>
                  </pic:blipFill>
                  <pic:spPr bwMode="auto">
                    <a:xfrm>
                      <a:off x="0" y="0"/>
                      <a:ext cx="3240000" cy="3531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16206"/>
            <wp:effectExtent b="0" l="0" r="0" t="0"/>
            <wp:docPr descr="" title="" id="64" name="Picture"/>
            <a:graphic>
              <a:graphicData uri="http://schemas.openxmlformats.org/drawingml/2006/picture">
                <pic:pic>
                  <pic:nvPicPr>
                    <pic:cNvPr descr="c37eeb27cd60c50a9d53767ba76771ad273c5be53af22c67cf2f07cb496d422d.jpg" id="65" name="Picture"/>
                    <pic:cNvPicPr>
                      <a:picLocks noChangeArrowheads="1" noChangeAspect="1"/>
                    </pic:cNvPicPr>
                  </pic:nvPicPr>
                  <pic:blipFill>
                    <a:blip r:embed="rId63"/>
                    <a:stretch>
                      <a:fillRect/>
                    </a:stretch>
                  </pic:blipFill>
                  <pic:spPr bwMode="auto">
                    <a:xfrm>
                      <a:off x="0" y="0"/>
                      <a:ext cx="3240000" cy="26162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A </w:t>
      </w:r>
      <w:r>
        <w:rPr>
          <w:rFonts w:hint="eastAsia" w:ascii="Times New Roman" w:hAnsi="Times New Roman" w:eastAsia="FangSong" w:cs="Times New Roman"/>
        </w:rPr>
        <w:t>可以用于合成氨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与氢气等当量反应生成配合物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并标明其中</w:t>
      </w:r>
      <w:r>
        <w:rPr>
          <w:rFonts w:ascii="Times New Roman" w:hAnsi="Times New Roman" w:eastAsia="Times New Roman" w:cs="Times New Roman"/>
        </w:rPr>
        <w:t xml:space="preserve"> Co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C </w:t>
      </w:r>
      <w:r>
        <w:rPr>
          <w:rFonts w:hint="eastAsia" w:ascii="Times New Roman" w:hAnsi="Times New Roman" w:eastAsia="FangSong" w:cs="Times New Roman"/>
        </w:rPr>
        <w:t xml:space="preserve">无法进一步与氢气反应生成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但在室温下可与</w:t>
      </w:r>
      <w:r>
        <w:rPr>
          <w:rFonts w:ascii="Times New Roman" w:hAnsi="Times New Roman" w:eastAsia="Times New Roman" w:cs="Times New Roman"/>
        </w:rPr>
        <w:t xml:space="preserve"> LutHCl </w:t>
      </w:r>
      <w:r>
        <w:rPr>
          <w:rFonts w:hint="eastAsia" w:ascii="Times New Roman" w:hAnsi="Times New Roman" w:eastAsia="Times New Roman" w:cs="Times New Roman"/>
        </w:rPr>
        <w:t>(2,6-</w:t>
      </w:r>
      <w:r>
        <w:rPr>
          <w:rFonts w:hint="eastAsia" w:ascii="Times New Roman" w:hAnsi="Times New Roman" w:eastAsia="FangSong" w:cs="Times New Roman"/>
        </w:rPr>
        <w:t>二甲基吡啶盐酸盐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等当量反应重新得到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并标明其中</w:t>
      </w:r>
      <w:r>
        <w:rPr>
          <w:rFonts w:ascii="Times New Roman" w:hAnsi="Times New Roman" w:eastAsia="Times New Roman" w:cs="Times New Roman"/>
        </w:rPr>
        <w:t xml:space="preserve"> Co </w:t>
      </w:r>
      <w:r>
        <w:rPr>
          <w:rFonts w:hint="eastAsia" w:ascii="Times New Roman" w:hAnsi="Times New Roman" w:eastAsia="FangSong" w:cs="Times New Roman"/>
        </w:rPr>
        <w:t>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B </w:t>
      </w:r>
      <w:r>
        <w:rPr>
          <w:rFonts w:hint="eastAsia" w:ascii="Times New Roman" w:hAnsi="Times New Roman" w:eastAsia="FangSong" w:cs="Times New Roman"/>
        </w:rPr>
        <w:t xml:space="preserve">无法直接与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其反应惰性与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的成键特性有关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实验和理论计算表明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中同时包含</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键方向为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的轨道名称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2.2.5 </w:t>
      </w:r>
      <w:r>
        <w:rPr>
          <w:rFonts w:hint="eastAsia" w:ascii="Times New Roman" w:hAnsi="Times New Roman" w:eastAsia="FangSong" w:cs="Times New Roman"/>
        </w:rPr>
        <w:t xml:space="preserve">研究发现溶剂可以激活</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中桥联</w:t>
      </w:r>
      <w:r>
        <w:rPr>
          <w:rFonts w:ascii="Times New Roman" w:hAnsi="Times New Roman" w:eastAsia="Times New Roman" w:cs="Times New Roman"/>
        </w:rPr>
        <w:t xml:space="preserve"> N </w:t>
      </w:r>
      <w:r>
        <w:rPr>
          <w:rFonts w:hint="eastAsia" w:ascii="Times New Roman" w:hAnsi="Times New Roman" w:eastAsia="FangSong" w:cs="Times New Roman"/>
        </w:rPr>
        <w:t>的活性</w:t>
      </w:r>
      <w:r>
        <w:rPr>
          <w:rFonts w:hint="eastAsia" w:ascii="Times New Roman" w:hAnsi="Times New Roman" w:eastAsia="Times New Roman" w:cs="Times New Roman"/>
        </w:rPr>
        <w:t>，</w:t>
      </w:r>
      <w:r>
        <w:rPr>
          <w:rFonts w:hint="eastAsia" w:ascii="Times New Roman" w:hAnsi="Times New Roman" w:eastAsia="FangSong" w:cs="Times New Roman"/>
        </w:rPr>
        <w:t>在吡啶存在下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可以与氢气等当量反应得到配合物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Co </w:t>
      </w:r>
      <w:r>
        <w:rPr>
          <w:rFonts w:hint="eastAsia" w:ascii="Times New Roman" w:hAnsi="Times New Roman" w:eastAsia="FangSong" w:cs="Times New Roman"/>
        </w:rPr>
        <w:t>化学环境相同</w:t>
      </w:r>
      <w:r>
        <w:rPr>
          <w:rFonts w:hint="eastAsia" w:ascii="Times New Roman" w:hAnsi="Times New Roman" w:eastAsia="Times New Roman" w:cs="Times New Roman"/>
        </w:rPr>
        <w:t>，</w:t>
      </w:r>
      <w:r>
        <w:rPr>
          <w:rFonts w:hint="eastAsia" w:ascii="Times New Roman" w:hAnsi="Times New Roman" w:eastAsia="FangSong" w:cs="Times New Roman"/>
        </w:rPr>
        <w:t>均为四面体配位</w:t>
      </w:r>
      <w:r>
        <w:rPr>
          <w:rFonts w:hint="eastAsia" w:ascii="Times New Roman" w:hAnsi="Times New Roman" w:eastAsia="Times New Roman" w:cs="Times New Roman"/>
        </w:rPr>
        <w:t>，</w:t>
      </w:r>
      <w:r>
        <w:rPr>
          <w:rFonts w:hint="eastAsia" w:ascii="Times New Roman" w:hAnsi="Times New Roman" w:eastAsia="FangSong" w:cs="Times New Roman"/>
        </w:rPr>
        <w:t>其中只含有两种等价的配位</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需标明其中</w:t>
      </w:r>
      <w:r>
        <w:rPr>
          <w:rFonts w:ascii="Times New Roman" w:hAnsi="Times New Roman" w:eastAsia="Times New Roman" w:cs="Times New Roman"/>
        </w:rPr>
        <w:t xml:space="preserve"> Co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并写出该反应中除</w:t>
      </w:r>
      <w:r>
        <w:rPr>
          <w:rFonts w:ascii="Times New Roman" w:hAnsi="Times New Roman" w:eastAsia="Times New Roman" w:cs="Times New Roman"/>
        </w:rPr>
        <w:t xml:space="preserve"> E </w:t>
      </w:r>
      <w:r>
        <w:rPr>
          <w:rFonts w:hint="eastAsia" w:ascii="Times New Roman" w:hAnsi="Times New Roman" w:eastAsia="FangSong" w:cs="Times New Roman"/>
        </w:rPr>
        <w:t>和溶剂外的其他小分子产物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2.2.6 </w:t>
      </w:r>
      <w:r>
        <w:rPr>
          <w:rFonts w:hint="eastAsia" w:ascii="Times New Roman" w:hAnsi="Times New Roman" w:eastAsia="FangSong" w:cs="Times New Roman"/>
        </w:rPr>
        <w:t xml:space="preserve">在研究溶剂激活桥联</w:t>
      </w:r>
      <w:r>
        <w:rPr>
          <w:rFonts w:ascii="Times New Roman" w:hAnsi="Times New Roman" w:eastAsia="Times New Roman" w:cs="Times New Roman"/>
        </w:rPr>
        <w:t xml:space="preserve"> N </w:t>
      </w:r>
      <w:r>
        <w:rPr>
          <w:rFonts w:hint="eastAsia" w:ascii="Times New Roman" w:hAnsi="Times New Roman" w:eastAsia="FangSong" w:cs="Times New Roman"/>
        </w:rPr>
        <w:t>的活性时</w:t>
      </w:r>
      <w:r>
        <w:rPr>
          <w:rFonts w:hint="eastAsia" w:ascii="Times New Roman" w:hAnsi="Times New Roman" w:eastAsia="Times New Roman" w:cs="Times New Roman"/>
        </w:rPr>
        <w:t>，</w:t>
      </w:r>
      <w:r>
        <w:rPr>
          <w:rFonts w:hint="eastAsia" w:ascii="Times New Roman" w:hAnsi="Times New Roman" w:eastAsia="FangSong" w:cs="Times New Roman"/>
        </w:rPr>
        <w:t>发现在吡啶存在下</w:t>
      </w:r>
      <w:r>
        <w:rPr>
          <w:rFonts w:ascii="Times New Roman" w:hAnsi="Times New Roman" w:eastAsia="Times New Roman" w:cs="Times New Roman"/>
        </w:rPr>
        <w:t xml:space="preserve"> B </w:t>
      </w:r>
      <w:r>
        <w:rPr>
          <w:rFonts w:hint="eastAsia" w:ascii="Times New Roman" w:hAnsi="Times New Roman" w:eastAsia="FangSong" w:cs="Times New Roman"/>
        </w:rPr>
        <w:t>还可以与其他氢给体反应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环己二烯反应</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其中两个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分别呈四面体和近似的四方锥配位结构</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可以在紫外光照下与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并释放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当量的吡啶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并写出由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的反应中除</w:t>
      </w:r>
      <w:r>
        <w:rPr>
          <w:rFonts w:ascii="Times New Roman" w:hAnsi="Times New Roman" w:eastAsia="Times New Roman" w:cs="Times New Roman"/>
        </w:rPr>
        <w:t xml:space="preserve"> F </w:t>
      </w:r>
      <w:r>
        <w:rPr>
          <w:rFonts w:hint="eastAsia" w:ascii="Times New Roman" w:hAnsi="Times New Roman" w:eastAsia="FangSong" w:cs="Times New Roman"/>
        </w:rPr>
        <w:t>和溶剂外的其他小分子产物</w:t>
      </w:r>
      <w:r>
        <w:rPr>
          <w:rFonts w:hint="eastAsia" w:ascii="Times New Roman" w:hAnsi="Times New Roman" w:eastAsia="Times New Roman" w:cs="Times New Roman"/>
        </w:rPr>
        <w:t>。</w:t>
      </w:r>
    </w:p>
    <w:bookmarkEnd w:id="66"/>
    <w:bookmarkStart w:id="7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Hg-Ba-Cu-O </w:t>
      </w:r>
      <w:r>
        <w:rPr>
          <w:rFonts w:hint="eastAsia" w:ascii="Times New Roman" w:hAnsi="Times New Roman" w:eastAsia="FangSong" w:cs="Times New Roman"/>
          <w:b/>
          <w:bCs/>
        </w:rPr>
        <w:t xml:space="preserve">超导晶体</w:t>
      </w:r>
      <w:r>
        <w:rPr>
          <w:rFonts w:ascii="Times New Roman" w:hAnsi="Times New Roman" w:eastAsia="Times New Roman" w:cs="Times New Roman"/>
          <w:b/>
          <w:bCs/>
        </w:rPr>
        <w:t xml:space="preserve"> (8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C</m:t>
        </m:r>
        <m:r>
          <m:rPr>
            <m:sty m:val="p"/>
          </m:rPr>
          <m:t>u</m:t>
        </m:r>
        <m:sSub>
          <m:e>
            <m:r>
              <m:rPr>
                <m:sty m:val="p"/>
              </m:rPr>
              <m:t>O</m:t>
            </m:r>
          </m:e>
          <m:sub>
            <m:r>
              <m:rPr>
                <m:sty m:val="p"/>
              </m:rPr>
              <m:t>4</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是目前临界温度最高的铜氧化物超导体之一</w:t>
      </w:r>
      <w:r>
        <w:rPr>
          <w:rFonts w:hint="eastAsia" w:ascii="Times New Roman" w:hAnsi="Times New Roman" w:eastAsia="Times New Roman" w:cs="Times New Roman"/>
        </w:rPr>
        <w:t>。</w:t>
      </w:r>
      <w:r>
        <w:rPr>
          <w:rFonts w:hint="eastAsia" w:ascii="Times New Roman" w:hAnsi="Times New Roman" w:eastAsia="FangSong" w:cs="Times New Roman"/>
        </w:rPr>
        <w:t>围绕其晶体结构回答以下问题</w:t>
      </w:r>
      <w:r>
        <w:rPr>
          <w:rFonts w:hint="eastAsia" w:ascii="Times New Roman" w:hAnsi="Times New Roman" w:eastAsia="Times New Roman" w:cs="Times New Roman"/>
        </w:rPr>
        <w:t>。</w:t>
      </w:r>
    </w:p>
    <w:bookmarkStart w:id="67" w:name="分-18"/>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前者为变形八面体</w:t>
      </w:r>
      <w:r>
        <w:rPr>
          <w:rFonts w:hint="eastAsia" w:ascii="Times New Roman" w:hAnsi="Times New Roman" w:eastAsia="Times New Roman" w:cs="Times New Roman"/>
        </w:rPr>
        <w:t>，</w:t>
      </w:r>
      <w:r>
        <w:rPr>
          <w:rFonts w:hint="eastAsia" w:ascii="Times New Roman" w:hAnsi="Times New Roman" w:eastAsia="FangSong" w:cs="Times New Roman"/>
        </w:rPr>
        <w:t>后者为正八面体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解释两者几何构型差异的原因</w:t>
      </w:r>
      <w:r>
        <w:rPr>
          <w:rFonts w:hint="eastAsia" w:ascii="Times New Roman" w:hAnsi="Times New Roman" w:eastAsia="Times New Roman" w:cs="Times New Roman"/>
        </w:rPr>
        <w:t>。</w:t>
      </w:r>
    </w:p>
    <w:bookmarkEnd w:id="67"/>
    <w:bookmarkStart w:id="68" w:name="分-19"/>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C</m:t>
        </m:r>
        <m:r>
          <m:rPr>
            <m:sty m:val="p"/>
          </m:rPr>
          <m:t>u</m:t>
        </m:r>
        <m:sSub>
          <m:e>
            <m:r>
              <m:rPr>
                <m:sty m:val="p"/>
              </m:rPr>
              <m:t>O</m:t>
            </m:r>
          </m:e>
          <m:sub>
            <m:r>
              <m:rPr>
                <m:sty m:val="p"/>
              </m:rPr>
              <m:t>4</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的最小重复单位</w:t>
      </w:r>
      <w:r>
        <w:rPr>
          <w:rFonts w:hint="eastAsia" w:ascii="Times New Roman" w:hAnsi="Times New Roman" w:eastAsia="Times New Roman" w:cs="Times New Roman"/>
        </w:rPr>
        <w:t>（</w:t>
      </w:r>
      <w:r>
        <w:rPr>
          <w:rFonts w:hint="eastAsia" w:ascii="Times New Roman" w:hAnsi="Times New Roman" w:eastAsia="FangSong" w:cs="Times New Roman"/>
        </w:rPr>
        <w:t>化学式单元</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的含义</w:t>
      </w:r>
      <w:r>
        <w:rPr>
          <w:rFonts w:hint="eastAsia" w:ascii="Times New Roman" w:hAnsi="Times New Roman" w:eastAsia="Times New Roman" w:cs="Times New Roman"/>
        </w:rPr>
        <w:t>。</w:t>
      </w:r>
    </w:p>
    <w:bookmarkEnd w:id="68"/>
    <w:bookmarkStart w:id="69" w:name="分-2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在晶胞中的分数坐标</w:t>
      </w:r>
      <w:r>
        <w:rPr>
          <w:rFonts w:hint="eastAsia" w:ascii="Times New Roman" w:hAnsi="Times New Roman" w:eastAsia="Times New Roman" w:cs="Times New Roman"/>
        </w:rPr>
        <w:t>。</w:t>
      </w:r>
    </w:p>
    <w:bookmarkEnd w:id="69"/>
    <w:bookmarkStart w:id="70" w:name="分-2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在掺杂化合物</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被其他元素替代</w:t>
      </w:r>
      <w:r>
        <w:rPr>
          <w:rFonts w:hint="eastAsia" w:ascii="Times New Roman" w:hAnsi="Times New Roman" w:eastAsia="Times New Roman" w:cs="Times New Roman"/>
        </w:rPr>
        <w:t>，</w:t>
      </w:r>
      <w:r>
        <w:rPr>
          <w:rFonts w:hint="eastAsia" w:ascii="Times New Roman" w:hAnsi="Times New Roman" w:eastAsia="FangSong" w:cs="Times New Roman"/>
        </w:rPr>
        <w:t>晶胞参数发生变化</w:t>
      </w:r>
      <w:r>
        <w:rPr>
          <w:rFonts w:hint="eastAsia" w:ascii="Times New Roman" w:hAnsi="Times New Roman" w:eastAsia="Times New Roman" w:cs="Times New Roman"/>
        </w:rPr>
        <w:t>。</w:t>
      </w:r>
      <w:r>
        <w:rPr>
          <w:rFonts w:hint="eastAsia" w:ascii="Times New Roman" w:hAnsi="Times New Roman" w:eastAsia="FangSong" w:cs="Times New Roman"/>
        </w:rPr>
        <w:t>描述掺杂后晶胞的变化</w:t>
      </w:r>
      <w:r>
        <w:rPr>
          <w:rFonts w:hint="eastAsia" w:ascii="Times New Roman" w:hAnsi="Times New Roman" w:eastAsia="Times New Roman" w:cs="Times New Roman"/>
        </w:rPr>
        <w:t>，</w:t>
      </w:r>
      <w:r>
        <w:rPr>
          <w:rFonts w:hint="eastAsia" w:ascii="Times New Roman" w:hAnsi="Times New Roman" w:eastAsia="FangSong" w:cs="Times New Roman"/>
        </w:rPr>
        <w:t>并确定掺杂量</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bookmarkEnd w:id="70"/>
    <w:bookmarkStart w:id="71" w:name="分-22"/>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在晶体中的氧配位数是多少</w:t>
      </w:r>
      <w:r>
        <w:rPr>
          <w:rFonts w:hint="eastAsia" w:ascii="Times New Roman" w:hAnsi="Times New Roman" w:eastAsia="Times New Roman" w:cs="Times New Roman"/>
        </w:rPr>
        <w:t>？</w:t>
      </w:r>
      <w:r>
        <w:rPr>
          <w:rFonts w:hint="eastAsia" w:ascii="Times New Roman" w:hAnsi="Times New Roman" w:eastAsia="FangSong" w:cs="Times New Roman"/>
        </w:rPr>
        <w:t>描述其配位环境</w:t>
      </w:r>
      <w:r>
        <w:rPr>
          <w:rFonts w:hint="eastAsia" w:ascii="Times New Roman" w:hAnsi="Times New Roman" w:eastAsia="Times New Roman" w:cs="Times New Roman"/>
        </w:rPr>
        <w:t>。</w:t>
      </w:r>
    </w:p>
    <w:bookmarkEnd w:id="71"/>
    <w:bookmarkStart w:id="72" w:name="分-23"/>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由晶体密度数据推断</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oMathPr>
          <m:ctrlPr>
            <w:rPr>
              <w:sz w:val="28"/>
              <w:szCs w:val="28"/>
            </w:rPr>
          </m:ctrlPr>
        </m:oMathPr>
        <m:r>
          <m:t>a</m:t>
        </m:r>
        <m:r>
          <m:rPr>
            <m:sty m:val="p"/>
          </m:rPr>
          <m:t>=</m:t>
        </m:r>
        <m:r>
          <m:t>3.88</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9.51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6.44</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个化学式单元</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C</m:t>
        </m:r>
        <m:r>
          <m:rPr>
            <m:sty m:val="p"/>
          </m:rPr>
          <m:t>u</m:t>
        </m:r>
        <m:sSub>
          <m:e>
            <m:r>
              <m:rPr>
                <m:sty m:val="p"/>
              </m:rPr>
              <m:t>O</m:t>
            </m:r>
          </m:e>
          <m:sub>
            <m:r>
              <m:rPr>
                <m:sty m:val="p"/>
              </m:rPr>
              <m:t>4</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中的未知元素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若存在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8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8823"/>
            <wp:effectExtent b="0" l="0" r="0" t="0"/>
            <wp:docPr descr="" title="" id="76" name="Picture"/>
            <a:graphic>
              <a:graphicData uri="http://schemas.openxmlformats.org/drawingml/2006/picture">
                <pic:pic>
                  <pic:nvPicPr>
                    <pic:cNvPr descr="f61b044c44937e6b114b805e7e82dfb7d1f2b8831067e925aa979344892b4ad1.jpg" id="77" name="Picture"/>
                    <pic:cNvPicPr>
                      <a:picLocks noChangeArrowheads="1" noChangeAspect="1"/>
                    </pic:cNvPicPr>
                  </pic:nvPicPr>
                  <pic:blipFill>
                    <a:blip r:embed="rId75"/>
                    <a:stretch>
                      <a:fillRect/>
                    </a:stretch>
                  </pic:blipFill>
                  <pic:spPr bwMode="auto">
                    <a:xfrm>
                      <a:off x="0" y="0"/>
                      <a:ext cx="3600000" cy="14188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84300"/>
            <wp:effectExtent b="0" l="0" r="0" t="0"/>
            <wp:docPr descr="" title="" id="79" name="Picture"/>
            <a:graphic>
              <a:graphicData uri="http://schemas.openxmlformats.org/drawingml/2006/picture">
                <pic:pic>
                  <pic:nvPicPr>
                    <pic:cNvPr descr="65130032201838a7fe80a2109ecdfd2f395f700e8fe7fbfb811080820195c442.jpg" id="80" name="Picture"/>
                    <pic:cNvPicPr>
                      <a:picLocks noChangeArrowheads="1" noChangeAspect="1"/>
                    </pic:cNvPicPr>
                  </pic:nvPicPr>
                  <pic:blipFill>
                    <a:blip r:embed="rId78"/>
                    <a:stretch>
                      <a:fillRect/>
                    </a:stretch>
                  </pic:blipFill>
                  <pic:spPr bwMode="auto">
                    <a:xfrm>
                      <a:off x="0" y="0"/>
                      <a:ext cx="23749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0735"/>
            <wp:effectExtent b="0" l="0" r="0" t="0"/>
            <wp:docPr descr="" title="" id="82" name="Picture"/>
            <a:graphic>
              <a:graphicData uri="http://schemas.openxmlformats.org/drawingml/2006/picture">
                <pic:pic>
                  <pic:nvPicPr>
                    <pic:cNvPr descr="ca328f13f84344bfbb99c5ae3cf181ff376cb45f93c725425ca062699c93c8fe.jpg" id="83" name="Picture"/>
                    <pic:cNvPicPr>
                      <a:picLocks noChangeArrowheads="1" noChangeAspect="1"/>
                    </pic:cNvPicPr>
                  </pic:nvPicPr>
                  <pic:blipFill>
                    <a:blip r:embed="rId81"/>
                    <a:stretch>
                      <a:fillRect/>
                    </a:stretch>
                  </pic:blipFill>
                  <pic:spPr bwMode="auto">
                    <a:xfrm>
                      <a:off x="0" y="0"/>
                      <a:ext cx="3600000" cy="14207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85" w:name="分-24"/>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85"/>
    <w:bookmarkStart w:id="86" w:name="分-25"/>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bookmarkEnd w:id="86"/>
    <w:bookmarkEnd w:id="87"/>
    <w:bookmarkStart w:id="8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88"/>
    <w:bookmarkStart w:id="89"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08"/>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09"/>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10"/>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89"/>
    <w:bookmarkStart w:id="111"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600000" cy="1772448"/>
            <wp:effectExtent b="0" l="0" r="0" t="0"/>
            <wp:docPr descr="" title="" id="91" name="Picture"/>
            <a:graphic>
              <a:graphicData uri="http://schemas.openxmlformats.org/drawingml/2006/picture">
                <pic:pic>
                  <pic:nvPicPr>
                    <pic:cNvPr descr="第33届中国化学奥林匹克（决赛）理论试题（解析版）_images/aeb69132461a7c53e5931ee11f39f1e6d8919e04a6fb2f4ea3e818fee5e492f8.jpg" id="92" name="Picture"/>
                    <pic:cNvPicPr>
                      <a:picLocks noChangeArrowheads="1" noChangeAspect="1"/>
                    </pic:cNvPicPr>
                  </pic:nvPicPr>
                  <pic:blipFill>
                    <a:blip r:embed="rId90"/>
                    <a:stretch>
                      <a:fillRect/>
                    </a:stretch>
                  </pic:blipFill>
                  <pic:spPr bwMode="auto">
                    <a:xfrm>
                      <a:off x="0" y="0"/>
                      <a:ext cx="3600000"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94" name="Picture"/>
            <a:graphic>
              <a:graphicData uri="http://schemas.openxmlformats.org/drawingml/2006/picture">
                <pic:pic>
                  <pic:nvPicPr>
                    <pic:cNvPr descr="第33届中国化学奥林匹克（决赛）理论试题（解析版）_images/c62b8b2172cb6ff8946f1c07b0b2aa8ee14aab181999fa07253c3b7e1a786a1c.jpg" id="95" name="Picture"/>
                    <pic:cNvPicPr>
                      <a:picLocks noChangeArrowheads="1" noChangeAspect="1"/>
                    </pic:cNvPicPr>
                  </pic:nvPicPr>
                  <pic:blipFill>
                    <a:blip r:embed="rId93"/>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0054"/>
            <wp:effectExtent b="0" l="0" r="0" t="0"/>
            <wp:docPr descr="" title="" id="97" name="Picture"/>
            <a:graphic>
              <a:graphicData uri="http://schemas.openxmlformats.org/drawingml/2006/picture">
                <pic:pic>
                  <pic:nvPicPr>
                    <pic:cNvPr descr="第33届中国化学奥林匹克（决赛）理论试题（解析版）_images/7d5826d64dc442b83c8e0658959fead4caa7428b7e4253c74c6f3e98ab338164.jpg" id="98" name="Picture"/>
                    <pic:cNvPicPr>
                      <a:picLocks noChangeArrowheads="1" noChangeAspect="1"/>
                    </pic:cNvPicPr>
                  </pic:nvPicPr>
                  <pic:blipFill>
                    <a:blip r:embed="rId96"/>
                    <a:stretch>
                      <a:fillRect/>
                    </a:stretch>
                  </pic:blipFill>
                  <pic:spPr bwMode="auto">
                    <a:xfrm>
                      <a:off x="0" y="0"/>
                      <a:ext cx="3600000"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8700"/>
            <wp:effectExtent b="0" l="0" r="0" t="0"/>
            <wp:docPr descr="" title="" id="100" name="Picture"/>
            <a:graphic>
              <a:graphicData uri="http://schemas.openxmlformats.org/drawingml/2006/picture">
                <pic:pic>
                  <pic:nvPicPr>
                    <pic:cNvPr descr="第33届中国化学奥林匹克（决赛）理论试题（解析版）_images/9e0a4f722571bd87cbf946509d94aad159c6a5a7561cc2595d9d18243c87df0c.jpg" id="101" name="Picture"/>
                    <pic:cNvPicPr>
                      <a:picLocks noChangeArrowheads="1" noChangeAspect="1"/>
                    </pic:cNvPicPr>
                  </pic:nvPicPr>
                  <pic:blipFill>
                    <a:blip r:embed="rId99"/>
                    <a:stretch>
                      <a:fillRect/>
                    </a:stretch>
                  </pic:blipFill>
                  <pic:spPr bwMode="auto">
                    <a:xfrm>
                      <a:off x="0" y="0"/>
                      <a:ext cx="26670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60500"/>
            <wp:effectExtent b="0" l="0" r="0" t="0"/>
            <wp:docPr descr="" title="" id="103" name="Picture"/>
            <a:graphic>
              <a:graphicData uri="http://schemas.openxmlformats.org/drawingml/2006/picture">
                <pic:pic>
                  <pic:nvPicPr>
                    <pic:cNvPr descr="第33届中国化学奥林匹克（决赛）理论试题（解析版）_images/5dd80f68b96952554fd46b0c46ffa97da7d2531db2fd06c495d8bf477787f213.jpg" id="104" name="Picture"/>
                    <pic:cNvPicPr>
                      <a:picLocks noChangeArrowheads="1" noChangeAspect="1"/>
                    </pic:cNvPicPr>
                  </pic:nvPicPr>
                  <pic:blipFill>
                    <a:blip r:embed="rId102"/>
                    <a:stretch>
                      <a:fillRect/>
                    </a:stretch>
                  </pic:blipFill>
                  <pic:spPr bwMode="auto">
                    <a:xfrm>
                      <a:off x="0" y="0"/>
                      <a:ext cx="34925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825"/>
            <wp:effectExtent b="0" l="0" r="0" t="0"/>
            <wp:docPr descr="" title="" id="106" name="Picture"/>
            <a:graphic>
              <a:graphicData uri="http://schemas.openxmlformats.org/drawingml/2006/picture">
                <pic:pic>
                  <pic:nvPicPr>
                    <pic:cNvPr descr="第33届中国化学奥林匹克（决赛）理论试题（解析版）_images/c6c49e098d76b59fbbdec8c43ad5a082a32bb071d850efcb76e9b2977678be86.jpg" id="107" name="Picture"/>
                    <pic:cNvPicPr>
                      <a:picLocks noChangeArrowheads="1" noChangeAspect="1"/>
                    </pic:cNvPicPr>
                  </pic:nvPicPr>
                  <pic:blipFill>
                    <a:blip r:embed="rId105"/>
                    <a:stretch>
                      <a:fillRect/>
                    </a:stretch>
                  </pic:blipFill>
                  <pic:spPr bwMode="auto">
                    <a:xfrm>
                      <a:off x="0" y="0"/>
                      <a:ext cx="3600000"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511"/>
            <wp:effectExtent b="0" l="0" r="0" t="0"/>
            <wp:docPr descr="" title="" id="109" name="Picture"/>
            <a:graphic>
              <a:graphicData uri="http://schemas.openxmlformats.org/drawingml/2006/picture">
                <pic:pic>
                  <pic:nvPicPr>
                    <pic:cNvPr descr="第33届中国化学奥林匹克（决赛）理论试题（解析版）_images/44e9f5e8a3f4d199bc46aaecce59c4be99c579ae0461cfddcd576ffecc192938.jpg" id="110" name="Picture"/>
                    <pic:cNvPicPr>
                      <a:picLocks noChangeArrowheads="1" noChangeAspect="1"/>
                    </pic:cNvPicPr>
                  </pic:nvPicPr>
                  <pic:blipFill>
                    <a:blip r:embed="rId108"/>
                    <a:stretch>
                      <a:fillRect/>
                    </a:stretch>
                  </pic:blipFill>
                  <pic:spPr bwMode="auto">
                    <a:xfrm>
                      <a:off x="0" y="0"/>
                      <a:ext cx="3600000" cy="1693511"/>
                    </a:xfrm>
                    <a:prstGeom prst="rect">
                      <a:avLst/>
                    </a:prstGeom>
                    <a:noFill/>
                    <a:ln w="9525">
                      <a:noFill/>
                      <a:headEnd/>
                      <a:tailEnd/>
                    </a:ln>
                  </pic:spPr>
                </pic:pic>
              </a:graphicData>
            </a:graphic>
          </wp:inline>
        </w:drawing>
      </w:r>
    </w:p>
    <w:bookmarkEnd w:id="111"/>
    <w:bookmarkStart w:id="11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113" name="Picture"/>
            <a:graphic>
              <a:graphicData uri="http://schemas.openxmlformats.org/drawingml/2006/picture">
                <pic:pic>
                  <pic:nvPicPr>
                    <pic:cNvPr descr="5f44773c68af5767cd4755e76f391f6ff6037aaafa535d916300363d72fc3c4f.jpg" id="114" name="Picture"/>
                    <pic:cNvPicPr>
                      <a:picLocks noChangeArrowheads="1" noChangeAspect="1"/>
                    </pic:cNvPicPr>
                  </pic:nvPicPr>
                  <pic:blipFill>
                    <a:blip r:embed="rId112"/>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3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金属卡宾化学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1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真空热裂解</w:t>
      </w:r>
      <w:r>
        <w:rPr>
          <w:rFonts w:hint="eastAsia" w:ascii="Times New Roman" w:hAnsi="Times New Roman" w:eastAsia="Times New Roman" w:cs="Times New Roman"/>
        </w:rPr>
        <w:t>，</w:t>
      </w:r>
      <w:r>
        <w:rPr>
          <w:rFonts w:hint="eastAsia" w:ascii="Times New Roman" w:hAnsi="Times New Roman" w:eastAsia="FangSong" w:cs="Times New Roman"/>
        </w:rPr>
        <w:t>经卡宾中间体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转化为产物</w:t>
      </w:r>
      <w:r>
        <w:rPr>
          <w:rFonts w:ascii="Times New Roman" w:hAnsi="Times New Roman" w:eastAsia="Times New Roman" w:cs="Times New Roman"/>
        </w:rPr>
        <w:t xml:space="preserve"> C。</w:t>
      </w:r>
    </w:p>
    <w:p>
      <w:pPr>
        <w:pStyle w:val="Compact"/>
        <w:numPr>
          <w:ilvl w:val="0"/>
          <w:numId w:val="1012"/>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769866"/>
            <wp:effectExtent b="0" l="0" r="0" t="0"/>
            <wp:docPr descr="" title="" id="117" name="Picture"/>
            <a:graphic>
              <a:graphicData uri="http://schemas.openxmlformats.org/drawingml/2006/picture">
                <pic:pic>
                  <pic:nvPicPr>
                    <pic:cNvPr descr="85aeff537f547fe1d9b8408c6153c52f9ddbf4be9f821038ea14fc349847c608.jpg" id="118" name="Picture"/>
                    <pic:cNvPicPr>
                      <a:picLocks noChangeArrowheads="1" noChangeAspect="1"/>
                    </pic:cNvPicPr>
                  </pic:nvPicPr>
                  <pic:blipFill>
                    <a:blip r:embed="rId116"/>
                    <a:stretch>
                      <a:fillRect/>
                    </a:stretch>
                  </pic:blipFill>
                  <pic:spPr bwMode="auto">
                    <a:xfrm>
                      <a:off x="0" y="0"/>
                      <a:ext cx="3600000" cy="76986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金属络合物可以在温和条件下促进炔烃的转化反应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r>
                  <m:rPr>
                    <m:sty m:val="p"/>
                  </m:rPr>
                  <m:t>C</m:t>
                </m:r>
                <m:r>
                  <m:rPr>
                    <m:sty m:val="p"/>
                  </m:rPr>
                  <m:t>l</m:t>
                </m:r>
              </m:e>
              <m:sub>
                <m:r>
                  <m:t>2</m:t>
                </m:r>
              </m:sub>
            </m:sSub>
            <m:d>
              <m:dPr>
                <m:begChr m:val="("/>
                <m:sepChr m:val=""/>
                <m:endChr m:val=")"/>
                <m:grow/>
              </m:dPr>
              <m:e>
                <m:sSub>
                  <m:e>
                    <m:r>
                      <m:rPr>
                        <m:sty m:val="p"/>
                      </m:rPr>
                      <m:t>C</m:t>
                    </m:r>
                  </m:e>
                  <m:sub>
                    <m:r>
                      <m:t>6</m:t>
                    </m:r>
                  </m:sub>
                </m:sSub>
                <m:sSub>
                  <m:e>
                    <m:r>
                      <m:rPr>
                        <m:sty m:val="p"/>
                      </m:rPr>
                      <m:t>H</m:t>
                    </m:r>
                  </m:e>
                  <m:sub>
                    <m:r>
                      <m:t>6</m:t>
                    </m:r>
                  </m:sub>
                </m:sSub>
              </m:e>
            </m:d>
            <m:sSub>
              <m:e>
                <m:r>
                  <m:rPr>
                    <m:sty m:val="p"/>
                  </m:rPr>
                  <m:t>P</m:t>
                </m:r>
                <m:r>
                  <m:rPr>
                    <m:sty m:val="p"/>
                  </m:rPr>
                  <m:t>P</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u</m:t>
        </m:r>
        <m:d>
          <m:dPr>
            <m:begChr m:val="("/>
            <m:sepChr m:val=""/>
            <m:endChr m:val=")"/>
            <m:grow/>
          </m:dPr>
          <m:e>
            <m:sSub>
              <m:e>
                <m:r>
                  <m:rPr>
                    <m:sty m:val="p"/>
                  </m:rPr>
                  <m:t>P</m:t>
                </m:r>
                <m:r>
                  <m:rPr>
                    <m:sty m:val="p"/>
                  </m:rPr>
                  <m:t>P</m:t>
                </m:r>
                <m:r>
                  <m:rPr>
                    <m:sty m:val="p"/>
                  </m:rPr>
                  <m:t>h</m:t>
                </m:r>
              </m:e>
              <m:sub>
                <m:r>
                  <m:t>3</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炔烃经由金属卡宾中间体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发生水合反应生成醛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以</w:t>
      </w:r>
      <w:r>
        <w:rPr>
          <w:rFonts w:ascii="Times New Roman" w:hAnsi="Times New Roman" w:eastAsia="Times New Roman" w:cs="Times New Roman"/>
        </w:rPr>
        <w:t xml:space="preserve"> [Ru] </w:t>
      </w:r>
      <w:r>
        <w:rPr>
          <w:rFonts w:hint="eastAsia" w:ascii="Times New Roman" w:hAnsi="Times New Roman" w:eastAsia="FangSong" w:cs="Times New Roman"/>
        </w:rPr>
        <w:t>表示催化剂</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和最终产物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hint="eastAsia" w:ascii="Times New Roman" w:hAnsi="Times New Roman" w:eastAsia="Times New Roman" w:cs="Times New Roman"/>
        </w:rPr>
        <w:t>D____；E____；F____。(</w:t>
      </w:r>
      <w:r>
        <w:rPr>
          <w:rFonts w:hint="eastAsia" w:ascii="Times New Roman" w:hAnsi="Times New Roman" w:eastAsia="FangSong" w:cs="Times New Roman"/>
        </w:rPr>
        <w:t>若有形式电荷请标明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20" name="Picture"/>
            <a:graphic>
              <a:graphicData uri="http://schemas.openxmlformats.org/drawingml/2006/picture">
                <pic:pic>
                  <pic:nvPicPr>
                    <pic:cNvPr descr="d4290e8bea93ae1f95ddc25e217c4c4124c98c35f1eea3566244098a151d6398.jpg" id="121" name="Picture"/>
                    <pic:cNvPicPr>
                      <a:picLocks noChangeArrowheads="1" noChangeAspect="1"/>
                    </pic:cNvPicPr>
                  </pic:nvPicPr>
                  <pic:blipFill>
                    <a:blip r:embed="rId119"/>
                    <a:stretch>
                      <a:fillRect/>
                    </a:stretch>
                  </pic:blipFill>
                  <pic:spPr bwMode="auto">
                    <a:xfrm>
                      <a:off x="0" y="0"/>
                      <a:ext cx="3600000" cy="565612"/>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画出下图中最终产物</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225329"/>
            <wp:effectExtent b="0" l="0" r="0" t="0"/>
            <wp:docPr descr="" title="" id="123" name="Picture"/>
            <a:graphic>
              <a:graphicData uri="http://schemas.openxmlformats.org/drawingml/2006/picture">
                <pic:pic>
                  <pic:nvPicPr>
                    <pic:cNvPr descr="f67baabf7ada472db0d177e7bf221745d311546c8967188c86e11ba686d93629.jpg" id="124" name="Picture"/>
                    <pic:cNvPicPr>
                      <a:picLocks noChangeArrowheads="1" noChangeAspect="1"/>
                    </pic:cNvPicPr>
                  </pic:nvPicPr>
                  <pic:blipFill>
                    <a:blip r:embed="rId122"/>
                    <a:stretch>
                      <a:fillRect/>
                    </a:stretch>
                  </pic:blipFill>
                  <pic:spPr bwMode="auto">
                    <a:xfrm>
                      <a:off x="0" y="0"/>
                      <a:ext cx="3600000" cy="1225329"/>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画出以下反应过程中的中间体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____；J</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若有形式电荷请标明</w:t>
      </w:r>
      <w:r>
        <w:rPr>
          <w:rFonts w:hint="eastAsia" w:ascii="Times New Roman" w:hAnsi="Times New Roman" w:eastAsia="Times New Roman" w:cs="Times New Roman"/>
        </w:rPr>
        <w:t>，</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44079"/>
            <wp:effectExtent b="0" l="0" r="0" t="0"/>
            <wp:docPr descr="" title="" id="126" name="Picture"/>
            <a:graphic>
              <a:graphicData uri="http://schemas.openxmlformats.org/drawingml/2006/picture">
                <pic:pic>
                  <pic:nvPicPr>
                    <pic:cNvPr descr="15c5cad58193a0ac5e6c75d6339e37fe4bfca2adf3ba56f493949c1fa206e20e.jpg" id="127" name="Picture"/>
                    <pic:cNvPicPr>
                      <a:picLocks noChangeArrowheads="1" noChangeAspect="1"/>
                    </pic:cNvPicPr>
                  </pic:nvPicPr>
                  <pic:blipFill>
                    <a:blip r:embed="rId125"/>
                    <a:stretch>
                      <a:fillRect/>
                    </a:stretch>
                  </pic:blipFill>
                  <pic:spPr bwMode="auto">
                    <a:xfrm>
                      <a:off x="0" y="0"/>
                      <a:ext cx="3600000" cy="644079"/>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 xml:space="preserve">画出以下反应过程中的中间体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L </w:t>
      </w:r>
      <w:r>
        <w:rPr>
          <w:rFonts w:hint="eastAsia" w:ascii="Times New Roman" w:hAnsi="Times New Roman" w:eastAsia="Times New Roman" w:cs="Times New Roman"/>
        </w:rPr>
        <w:t xml:space="preserve">____；M</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若有形式电荷请标明</w:t>
      </w:r>
      <w:r>
        <w:rPr>
          <w:rFonts w:hint="eastAsia" w:ascii="Times New Roman" w:hAnsi="Times New Roman" w:eastAsia="Times New Roman" w:cs="Times New Roman"/>
        </w:rPr>
        <w:t>，</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5569"/>
            <wp:effectExtent b="0" l="0" r="0" t="0"/>
            <wp:docPr descr="" title="" id="129" name="Picture"/>
            <a:graphic>
              <a:graphicData uri="http://schemas.openxmlformats.org/drawingml/2006/picture">
                <pic:pic>
                  <pic:nvPicPr>
                    <pic:cNvPr descr="a41afbf5882995bff5395193744cc47cafef824d19c93ffa1e100b46ca6c9d9a.jpg" id="130" name="Picture"/>
                    <pic:cNvPicPr>
                      <a:picLocks noChangeArrowheads="1" noChangeAspect="1"/>
                    </pic:cNvPicPr>
                  </pic:nvPicPr>
                  <pic:blipFill>
                    <a:blip r:embed="rId128"/>
                    <a:stretch>
                      <a:fillRect/>
                    </a:stretch>
                  </pic:blipFill>
                  <pic:spPr bwMode="auto">
                    <a:xfrm>
                      <a:off x="0" y="0"/>
                      <a:ext cx="3600000" cy="945569"/>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 xml:space="preserve">画出反应中间体</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若有形式电荷请标明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并解释以下反应生成不同环系的原因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4284025"/>
            <wp:effectExtent b="0" l="0" r="0" t="0"/>
            <wp:docPr descr="" title="" id="132" name="Picture"/>
            <a:graphic>
              <a:graphicData uri="http://schemas.openxmlformats.org/drawingml/2006/picture">
                <pic:pic>
                  <pic:nvPicPr>
                    <pic:cNvPr descr="6a3e78ff0952eac1445580e7bb9c8dcd5d36f3d97a7dc9fd901bcdb347a14313.jpg" id="133" name="Picture"/>
                    <pic:cNvPicPr>
                      <a:picLocks noChangeArrowheads="1" noChangeAspect="1"/>
                    </pic:cNvPicPr>
                  </pic:nvPicPr>
                  <pic:blipFill>
                    <a:blip r:embed="rId131"/>
                    <a:stretch>
                      <a:fillRect/>
                    </a:stretch>
                  </pic:blipFill>
                  <pic:spPr bwMode="auto">
                    <a:xfrm>
                      <a:off x="0" y="0"/>
                      <a:ext cx="3240000" cy="42840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吡喃酮</w:t>
      </w:r>
      <w:r>
        <w:rPr>
          <w:rFonts w:hint="eastAsia" w:ascii="Times New Roman" w:hAnsi="Times New Roman" w:eastAsia="Times New Roman" w:cs="Times New Roman"/>
        </w:rPr>
        <w:t>(N)</w:t>
      </w:r>
      <w:r>
        <w:rPr>
          <w:rFonts w:hint="eastAsia" w:ascii="Times New Roman" w:hAnsi="Times New Roman" w:eastAsia="FangSong" w:cs="Times New Roman"/>
        </w:rPr>
        <w:t>的衍生物广泛存在于自然界</w:t>
      </w:r>
      <w:r>
        <w:rPr>
          <w:rFonts w:hint="eastAsia" w:ascii="Times New Roman" w:hAnsi="Times New Roman" w:eastAsia="Times New Roman" w:cs="Times New Roman"/>
        </w:rPr>
        <w:t>，</w:t>
      </w:r>
      <w:r>
        <w:rPr>
          <w:rFonts w:hint="eastAsia" w:ascii="Times New Roman" w:hAnsi="Times New Roman" w:eastAsia="FangSong" w:cs="Times New Roman"/>
        </w:rPr>
        <w:t>有强心</w:t>
      </w:r>
      <w:r>
        <w:rPr>
          <w:rFonts w:hint="eastAsia" w:ascii="Times New Roman" w:hAnsi="Times New Roman" w:eastAsia="Times New Roman" w:cs="Times New Roman"/>
        </w:rPr>
        <w:t>、</w:t>
      </w:r>
      <w:r>
        <w:rPr>
          <w:rFonts w:hint="eastAsia" w:ascii="Times New Roman" w:hAnsi="Times New Roman" w:eastAsia="FangSong" w:cs="Times New Roman"/>
        </w:rPr>
        <w:t>抑菌等作用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L </w:t>
      </w:r>
      <w:r>
        <w:rPr>
          <w:rFonts w:hint="eastAsia" w:ascii="Times New Roman" w:hAnsi="Times New Roman" w:eastAsia="FangSong" w:cs="Times New Roman"/>
        </w:rPr>
        <w:t>真空热裂解</w:t>
      </w:r>
      <w:r>
        <w:rPr>
          <w:rFonts w:hint="eastAsia" w:ascii="Times New Roman" w:hAnsi="Times New Roman" w:eastAsia="Times New Roman" w:cs="Times New Roman"/>
        </w:rPr>
        <w:t>，</w:t>
      </w:r>
      <w:r>
        <w:rPr>
          <w:rFonts w:hint="eastAsia" w:ascii="Times New Roman" w:hAnsi="Times New Roman" w:eastAsia="FangSong" w:cs="Times New Roman"/>
        </w:rPr>
        <w:t>经中间体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N。M </w:t>
      </w:r>
      <w:r>
        <w:rPr>
          <w:rFonts w:hint="eastAsia" w:ascii="Times New Roman" w:hAnsi="Times New Roman" w:eastAsia="FangSong" w:cs="Times New Roman"/>
        </w:rPr>
        <w:t>是具有一定稳定性和强反应活性的非环状分子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rPr>
        <w:t>利用该反应原理</w:t>
      </w:r>
      <w:r>
        <w:rPr>
          <w:rFonts w:hint="eastAsia" w:ascii="Times New Roman" w:hAnsi="Times New Roman" w:eastAsia="Times New Roman" w:cs="Times New Roman"/>
        </w:rPr>
        <w:t>，</w:t>
      </w:r>
      <w:r>
        <w:rPr>
          <w:rFonts w:hint="eastAsia" w:ascii="Times New Roman" w:hAnsi="Times New Roman" w:eastAsia="FangSong" w:cs="Times New Roman"/>
        </w:rPr>
        <w:t>起始原料</w:t>
      </w:r>
      <w:r>
        <w:rPr>
          <w:rFonts w:ascii="Times New Roman" w:hAnsi="Times New Roman" w:eastAsia="Times New Roman" w:cs="Times New Roman"/>
        </w:rPr>
        <w:t xml:space="preserve"> O </w:t>
      </w:r>
      <w:r>
        <w:rPr>
          <w:rFonts w:hint="eastAsia" w:ascii="Times New Roman" w:hAnsi="Times New Roman" w:eastAsia="FangSong" w:cs="Times New Roman"/>
        </w:rPr>
        <w:t>通过系列反应</w:t>
      </w:r>
      <w:r>
        <w:rPr>
          <w:rFonts w:hint="eastAsia" w:ascii="Times New Roman" w:hAnsi="Times New Roman" w:eastAsia="Times New Roman" w:cs="Times New Roman"/>
        </w:rPr>
        <w:t>，</w:t>
      </w:r>
      <w:r>
        <w:rPr>
          <w:rFonts w:hint="eastAsia" w:ascii="Times New Roman" w:hAnsi="Times New Roman" w:eastAsia="FangSong" w:cs="Times New Roman"/>
        </w:rPr>
        <w:t>成功合成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吡喃酮衍生物</w:t>
      </w:r>
      <w:r>
        <w:rPr>
          <w:rFonts w:ascii="Times New Roman" w:hAnsi="Times New Roman" w:eastAsia="Times New Roman" w:cs="Times New Roman"/>
        </w:rPr>
        <w:t xml:space="preserve"> T。Q→R </w:t>
      </w:r>
      <w:r>
        <w:rPr>
          <w:rFonts w:hint="eastAsia" w:ascii="Times New Roman" w:hAnsi="Times New Roman" w:eastAsia="FangSong" w:cs="Times New Roman"/>
        </w:rPr>
        <w:t>的反应具有很好的立体选择性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w:t>
      </w:r>
      <w:r>
        <w:rPr>
          <w:rFonts w:hint="eastAsia" w:ascii="Times New Roman" w:hAnsi="Times New Roman" w:eastAsia="Times New Roman" w:cs="Times New Roman"/>
        </w:rPr>
        <w:t>：O</w:t>
      </w:r>
      <w:r>
        <w:rPr>
          <w:rFonts w:ascii="Times New Roman" w:hAnsi="Times New Roman" w:eastAsia="Times New Roman" w:cs="Times New Roman"/>
        </w:rPr>
        <w:t xml:space="preserve"> → … → Q → R → S → </w:t>
      </w:r>
      <w:r>
        <w:rPr>
          <w:rFonts w:hint="eastAsia" w:ascii="Times New Roman" w:hAnsi="Times New Roman" w:eastAsia="Times New Roman" w:cs="Times New Roman"/>
        </w:rPr>
        <w:t xml:space="preserve">T）</w:t>
      </w:r>
    </w:p>
    <w:p>
      <w:pPr>
        <w:pStyle w:val="BodyText"/>
      </w:pPr>
      <m:oMathPara>
        <m:oMathParaPr>
          <m:jc m:val="center"/>
          <m:ctrlPr>
            <w:rPr>
              <w:sz w:val="28"/>
              <w:szCs w:val="28"/>
            </w:rPr>
          </m:ctrlPr>
        </m:oMathParaPr>
        <m:oMath>
          <m:r>
            <m:rPr>
              <m:sty m:val="p"/>
            </m:rPr>
            <m:t>R</m:t>
          </m:r>
          <m:d>
            <m:dPr>
              <m:begChr m:val="("/>
              <m:sepChr m:val=""/>
              <m:endChr m:val=")"/>
              <m:grow/>
            </m:dPr>
            <m:e>
              <m:sSub>
                <m:e>
                  <m:r>
                    <m:rPr>
                      <m:sty m:val="p"/>
                    </m:rPr>
                    <m:t>C</m:t>
                  </m:r>
                </m:e>
                <m:sub>
                  <m:r>
                    <m:t>17</m:t>
                  </m:r>
                </m:sub>
              </m:sSub>
              <m:sSub>
                <m:e>
                  <m:r>
                    <m:rPr>
                      <m:sty m:val="p"/>
                    </m:rPr>
                    <m:t>H</m:t>
                  </m:r>
                </m:e>
                <m:sub>
                  <m:r>
                    <m:t>16</m:t>
                  </m:r>
                </m:sub>
              </m:sSub>
              <m:sSub>
                <m:e>
                  <m:r>
                    <m:rPr>
                      <m:sty m:val="p"/>
                    </m:rPr>
                    <m:t>O</m:t>
                  </m:r>
                </m:e>
                <m:sub>
                  <m:r>
                    <m:t>2</m:t>
                  </m:r>
                </m:sub>
              </m:sSub>
            </m:e>
          </m:d>
          <m:limLow>
            <m:e>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lim>
              </m:limUpp>
            </m:e>
            <m:lim>
              <m:r>
                <m:rPr>
                  <m:sty m:val="p"/>
                </m:rPr>
                <m:t>D</m:t>
              </m:r>
              <m:r>
                <m:rPr>
                  <m:sty m:val="p"/>
                </m:rPr>
                <m:t>C</m:t>
              </m:r>
              <m:r>
                <m:rPr>
                  <m:sty m:val="p"/>
                </m:rPr>
                <m:t>M</m:t>
              </m:r>
              <m:r>
                <m:rPr>
                  <m:sty m:val="p"/>
                </m:rPr>
                <m:t>/</m:t>
              </m:r>
              <m:r>
                <m:rPr>
                  <m:sty m:val="p"/>
                </m:rPr>
                <m:t>M</m:t>
              </m:r>
              <m:r>
                <m:rPr>
                  <m:sty m:val="p"/>
                </m:rPr>
                <m:t>e</m:t>
              </m:r>
              <m:r>
                <m:rPr>
                  <m:sty m:val="p"/>
                </m:rPr>
                <m:t>O</m:t>
              </m:r>
              <m:r>
                <m:rPr>
                  <m:sty m:val="p"/>
                </m:rPr>
                <m:t>H</m:t>
              </m:r>
              <m:r>
                <m:rPr>
                  <m:sty m:val="p"/>
                </m:rPr>
                <m:t>,</m:t>
              </m:r>
              <m:r>
                <m:rPr>
                  <m:sty m:val="p"/>
                </m:rPr>
                <m:t>r</m:t>
              </m:r>
              <m:r>
                <m:rPr>
                  <m:sty m:val="p"/>
                </m:rPr>
                <m:t>t</m:t>
              </m:r>
            </m:lim>
          </m:limLow>
          <m:r>
            <m:rPr>
              <m:sty m:val="p"/>
            </m:rPr>
            <m:t>S</m:t>
          </m:r>
          <m:limLow>
            <m:e>
              <m:limUpp>
                <m:e>
                  <m:r>
                    <m:rPr>
                      <m:sty m:val="p"/>
                    </m:rPr>
                    <m:t>→</m:t>
                  </m:r>
                </m:e>
                <m:lim>
                  <m:r>
                    <m:rPr>
                      <m:nor/>
                      <m:sty m:val="p"/>
                    </m:rPr>
                    <m:t>FVT</m:t>
                  </m:r>
                </m:lim>
              </m:limUpp>
            </m:e>
            <m:lim>
              <m:sSup>
                <m:e>
                  <m:r>
                    <m:t>650</m:t>
                  </m:r>
                </m:e>
                <m:sup>
                  <m:r>
                    <m:rPr>
                      <m:sty m:val="p"/>
                    </m:rPr>
                    <m:t>∘</m:t>
                  </m:r>
                </m:sup>
              </m:sSup>
              <m:r>
                <m:rPr>
                  <m:sty m:val="p"/>
                </m:rPr>
                <m:t>C</m:t>
              </m:r>
            </m:lim>
          </m:limLow>
          <m:r>
            <m:rPr>
              <m:sty m:val="p"/>
            </m:rPr>
            <m:t>T</m:t>
          </m:r>
          <m:d>
            <m:dPr>
              <m:begChr m:val="("/>
              <m:sepChr m:val=""/>
              <m:endChr m:val=")"/>
              <m:grow/>
            </m:dPr>
            <m:e>
              <m:sSub>
                <m:e>
                  <m:r>
                    <m:rPr>
                      <m:sty m:val="p"/>
                    </m:rPr>
                    <m:t>C</m:t>
                  </m:r>
                </m:e>
                <m:sub>
                  <m:r>
                    <m:t>12</m:t>
                  </m:r>
                </m:sub>
              </m:sSub>
              <m:sSub>
                <m:e>
                  <m:r>
                    <m:rPr>
                      <m:sty m:val="p"/>
                    </m:rPr>
                    <m:t>H</m:t>
                  </m:r>
                </m:e>
                <m:sub>
                  <m:r>
                    <m:t>10</m:t>
                  </m:r>
                </m:sub>
              </m:sSub>
              <m:sSub>
                <m:e>
                  <m:r>
                    <m:rPr>
                      <m:sty m:val="p"/>
                    </m:rPr>
                    <m:t>O</m:t>
                  </m:r>
                </m:e>
                <m:sub>
                  <m:r>
                    <m:t>3</m:t>
                  </m:r>
                </m:sub>
              </m:sSub>
            </m:e>
          </m:d>
        </m:oMath>
      </m:oMathPara>
    </w:p>
    <w:p>
      <w:pPr>
        <w:pStyle w:val="FirstParagraph"/>
      </w:pPr>
      <w:r>
        <w:rPr>
          <w:rFonts w:hint="eastAsia" w:ascii="Times New Roman" w:hAnsi="Times New Roman" w:eastAsia="FangSong" w:cs="Times New Roman"/>
        </w:rPr>
        <w:t>备注</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p>
    <w:bookmarkStart w:id="135" w:name="分-26"/>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Q、R、S、T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如为立体选择性反应产物</w:t>
      </w:r>
      <w:r>
        <w:rPr>
          <w:rFonts w:hint="eastAsia" w:ascii="Times New Roman" w:hAnsi="Times New Roman" w:eastAsia="Times New Roman" w:cs="Times New Roman"/>
        </w:rPr>
        <w:t>，</w:t>
      </w:r>
      <w:r>
        <w:rPr>
          <w:rFonts w:hint="eastAsia" w:ascii="Times New Roman" w:hAnsi="Times New Roman" w:eastAsia="FangSong" w:cs="Times New Roman"/>
        </w:rPr>
        <w:t>需标明立体化学结构</w:t>
      </w:r>
      <w:r>
        <w:rPr>
          <w:rFonts w:hint="eastAsia" w:ascii="Times New Roman" w:hAnsi="Times New Roman" w:eastAsia="Times New Roman" w:cs="Times New Roman"/>
        </w:rPr>
        <w:t>）。</w:t>
      </w:r>
    </w:p>
    <w:bookmarkEnd w:id="135"/>
    <w:bookmarkStart w:id="136" w:name="分-27"/>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N </w:t>
      </w:r>
      <w:r>
        <w:rPr>
          <w:rFonts w:hint="eastAsia" w:ascii="Times New Roman" w:hAnsi="Times New Roman" w:eastAsia="FangSong" w:cs="Times New Roman"/>
        </w:rPr>
        <w:t>有无芳香性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bookmarkEnd w:id="136"/>
    <w:bookmarkStart w:id="137" w:name="分-28"/>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请比较化合物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环己二烯作为双烯体发生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反应的相对活性大小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bookmarkEnd w:id="137"/>
    <w:bookmarkStart w:id="138" w:name="分-29"/>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请指出在</w:t>
      </w:r>
      <w:r>
        <w:rPr>
          <w:rFonts w:ascii="Times New Roman" w:hAnsi="Times New Roman" w:eastAsia="Times New Roman" w:cs="Times New Roman"/>
        </w:rPr>
        <w:t xml:space="preserve"> </w:t>
      </w:r>
      <m:oMath>
        <m:r>
          <m:rPr>
            <m:sty m:val="bi"/>
          </m:rPr>
          <m:t>Q</m:t>
        </m:r>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反应中</w:t>
      </w:r>
      <w:r>
        <w:rPr>
          <w:rFonts w:hint="eastAsia" w:ascii="Times New Roman" w:hAnsi="Times New Roman" w:eastAsia="Times New Roman" w:cs="Times New Roman"/>
        </w:rPr>
        <w:t>，PhOH</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138"/>
    <w:bookmarkEnd w:id="139"/>
    <w:bookmarkStart w:id="14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丙烯与过量的乙醛在酸催化及低于</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条件下反应生成化合物</w:t>
      </w:r>
      <w:r>
        <w:rPr>
          <w:rFonts w:hint="eastAsia" w:ascii="Times New Roman" w:hAnsi="Times New Roman" w:eastAsia="Times New Roman" w:cs="Times New Roman"/>
        </w:rPr>
        <w:t>1；</w:t>
      </w:r>
      <w:r>
        <w:rPr>
          <w:rFonts w:hint="eastAsia" w:ascii="Times New Roman" w:hAnsi="Times New Roman" w:eastAsia="FangSong" w:cs="Times New Roman"/>
        </w:rPr>
        <w:t>如果丙烯与乙醛的摩尔比为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且反应温度高于</w:t>
      </w:r>
      <w:r>
        <w:rPr>
          <w:rFonts w:ascii="Times New Roman" w:hAnsi="Times New Roman" w:eastAsia="Times New Roman" w:cs="Times New Roman"/>
        </w:rPr>
        <w:t xml:space="preserve"> </w:t>
      </w:r>
      <m:oMath>
        <m:sSup>
          <m:e>
            <m:r>
              <m:t>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则主要产物为</w:t>
      </w:r>
      <w:r>
        <w:rPr>
          <w:rFonts w:hint="eastAsia" w:ascii="Times New Roman" w:hAnsi="Times New Roman" w:eastAsia="Times New Roman" w:cs="Times New Roman"/>
        </w:rPr>
        <w:t>2,4-</w:t>
      </w:r>
      <w:r>
        <w:rPr>
          <w:rFonts w:hint="eastAsia" w:ascii="Times New Roman" w:hAnsi="Times New Roman" w:eastAsia="FangSong" w:cs="Times New Roman"/>
        </w:rPr>
        <w:t>戊二醇</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进一步研究表明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1、3、4</w:t>
      </w:r>
      <w:r>
        <w:rPr>
          <w:rFonts w:hint="eastAsia" w:ascii="Times New Roman" w:hAnsi="Times New Roman" w:eastAsia="FangSong" w:cs="Times New Roman"/>
        </w:rPr>
        <w:t>的生成经过相同的关键中间体</w:t>
      </w:r>
      <w:r>
        <w:rPr>
          <w:rFonts w:hint="eastAsia" w:ascii="Times New Roman" w:hAnsi="Times New Roman" w:eastAsia="Times New Roman" w:cs="Times New Roman"/>
        </w:rPr>
        <w:t>2：</w:t>
      </w:r>
      <m:oMath>
        <m:oMathPr>
          <m:ctrlPr>
            <w:rPr>
              <w:sz w:val="28"/>
              <w:szCs w:val="28"/>
            </w:rPr>
          </m:ctrlPr>
        </m:oMathPr>
        <m:sSup>
          <m:e>
            <m:d>
              <m:dPr>
                <m:begChr m:val="["/>
                <m:sepChr m:val=""/>
                <m:endChr m:val="]"/>
                <m:grow/>
              </m:dPr>
              <m:e>
                <m:sSub>
                  <m:e>
                    <m:r>
                      <m:rPr>
                        <m:sty m:val="p"/>
                      </m:rPr>
                      <m:t>C</m:t>
                    </m:r>
                  </m:e>
                  <m:sub>
                    <m:r>
                      <m:rPr>
                        <m:sty m:val="p"/>
                      </m:rPr>
                      <m:t>5</m:t>
                    </m:r>
                  </m:sub>
                </m:sSub>
                <m:sSub>
                  <m:e>
                    <m:r>
                      <m:rPr>
                        <m:sty m:val="p"/>
                      </m:rPr>
                      <m:t>H</m:t>
                    </m:r>
                  </m:e>
                  <m:sub>
                    <m:r>
                      <m:rPr>
                        <m:sty m:val="p"/>
                      </m:rPr>
                      <m:t>11</m:t>
                    </m:r>
                  </m:sub>
                </m:sSub>
                <m:r>
                  <m:rPr>
                    <m:sty m:val="p"/>
                  </m:rPr>
                  <m:t>O</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p>
    <w:bookmarkStart w:id="140" w:name="分-30"/>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请用反应机理解释产物</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的生成过程并指出关键中间体</w:t>
      </w:r>
      <w:r>
        <w:rPr>
          <w:rFonts w:ascii="Times New Roman" w:hAnsi="Times New Roman" w:eastAsia="Times New Roman" w:cs="Times New Roman"/>
        </w:rPr>
        <w:t xml:space="preserve"> 2 </w:t>
      </w:r>
      <w:r>
        <w:rPr>
          <w:rFonts w:hint="eastAsia" w:ascii="Times New Roman" w:hAnsi="Times New Roman" w:eastAsia="FangSong" w:cs="Times New Roman"/>
        </w:rPr>
        <w:t>的构造式</w:t>
      </w:r>
      <w:r>
        <w:rPr>
          <w:rFonts w:hint="eastAsia" w:ascii="Times New Roman" w:hAnsi="Times New Roman" w:eastAsia="Times New Roman" w:cs="Times New Roman"/>
        </w:rPr>
        <w:t>。</w:t>
      </w:r>
    </w:p>
    <w:bookmarkEnd w:id="140"/>
    <w:bookmarkStart w:id="141" w:name="分-31"/>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R</m:t>
        </m:r>
        <m:r>
          <m:rPr>
            <m:sty m:val="p"/>
          </m:rPr>
          <m:t>e</m:t>
        </m:r>
        <m:r>
          <m:rPr>
            <m:sty m:val="p"/>
          </m:rPr>
          <m:t>O</m:t>
        </m:r>
        <m:r>
          <m:rPr>
            <m:sty m:val="p"/>
          </m:rPr>
          <m:t>S</m:t>
        </m:r>
        <m:r>
          <m:rPr>
            <m:sty m:val="p"/>
          </m:rPr>
          <m:t>i</m:t>
        </m:r>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催化下与苯甲醛反应得到化合物</w:t>
      </w:r>
      <w:r>
        <w:rPr>
          <w:rFonts w:hint="eastAsia" w:ascii="Times New Roman" w:hAnsi="Times New Roman" w:eastAsia="Times New Roman" w:cs="Times New Roman"/>
        </w:rPr>
        <w:t>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R</m:t>
        </m:r>
        <m:r>
          <m:rPr>
            <m:sty m:val="p"/>
          </m:rPr>
          <m:t>e</m:t>
        </m:r>
        <m:r>
          <m:rPr>
            <m:sty m:val="p"/>
          </m:rPr>
          <m:t>O</m:t>
        </m:r>
        <m:r>
          <m:rPr>
            <m:sty m:val="p"/>
          </m:rPr>
          <m:t>S</m:t>
        </m:r>
        <m:r>
          <m:rPr>
            <m:sty m:val="p"/>
          </m:rPr>
          <m:t>i</m:t>
        </m:r>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催化下化合物</w:t>
      </w:r>
      <w:r>
        <w:rPr>
          <w:rFonts w:hint="eastAsia" w:ascii="Times New Roman" w:hAnsi="Times New Roman" w:eastAsia="Times New Roman" w:cs="Times New Roman"/>
        </w:rPr>
        <w:t>7</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8</m:t>
        </m:r>
        <m:r>
          <m:rPr>
            <m:sty m:val="p"/>
          </m:rPr>
          <m:t>(</m:t>
        </m:r>
        <m:sSub>
          <m:e>
            <m:r>
              <m:rPr>
                <m:sty m:val="p"/>
              </m:rPr>
              <m:t>C</m:t>
            </m:r>
          </m:e>
          <m:sub>
            <m:r>
              <m:rPr>
                <m:sty m:val="p"/>
              </m:rPr>
              <m:t>14</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7</w:t>
      </w:r>
      <w:r>
        <w:rPr>
          <w:rFonts w:hint="eastAsia" w:ascii="Times New Roman" w:hAnsi="Times New Roman" w:eastAsia="FangSong" w:cs="Times New Roman"/>
        </w:rPr>
        <w:t>的异构体</w:t>
      </w:r>
      <w:r>
        <w:rPr>
          <w:rFonts w:hint="eastAsia" w:ascii="Times New Roman" w:hAnsi="Times New Roman" w:eastAsia="Times New Roman" w:cs="Times New Roman"/>
        </w:rPr>
        <w:t>9</w:t>
      </w:r>
      <w:r>
        <w:rPr>
          <w:rFonts w:hint="eastAsia" w:ascii="Times New Roman" w:hAnsi="Times New Roman" w:eastAsia="FangSong" w:cs="Times New Roman"/>
        </w:rPr>
        <w:t>则转化为</w:t>
      </w:r>
      <w:r>
        <w:rPr>
          <w:rFonts w:ascii="Times New Roman" w:hAnsi="Times New Roman" w:eastAsia="Times New Roman" w:cs="Times New Roman"/>
        </w:rPr>
        <w:t xml:space="preserve"> </w:t>
      </w:r>
      <m:oMath>
        <m:oMathPr>
          <m:ctrlPr>
            <w:rPr>
              <w:sz w:val="28"/>
              <w:szCs w:val="28"/>
            </w:rPr>
          </m:ctrlPr>
        </m:oMathPr>
        <m:r>
          <m:t>10</m:t>
        </m:r>
        <m:r>
          <m:rPr>
            <m:sty m:val="p"/>
          </m:rPr>
          <m:t>(</m:t>
        </m:r>
        <m:sSub>
          <m:e>
            <m:r>
              <m:rPr>
                <m:sty m:val="p"/>
              </m:rPr>
              <m:t>C</m:t>
            </m:r>
          </m:e>
          <m:sub>
            <m:r>
              <m:rPr>
                <m:sty m:val="p"/>
              </m:rPr>
              <m:t>28</m:t>
            </m:r>
          </m:sub>
        </m:sSub>
        <m:sSub>
          <m:e>
            <m:r>
              <m:rPr>
                <m:sty m:val="p"/>
              </m:rPr>
              <m:t>H</m:t>
            </m:r>
          </m:e>
          <m:sub>
            <m:r>
              <m:rPr>
                <m:sty m:val="p"/>
              </m:rPr>
              <m:t>36</m:t>
            </m:r>
          </m:sub>
        </m:sSub>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的构造式</w:t>
      </w:r>
      <w:r>
        <w:rPr>
          <w:rFonts w:hint="eastAsia" w:ascii="Times New Roman" w:hAnsi="Times New Roman" w:eastAsia="Times New Roman" w:cs="Times New Roman"/>
        </w:rPr>
        <w:t>。</w:t>
      </w:r>
    </w:p>
    <w:bookmarkEnd w:id="141"/>
    <w:bookmarkStart w:id="142" w:name="分-32"/>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经下列反应生成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请画出化合物</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的构造式及构型为</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4</m:t>
        </m:r>
        <m:r>
          <m:t>S</m:t>
        </m:r>
        <m:r>
          <m:rPr>
            <m:sty m:val="p"/>
          </m:rPr>
          <m:t>,</m:t>
        </m:r>
        <m:r>
          <m:t>6</m:t>
        </m:r>
        <m:r>
          <m:t>S</m:t>
        </m:r>
        <m:r>
          <m:rPr>
            <m:sty m:val="p"/>
          </m:rPr>
          <m:t>)</m:t>
        </m:r>
      </m:oMath>
      <w:r>
        <w:rPr>
          <w:rFonts w:ascii="Times New Roman" w:hAnsi="Times New Roman" w:eastAsia="Times New Roman" w:cs="Times New Roman"/>
        </w:rPr>
        <w:t xml:space="preserve">-14 </w:t>
      </w:r>
      <w:r>
        <w:rPr>
          <w:rFonts w:hint="eastAsia" w:ascii="Times New Roman" w:hAnsi="Times New Roman" w:eastAsia="FangSong" w:cs="Times New Roman"/>
        </w:rPr>
        <w:t>的最稳定构象式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13</w:t>
      </w:r>
      <w:r>
        <w:rPr>
          <w:rFonts w:hint="eastAsia" w:ascii="Times New Roman" w:hAnsi="Times New Roman" w:eastAsia="FangSong" w:cs="Times New Roman"/>
        </w:rPr>
        <w:t>如用</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则得到含氯的产物</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C</m:t>
            </m:r>
          </m:e>
          <m:sub>
            <m:r>
              <m:t>15</m:t>
            </m:r>
          </m:sub>
        </m:sSub>
        <m:sSub>
          <m:e>
            <m:r>
              <m:rPr>
                <m:sty m:val="p"/>
              </m:rPr>
              <m:t>H</m:t>
            </m:r>
          </m:e>
          <m:sub>
            <m:r>
              <m:t>27</m:t>
            </m:r>
          </m:sub>
        </m:sSub>
        <m:sSub>
          <m:e>
            <m:r>
              <m:rPr>
                <m:sty m:val="p"/>
              </m:rPr>
              <m:t>C</m:t>
            </m:r>
            <m:r>
              <m:rPr>
                <m:sty m:val="p"/>
              </m:rPr>
              <m:t>l</m:t>
            </m:r>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15</w:t>
      </w:r>
      <w:r>
        <w:rPr>
          <w:rFonts w:hint="eastAsia" w:ascii="Times New Roman" w:hAnsi="Times New Roman" w:eastAsia="FangSong" w:cs="Times New Roman"/>
        </w:rPr>
        <w:t>的构造式</w:t>
      </w:r>
      <w:r>
        <w:rPr>
          <w:rFonts w:hint="eastAsia" w:ascii="Times New Roman" w:hAnsi="Times New Roman" w:eastAsia="Times New Roman" w:cs="Times New Roman"/>
        </w:rPr>
        <w:t>。</w:t>
      </w:r>
    </w:p>
    <w:bookmarkEnd w:id="142"/>
    <w:bookmarkStart w:id="143" w:name="分-33"/>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画出下列反应的主要产物</w:t>
      </w:r>
      <w:r>
        <w:rPr>
          <w:rFonts w:ascii="Times New Roman" w:hAnsi="Times New Roman" w:eastAsia="Times New Roman" w:cs="Times New Roman"/>
        </w:rPr>
        <w:t xml:space="preserve"> 16 </w:t>
      </w:r>
      <w:r>
        <w:rPr>
          <w:rFonts w:hint="eastAsia" w:ascii="Times New Roman" w:hAnsi="Times New Roman" w:eastAsia="FangSong" w:cs="Times New Roman"/>
        </w:rPr>
        <w:t>的构造式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p>
    <w:bookmarkEnd w:id="143"/>
    <w:bookmarkEnd w:id="144"/>
    <w:bookmarkStart w:id="145"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5"/>
    <w:bookmarkStart w:id="14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bookmarkEnd w:id="146"/>
    <w:bookmarkStart w:id="14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bookmarkEnd w:id="147"/>
    <w:bookmarkStart w:id="14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20"/>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bookmarkEnd w:id="148"/>
    <w:bookmarkStart w:id="15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糖葫芦分子结构推断</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1-1</w:t>
      </w:r>
      <w:r>
        <w:rPr>
          <w:rFonts w:hint="eastAsia" w:ascii="Times New Roman" w:hAnsi="Times New Roman" w:eastAsia="FangSong" w:cs="Times New Roman"/>
        </w:rPr>
        <w:t>示出了一种结构有趣的</w:t>
      </w:r>
      <w:r>
        <w:rPr>
          <w:rFonts w:hint="eastAsia" w:ascii="Times New Roman" w:hAnsi="Times New Roman" w:eastAsia="Times New Roman" w:cs="Times New Roman"/>
        </w:rPr>
        <w:t>”</w:t>
      </w:r>
      <w:r>
        <w:rPr>
          <w:rFonts w:hint="eastAsia" w:ascii="Times New Roman" w:hAnsi="Times New Roman" w:eastAsia="FangSong" w:cs="Times New Roman"/>
        </w:rPr>
        <w:t>糖葫芦</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705617"/>
            <wp:effectExtent b="0" l="0" r="0" t="0"/>
            <wp:docPr descr="" title="" id="150" name="Picture"/>
            <a:graphic>
              <a:graphicData uri="http://schemas.openxmlformats.org/drawingml/2006/picture">
                <pic:pic>
                  <pic:nvPicPr>
                    <pic:cNvPr descr="第33届中国化学奥林匹克（决赛）理论试题（解析版）_images/b718e9caf323fa8638bb461ed934de6ca1957800854f74cf3152d9405755d3e7.jpg" id="151" name="Picture"/>
                    <pic:cNvPicPr>
                      <a:picLocks noChangeArrowheads="1" noChangeAspect="1"/>
                    </pic:cNvPicPr>
                  </pic:nvPicPr>
                  <pic:blipFill>
                    <a:blip r:embed="rId149"/>
                    <a:stretch>
                      <a:fillRect/>
                    </a:stretch>
                  </pic:blipFill>
                  <pic:spPr bwMode="auto">
                    <a:xfrm>
                      <a:off x="0" y="0"/>
                      <a:ext cx="3600000" cy="17056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糖葫芦分子结构</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A、B、C</w:t>
      </w:r>
      <w:r>
        <w:rPr>
          <w:rFonts w:hint="eastAsia" w:ascii="Times New Roman" w:hAnsi="Times New Roman" w:eastAsia="FangSong" w:cs="Times New Roman"/>
          <w:b w:val="0"/>
          <w:i w:val="0"/>
          <w:sz w:val="21"/>
        </w:rPr>
        <w:t>和</w:t>
      </w:r>
      <w:r>
        <w:rPr>
          <w:rFonts w:hint="eastAsia" w:ascii="Times New Roman" w:hAnsi="Times New Roman" w:eastAsia="FangSong" w:cs="Times New Roman"/>
          <w:b w:val="0"/>
          <w:i w:val="0"/>
          <w:sz w:val="21"/>
        </w:rPr>
        <w:t>D</w:t>
      </w:r>
      <w:r>
        <w:rPr>
          <w:rFonts w:hint="eastAsia" w:ascii="Times New Roman" w:hAnsi="Times New Roman" w:eastAsia="FangSong" w:cs="Times New Roman"/>
          <w:b w:val="0"/>
          <w:i w:val="0"/>
          <w:sz w:val="21"/>
        </w:rPr>
        <w:t>四种元素位于同一族的相邻周期</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的电负性大于</w:t>
      </w:r>
      <w:r>
        <w:rPr>
          <w:rFonts w:hint="eastAsia" w:ascii="Times New Roman" w:hAnsi="Times New Roman" w:eastAsia="FangSong" w:cs="Times New Roman"/>
          <w:b w:val="0"/>
          <w:i w:val="0"/>
          <w:sz w:val="21"/>
        </w:rPr>
        <w:t>D。C</w:t>
      </w:r>
      <w:r>
        <w:rPr>
          <w:rFonts w:hint="eastAsia" w:ascii="Times New Roman" w:hAnsi="Times New Roman" w:eastAsia="FangSong" w:cs="Times New Roman"/>
          <w:b w:val="0"/>
          <w:i w:val="0"/>
          <w:sz w:val="21"/>
        </w:rPr>
        <w:t>可分别与</w:t>
      </w:r>
      <w:r>
        <w:rPr>
          <w:rFonts w:hint="eastAsia" w:ascii="Times New Roman" w:hAnsi="Times New Roman" w:eastAsia="FangSong" w:cs="Times New Roman"/>
          <w:b w:val="0"/>
          <w:i w:val="0"/>
          <w:sz w:val="21"/>
        </w:rPr>
        <w:t>A、B、D</w:t>
      </w:r>
      <w:r>
        <w:rPr>
          <w:rFonts w:hint="eastAsia" w:ascii="Times New Roman" w:hAnsi="Times New Roman" w:eastAsia="FangSong" w:cs="Times New Roman"/>
          <w:b w:val="0"/>
          <w:i w:val="0"/>
          <w:sz w:val="21"/>
        </w:rPr>
        <w:t>形成二元化合物</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和</w:t>
      </w:r>
      <w:r>
        <w:rPr>
          <w:rFonts w:hint="eastAsia" w:ascii="Times New Roman" w:hAnsi="Times New Roman" w:eastAsia="FangSong" w:cs="Times New Roman"/>
          <w:b w:val="0"/>
          <w:i w:val="0"/>
          <w:sz w:val="21"/>
        </w:rPr>
        <w:t>E</w:t>
      </w:r>
      <w:r>
        <w:rPr>
          <w:rFonts w:hint="eastAsia" w:ascii="Times New Roman" w:hAnsi="Times New Roman" w:eastAsia="FangSong" w:cs="Times New Roman"/>
          <w:b w:val="0"/>
          <w:i w:val="0"/>
          <w:sz w:val="21"/>
        </w:rPr>
        <w:t>可形成易挥发的化合物</w:t>
      </w:r>
      <w:r>
        <w:rPr>
          <w:rFonts w:hint="eastAsia" w:ascii="Times New Roman" w:hAnsi="Times New Roman" w:eastAsia="FangSong" w:cs="Times New Roman"/>
          <w:b w:val="0"/>
          <w:i w:val="0"/>
          <w:sz w:val="21"/>
        </w:rPr>
        <w:t>CE3，CE3</w:t>
      </w:r>
      <w:r>
        <w:rPr>
          <w:rFonts w:hint="eastAsia" w:ascii="Times New Roman" w:hAnsi="Times New Roman" w:eastAsia="FangSong" w:cs="Times New Roman"/>
          <w:b w:val="0"/>
          <w:i w:val="0"/>
          <w:sz w:val="21"/>
        </w:rPr>
        <w:t>在工业上可用于漂白和杀菌</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和</w:t>
      </w:r>
      <w:r>
        <w:rPr>
          <w:rFonts w:hint="eastAsia" w:ascii="Times New Roman" w:hAnsi="Times New Roman" w:eastAsia="FangSong" w:cs="Times New Roman"/>
          <w:b w:val="0"/>
          <w:i w:val="0"/>
          <w:sz w:val="21"/>
        </w:rPr>
        <w:t>E</w:t>
      </w:r>
      <w:r>
        <w:rPr>
          <w:rFonts w:hint="eastAsia" w:ascii="Times New Roman" w:hAnsi="Times New Roman" w:eastAsia="FangSong" w:cs="Times New Roman"/>
          <w:b w:val="0"/>
          <w:i w:val="0"/>
          <w:sz w:val="21"/>
        </w:rPr>
        <w:t>可形成化合物</w:t>
      </w:r>
      <w:r>
        <w:rPr>
          <w:rFonts w:hint="eastAsia" w:ascii="Times New Roman" w:hAnsi="Times New Roman" w:eastAsia="FangSong" w:cs="Times New Roman"/>
          <w:b w:val="0"/>
          <w:i w:val="0"/>
          <w:sz w:val="21"/>
        </w:rPr>
        <w:t>AE3(bp，76°C)，AE3</w:t>
      </w:r>
      <w:r>
        <w:rPr>
          <w:rFonts w:hint="eastAsia" w:ascii="Times New Roman" w:hAnsi="Times New Roman" w:eastAsia="FangSong" w:cs="Times New Roman"/>
          <w:b w:val="0"/>
          <w:i w:val="0"/>
          <w:sz w:val="21"/>
        </w:rPr>
        <w:t>的完全水解产物之一</w:t>
      </w:r>
      <w:r>
        <w:rPr>
          <w:rFonts w:hint="eastAsia" w:ascii="Times New Roman" w:hAnsi="Times New Roman" w:eastAsia="FangSong" w:cs="Times New Roman"/>
          <w:b w:val="0"/>
          <w:i w:val="0"/>
          <w:sz w:val="21"/>
        </w:rPr>
        <w:t>X</w:t>
      </w:r>
      <w:r>
        <w:rPr>
          <w:rFonts w:hint="eastAsia" w:ascii="Times New Roman" w:hAnsi="Times New Roman" w:eastAsia="FangSong" w:cs="Times New Roman"/>
          <w:b w:val="0"/>
          <w:i w:val="0"/>
          <w:sz w:val="21"/>
        </w:rPr>
        <w:t>是塑料件镀金属的常用还原剂</w:t>
      </w:r>
      <w:r>
        <w:rPr>
          <w:rFonts w:hint="eastAsia" w:ascii="Times New Roman" w:hAnsi="Times New Roman" w:eastAsia="FangSong" w:cs="Times New Roman"/>
          <w:b w:val="0"/>
          <w:i w:val="0"/>
          <w:sz w:val="21"/>
        </w:rPr>
        <w:t>。A、C</w:t>
      </w:r>
      <w:r>
        <w:rPr>
          <w:rFonts w:hint="eastAsia" w:ascii="Times New Roman" w:hAnsi="Times New Roman" w:eastAsia="FangSong" w:cs="Times New Roman"/>
          <w:b w:val="0"/>
          <w:i w:val="0"/>
          <w:sz w:val="21"/>
        </w:rPr>
        <w:t>和</w:t>
      </w:r>
      <w:r>
        <w:rPr>
          <w:rFonts w:hint="eastAsia" w:ascii="Times New Roman" w:hAnsi="Times New Roman" w:eastAsia="FangSong" w:cs="Times New Roman"/>
          <w:b w:val="0"/>
          <w:i w:val="0"/>
          <w:sz w:val="21"/>
        </w:rPr>
        <w:t>E</w:t>
      </w:r>
      <w:r>
        <w:rPr>
          <w:rFonts w:hint="eastAsia" w:ascii="Times New Roman" w:hAnsi="Times New Roman" w:eastAsia="FangSong" w:cs="Times New Roman"/>
          <w:b w:val="0"/>
          <w:i w:val="0"/>
          <w:sz w:val="21"/>
        </w:rPr>
        <w:t>可形成含有六元环的化合物</w:t>
      </w:r>
      <w:r>
        <w:rPr>
          <w:rFonts w:hint="eastAsia" w:ascii="Times New Roman" w:hAnsi="Times New Roman" w:eastAsia="FangSong" w:cs="Times New Roman"/>
          <w:b w:val="0"/>
          <w:i w:val="0"/>
          <w:sz w:val="21"/>
        </w:rPr>
        <w:t>A3C3E6。</w:t>
      </w:r>
      <w:r>
        <w:rPr>
          <w:rFonts w:hint="eastAsia" w:ascii="Times New Roman" w:hAnsi="Times New Roman" w:eastAsia="FangSong" w:cs="Times New Roman"/>
          <w:b w:val="0"/>
          <w:i w:val="0"/>
          <w:sz w:val="21"/>
        </w:rPr>
        <w:t>在氯仿中</w:t>
      </w:r>
      <w:r>
        <w:rPr>
          <w:rFonts w:hint="eastAsia" w:ascii="Times New Roman" w:hAnsi="Times New Roman" w:eastAsia="FangSong" w:cs="Times New Roman"/>
          <w:b w:val="0"/>
          <w:i w:val="0"/>
          <w:sz w:val="21"/>
        </w:rPr>
        <w:t>，D</w:t>
      </w:r>
      <w:r>
        <w:rPr>
          <w:rFonts w:hint="eastAsia" w:ascii="Times New Roman" w:hAnsi="Times New Roman" w:eastAsia="FangSong" w:cs="Times New Roman"/>
          <w:b w:val="0"/>
          <w:i w:val="0"/>
          <w:sz w:val="21"/>
        </w:rPr>
        <w:t>和</w:t>
      </w:r>
      <w:r>
        <w:rPr>
          <w:rFonts w:hint="eastAsia" w:ascii="Times New Roman" w:hAnsi="Times New Roman" w:eastAsia="FangSong" w:cs="Times New Roman"/>
          <w:b w:val="0"/>
          <w:i w:val="0"/>
          <w:sz w:val="21"/>
        </w:rPr>
        <w:t>E</w:t>
      </w:r>
      <w:r>
        <w:rPr>
          <w:rFonts w:hint="eastAsia" w:ascii="Times New Roman" w:hAnsi="Times New Roman" w:eastAsia="FangSong" w:cs="Times New Roman"/>
          <w:b w:val="0"/>
          <w:i w:val="0"/>
          <w:sz w:val="21"/>
        </w:rPr>
        <w:t>可结合两个甲基形成化合物</w:t>
      </w:r>
      <w:r>
        <w:rPr>
          <w:rFonts w:hint="eastAsia" w:ascii="Times New Roman" w:hAnsi="Times New Roman" w:eastAsia="FangSong" w:cs="Times New Roman"/>
          <w:b w:val="0"/>
          <w:i w:val="0"/>
          <w:sz w:val="21"/>
        </w:rPr>
        <w:t>DE3Me2。</w:t>
      </w:r>
    </w:p>
    <w:bookmarkEnd w:id="152"/>
    <w:bookmarkStart w:id="153" w:name="问题-2"/>
    <w:p>
      <w:pPr>
        <w:pStyle w:val="Heading2"/>
        <w:spacing w:before="280" w:after="120"/>
      </w:pPr>
      <w:r>
        <w:rPr>
          <w:rFonts w:hint="eastAsia" w:ascii="Times New Roman" w:hAnsi="Times New Roman" w:eastAsia="SimHei" w:cs="Times New Roman"/>
        </w:rPr>
        <w:t xml:space="preserve">问题</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代表的元素</w:t>
      </w:r>
      <w:r>
        <w:rPr>
          <w:rFonts w:hint="eastAsia" w:ascii="Times New Roman" w:hAnsi="Times New Roman" w:eastAsia="Times New Roman" w:cs="Times New Roman"/>
        </w:rPr>
        <w:t>_____、_____、______、____、_____。</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糖葫芦</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的杂化轨道</w:t>
      </w:r>
      <w:r>
        <w:rPr>
          <w:rFonts w:hint="eastAsia" w:ascii="Times New Roman" w:hAnsi="Times New Roman" w:eastAsia="Times New Roman" w:cs="Times New Roman"/>
        </w:rPr>
        <w:t>________。</w:t>
      </w:r>
    </w:p>
    <w:p>
      <w:pPr>
        <w:numPr>
          <w:ilvl w:val="0"/>
          <w:numId w:val="1021"/>
        </w:numPr>
      </w:pPr>
      <w:r>
        <w:rPr>
          <w:rFonts w:hint="eastAsia" w:ascii="Times New Roman" w:hAnsi="Times New Roman" w:eastAsia="FangSong" w:cs="Times New Roman"/>
        </w:rPr>
        <w:t>画出处于最高氧化态的</w:t>
      </w:r>
      <w:r>
        <w:rPr>
          <w:rFonts w:hint="eastAsia" w:ascii="Times New Roman" w:hAnsi="Times New Roman" w:eastAsia="Times New Roman" w:cs="Times New Roman"/>
        </w:rPr>
        <w:t>A</w:t>
      </w:r>
      <w:r>
        <w:rPr>
          <w:rFonts w:hint="eastAsia" w:ascii="Times New Roman" w:hAnsi="Times New Roman" w:eastAsia="FangSong" w:cs="Times New Roman"/>
        </w:rPr>
        <w:t>与元素</w:t>
      </w:r>
      <w:r>
        <w:rPr>
          <w:rFonts w:hint="eastAsia" w:ascii="Times New Roman" w:hAnsi="Times New Roman" w:eastAsia="Times New Roman" w:cs="Times New Roman"/>
        </w:rPr>
        <w:t>E</w:t>
      </w:r>
      <w:r>
        <w:rPr>
          <w:rFonts w:hint="eastAsia" w:ascii="Times New Roman" w:hAnsi="Times New Roman" w:eastAsia="FangSong" w:cs="Times New Roman"/>
        </w:rPr>
        <w:t>形成的分子结构图</w:t>
      </w:r>
      <w:r>
        <w:rPr>
          <w:rFonts w:hint="eastAsia" w:ascii="Times New Roman" w:hAnsi="Times New Roman" w:eastAsia="Times New Roman" w:cs="Times New Roman"/>
        </w:rPr>
        <w:t>，</w:t>
      </w:r>
      <w:r>
        <w:rPr>
          <w:rFonts w:hint="eastAsia" w:ascii="Times New Roman" w:hAnsi="Times New Roman" w:eastAsia="FangSong" w:cs="Times New Roman"/>
        </w:rPr>
        <w:t>写出该分子的对称元素</w:t>
      </w:r>
      <w:r>
        <w:rPr>
          <w:rFonts w:hint="eastAsia" w:ascii="Times New Roman" w:hAnsi="Times New Roman" w:eastAsia="Times New Roman" w:cs="Times New Roman"/>
        </w:rPr>
        <w:t>(</w:t>
      </w:r>
      <w:r>
        <w:rPr>
          <w:rFonts w:hint="eastAsia" w:ascii="Times New Roman" w:hAnsi="Times New Roman" w:eastAsia="FangSong" w:cs="Times New Roman"/>
        </w:rPr>
        <w:t>具体类型</w:t>
      </w:r>
      <w:r>
        <w:rPr>
          <w:rFonts w:hint="eastAsia" w:ascii="Times New Roman" w:hAnsi="Times New Roman" w:eastAsia="Times New Roman" w:cs="Times New Roman"/>
        </w:rPr>
        <w:t>)______。</w:t>
      </w:r>
    </w:p>
    <w:p>
      <w:pPr>
        <w:numPr>
          <w:ilvl w:val="0"/>
          <w:numId w:val="1021"/>
        </w:numPr>
      </w:pPr>
      <w:r>
        <w:rPr>
          <w:rFonts w:hint="eastAsia" w:ascii="Times New Roman" w:hAnsi="Times New Roman" w:eastAsia="FangSong" w:cs="Times New Roman"/>
        </w:rPr>
        <w:t>画出</w:t>
      </w:r>
      <w:r>
        <w:rPr>
          <w:rFonts w:hint="eastAsia" w:ascii="Times New Roman" w:hAnsi="Times New Roman" w:eastAsia="Times New Roman" w:cs="Times New Roman"/>
        </w:rPr>
        <w:t>DE3Me2</w:t>
      </w:r>
      <w:r>
        <w:rPr>
          <w:rFonts w:hint="eastAsia" w:ascii="Times New Roman" w:hAnsi="Times New Roman" w:eastAsia="FangSong" w:cs="Times New Roman"/>
        </w:rPr>
        <w:t>的所有可能的立体异构体</w:t>
      </w:r>
      <w:r>
        <w:rPr>
          <w:rFonts w:hint="eastAsia" w:ascii="Times New Roman" w:hAnsi="Times New Roman" w:eastAsia="Times New Roman" w:cs="Times New Roman"/>
        </w:rPr>
        <w:t>__________。</w:t>
      </w:r>
    </w:p>
    <w:p>
      <w:pPr>
        <w:numPr>
          <w:ilvl w:val="0"/>
          <w:numId w:val="1021"/>
        </w:numPr>
      </w:pPr>
      <w:r>
        <w:rPr>
          <w:rFonts w:hint="eastAsia" w:ascii="Times New Roman" w:hAnsi="Times New Roman" w:eastAsia="FangSong" w:cs="Times New Roman"/>
        </w:rPr>
        <w:t>指出</w:t>
      </w:r>
      <w:r>
        <w:rPr>
          <w:rFonts w:hint="eastAsia" w:ascii="Times New Roman" w:hAnsi="Times New Roman" w:eastAsia="Times New Roman" w:cs="Times New Roman"/>
        </w:rPr>
        <w:t>X</w:t>
      </w:r>
      <w:r>
        <w:rPr>
          <w:rFonts w:hint="eastAsia" w:ascii="Times New Roman" w:hAnsi="Times New Roman" w:eastAsia="FangSong" w:cs="Times New Roman"/>
        </w:rPr>
        <w:t>属于</w:t>
      </w:r>
      <w:r>
        <w:rPr>
          <w:rFonts w:hint="eastAsia" w:ascii="Times New Roman" w:hAnsi="Times New Roman" w:eastAsia="Times New Roman" w:cs="Times New Roman"/>
        </w:rPr>
        <w:t>______</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写出弱酸介质中硫酸镍被其还原的反应方程</w:t>
      </w:r>
      <w:r>
        <w:rPr>
          <w:rFonts w:hint="eastAsia" w:ascii="Times New Roman" w:hAnsi="Times New Roman" w:eastAsia="Times New Roman" w:cs="Times New Roman"/>
        </w:rPr>
        <w:t>________。</w:t>
      </w:r>
    </w:p>
    <w:bookmarkEnd w:id="153"/>
    <w:bookmarkStart w:id="15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硼成键复杂</w:t>
      </w:r>
      <w:r>
        <w:rPr>
          <w:rFonts w:hint="eastAsia" w:ascii="Times New Roman" w:hAnsi="Times New Roman" w:eastAsia="Times New Roman" w:cs="Times New Roman"/>
        </w:rPr>
        <w:t>，</w:t>
      </w:r>
      <w:r>
        <w:rPr>
          <w:rFonts w:hint="eastAsia" w:ascii="Times New Roman" w:hAnsi="Times New Roman" w:eastAsia="FangSong" w:cs="Times New Roman"/>
        </w:rPr>
        <w:t>形成的化合物多种多样</w:t>
      </w:r>
      <w:r>
        <w:rPr>
          <w:rFonts w:hint="eastAsia" w:ascii="Times New Roman" w:hAnsi="Times New Roman" w:eastAsia="Times New Roman" w:cs="Times New Roman"/>
        </w:rPr>
        <w:t>，</w:t>
      </w:r>
      <w:r>
        <w:rPr>
          <w:rFonts w:hint="eastAsia" w:ascii="Times New Roman" w:hAnsi="Times New Roman" w:eastAsia="FangSong" w:cs="Times New Roman"/>
        </w:rPr>
        <w:t>许多化合物具有独特的结构</w:t>
      </w:r>
      <w:r>
        <w:rPr>
          <w:rFonts w:hint="eastAsia" w:ascii="Times New Roman" w:hAnsi="Times New Roman" w:eastAsia="Times New Roman" w:cs="Times New Roman"/>
        </w:rPr>
        <w:t>。</w:t>
      </w:r>
    </w:p>
    <w:bookmarkStart w:id="154" w:name="分-34"/>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迄今为止对称性最高的封闭笼形硼烷负离子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对称性一样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可由</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来制备</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1），B—H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转变成另一种盐</w:t>
      </w:r>
      <w:r>
        <w:rPr>
          <w:rFonts w:ascii="Times New Roman" w:hAnsi="Times New Roman" w:eastAsia="Times New Roman" w:cs="Times New Roman"/>
        </w:rPr>
        <w:t xml:space="preserve"> Y。</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270 K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其稳定构象是椅式六元环</w:t>
      </w:r>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373 K </w:t>
      </w:r>
      <w:r>
        <w:rPr>
          <w:rFonts w:hint="eastAsia" w:ascii="Times New Roman" w:hAnsi="Times New Roman" w:eastAsia="FangSong" w:cs="Times New Roman"/>
        </w:rPr>
        <w:t>左右发生分解</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2），</w:t>
      </w:r>
      <w:r>
        <w:rPr>
          <w:rFonts w:hint="eastAsia" w:ascii="Times New Roman" w:hAnsi="Times New Roman" w:eastAsia="FangSong" w:cs="Times New Roman"/>
        </w:rPr>
        <w:t>重新生成具有平面六元环结构的化合物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w:t>
      </w:r>
      <w:r>
        <w:rPr>
          <w:rFonts w:hint="eastAsia" w:ascii="Times New Roman" w:hAnsi="Times New Roman" w:eastAsia="Times New Roman" w:cs="Times New Roman"/>
        </w:rPr>
        <w:t>。</w:t>
      </w:r>
    </w:p>
    <w:bookmarkEnd w:id="154"/>
    <w:bookmarkStart w:id="155" w:name="分-35"/>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封闭笼形碳硼烷</w:t>
      </w:r>
      <w:r>
        <w:rPr>
          <w:rFonts w:ascii="Times New Roman" w:hAnsi="Times New Roman" w:eastAsia="Times New Roman" w:cs="Times New Roman"/>
        </w:rPr>
        <w:t xml:space="preserve"> 1,7-</w:t>
      </w:r>
      <m:oMath>
        <m:oMathPr>
          <m:ctrlPr>
            <w:rPr>
              <w:sz w:val="28"/>
              <w:szCs w:val="28"/>
            </w:rPr>
          </m:ctrlPr>
        </m:oMathPr>
        <m:sSub>
          <m:e>
            <m:r>
              <m:rPr>
                <m:sty m:val="p"/>
              </m:rPr>
              <m:t>C</m:t>
            </m:r>
          </m:e>
          <m:sub>
            <m:r>
              <m:rPr>
                <m:sty m:val="p"/>
              </m:rPr>
              <m:t>2</m:t>
            </m:r>
          </m:sub>
        </m:sSub>
        <m:sSub>
          <m:e>
            <m:r>
              <m:rPr>
                <m:sty m:val="p"/>
              </m:rPr>
              <m:t>B</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w:t>
      </w:r>
      <w:r>
        <w:rPr>
          <w:rFonts w:hint="eastAsia" w:ascii="Times New Roman" w:hAnsi="Times New Roman" w:eastAsia="Times New Roman" w:cs="Times New Roman"/>
        </w:rPr>
        <w:t>）</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扩笼生成了另一种笼形分子</w:t>
      </w:r>
      <w:r>
        <w:rPr>
          <w:rFonts w:ascii="Times New Roman" w:hAnsi="Times New Roman" w:eastAsia="Times New Roman" w:cs="Times New Roman"/>
        </w:rPr>
        <w:t xml:space="preserve"> </w:t>
      </w:r>
      <w:r>
        <w:rPr>
          <w:rFonts w:ascii="Times New Roman" w:hAnsi="Times New Roman" w:eastAsia="Times New Roman" w:cs="Times New Roman"/>
        </w:rPr>
        <w:t xml:space="preserve">$[\{\mathrm{Co}(\mathrm{C_{5}H_{5})\}_{2}(\mathrm{C_{2}B_{6}H_{8})]$</w:t>
      </w:r>
      <w:r>
        <w:rPr>
          <w:rFonts w:hint="eastAsia" w:ascii="Times New Roman" w:hAnsi="Times New Roman" w:eastAsia="Times New Roman" w:cs="Times New Roman"/>
        </w:rPr>
        <w:t>，</w:t>
      </w:r>
      <w:r>
        <w:rPr>
          <w:rFonts w:hint="eastAsia" w:ascii="Times New Roman" w:hAnsi="Times New Roman" w:eastAsia="FangSong" w:cs="Times New Roman"/>
        </w:rPr>
        <w:t>分子中存在金属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的配位原子数是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处于笼骨干上的每个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原子的配位原子数是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且都只与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rPr>
        <w:t xml:space="preserve">$[\{\mathrm{Co}(\mathrm{C_{5}H_{5})\}_{2}(\mathrm{C_{2}B_{6}H_{8})]$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碳硼烷结构图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待复核</w:t>
      </w:r>
      <w:r>
        <w:rPr>
          <w:rFonts w:ascii="Times New Roman" w:hAnsi="Times New Roman" w:eastAsia="Times New Roman" w:cs="Times New Roman"/>
        </w:rPr>
        <w:t xml:space="preserve"> 1 </w:t>
      </w:r>
      <w:r>
        <w:rPr>
          <w:rFonts w:hint="eastAsia" w:ascii="Times New Roman" w:hAnsi="Times New Roman" w:eastAsia="FangSong" w:cs="Times New Roman"/>
        </w:rPr>
        <w:t>处</w:t>
      </w:r>
      <w:r>
        <w:rPr>
          <w:rFonts w:hint="eastAsia" w:ascii="Times New Roman" w:hAnsi="Times New Roman" w:eastAsia="Times New Roman" w:cs="Times New Roman"/>
        </w:rPr>
        <w:t>。</w:t>
      </w:r>
    </w:p>
    <w:bookmarkEnd w:id="155"/>
    <w:bookmarkEnd w:id="156"/>
    <w:bookmarkEnd w:id="1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5" Type="http://schemas.openxmlformats.org/officeDocument/2006/relationships/image" Target="media/rId125.jpg"/><Relationship Id="rId60" Type="http://schemas.openxmlformats.org/officeDocument/2006/relationships/image" Target="media/rId60.jpg"/><Relationship Id="rId54" Type="http://schemas.openxmlformats.org/officeDocument/2006/relationships/image" Target="media/rId54.jpg"/><Relationship Id="rId51" Type="http://schemas.openxmlformats.org/officeDocument/2006/relationships/image" Target="media/rId51.jpg"/><Relationship Id="rId112" Type="http://schemas.openxmlformats.org/officeDocument/2006/relationships/image" Target="media/rId112.jpg"/><Relationship Id="rId78" Type="http://schemas.openxmlformats.org/officeDocument/2006/relationships/image" Target="media/rId78.jpg"/><Relationship Id="rId131" Type="http://schemas.openxmlformats.org/officeDocument/2006/relationships/image" Target="media/rId131.jpg"/><Relationship Id="rId116" Type="http://schemas.openxmlformats.org/officeDocument/2006/relationships/image" Target="media/rId116.jpg"/><Relationship Id="rId48" Type="http://schemas.openxmlformats.org/officeDocument/2006/relationships/image" Target="media/rId48.jpg"/><Relationship Id="rId128" Type="http://schemas.openxmlformats.org/officeDocument/2006/relationships/image" Target="media/rId128.jpg"/><Relationship Id="rId63" Type="http://schemas.openxmlformats.org/officeDocument/2006/relationships/image" Target="media/rId63.jpg"/><Relationship Id="rId45" Type="http://schemas.openxmlformats.org/officeDocument/2006/relationships/image" Target="media/rId45.jpg"/><Relationship Id="rId81" Type="http://schemas.openxmlformats.org/officeDocument/2006/relationships/image" Target="media/rId81.jpg"/><Relationship Id="rId119" Type="http://schemas.openxmlformats.org/officeDocument/2006/relationships/image" Target="media/rId119.jpg"/><Relationship Id="rId42" Type="http://schemas.openxmlformats.org/officeDocument/2006/relationships/image" Target="media/rId42.jpg"/><Relationship Id="rId75" Type="http://schemas.openxmlformats.org/officeDocument/2006/relationships/image" Target="media/rId75.jpg"/><Relationship Id="rId122" Type="http://schemas.openxmlformats.org/officeDocument/2006/relationships/image" Target="media/rId122.jpg"/><Relationship Id="rId108" Type="http://schemas.openxmlformats.org/officeDocument/2006/relationships/image" Target="media/rId108.jpg"/><Relationship Id="rId102" Type="http://schemas.openxmlformats.org/officeDocument/2006/relationships/image" Target="media/rId102.jpg"/><Relationship Id="rId96" Type="http://schemas.openxmlformats.org/officeDocument/2006/relationships/image" Target="media/rId96.jpg"/><Relationship Id="rId99" Type="http://schemas.openxmlformats.org/officeDocument/2006/relationships/image" Target="media/rId99.jpg"/><Relationship Id="rId90" Type="http://schemas.openxmlformats.org/officeDocument/2006/relationships/image" Target="media/rId90.jpg"/><Relationship Id="rId149" Type="http://schemas.openxmlformats.org/officeDocument/2006/relationships/image" Target="media/rId149.jpg"/><Relationship Id="rId93" Type="http://schemas.openxmlformats.org/officeDocument/2006/relationships/image" Target="media/rId93.jpg"/><Relationship Id="rId105" Type="http://schemas.openxmlformats.org/officeDocument/2006/relationships/image" Target="media/rId10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2026-09-06T09:14:28Z</dcterms:created>
  <dcterms:modified xsi:type="dcterms:W3CDTF">2026-09-06T09:14:28Z</dcterms:modified>
</cp:coreProperties>
</file>

<file path=docProps/custom.xml><?xml version="1.0" encoding="utf-8"?>
<Properties xmlns="http://schemas.openxmlformats.org/officeDocument/2006/custom-properties" xmlns:vt="http://schemas.openxmlformats.org/officeDocument/2006/docPropsVTypes"/>
</file>