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沉淀溶解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SimSun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分离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9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中溶解度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SimSun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有沉淀析出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SimSun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AgBr</w:t>
      </w:r>
      <w:r>
        <w:rPr>
          <w:rFonts w:hint="eastAsia" w:ascii="Times New Roman" w:hAnsi="Times New Roman" w:eastAsia="SimSun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不能有效分离</w:t>
      </w:r>
      <w:r>
        <w:rPr>
          <w:rFonts w:hint="eastAsia" w:ascii="Times New Roman" w:hAnsi="Times New Roman" w:eastAsia="Times New Roman" w:cs="Times New Roman"/>
        </w:rPr>
        <w:t>（34%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未沉淀时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才开始沉淀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AgCl：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溶解度更大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0" w:name="第二部分竞赛提升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0.70</m:t>
        </m:r>
        <m:r>
          <m:t> 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SimSun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SimSun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和石灰</w:t>
      </w:r>
      <w:r>
        <w:rPr>
          <w:rFonts w:hint="eastAsia" w:ascii="Times New Roman" w:hAnsi="Times New Roman" w:eastAsia="Times New Roman" w:cs="Times New Roman"/>
        </w:rPr>
        <w:t>�ite（CaCO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不能完全溶解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SimSun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可以溶解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SimSun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1.81），Fe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完全时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2.81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分离范围</w:t>
      </w:r>
      <w:r>
        <w:rPr>
          <w:rFonts w:hint="eastAsia" w:ascii="Times New Roman" w:hAnsi="Times New Roman" w:eastAsia="Times New Roman" w:cs="Times New Roman"/>
        </w:rPr>
        <w:t>：2.81</w:t>
      </w:r>
      <w:r>
        <w:rPr>
          <w:rFonts w:ascii="Times New Roman" w:hAnsi="Times New Roman" w:eastAsia="Times New Roman" w:cs="Times New Roman"/>
        </w:rPr>
        <w:t xml:space="preserve"> ~ 7.38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45" w:name="第三部分真题挑战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1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浓度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0.076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SimSun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hint="eastAsia" w:ascii="Times New Roman" w:hAnsi="Times New Roman" w:eastAsia="SimSun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（V）。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水样含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排序与溶解度排序不一致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因化学式类型不同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需将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换算为溶解度后才能比较实际溶解能力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置于盐酸中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SimSun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0.200</m:t>
        </m:r>
        <m:r>
          <m:rPr>
            <m:sty m:val="p"/>
          </m:rPr>
          <m:t>×</m:t>
        </m:r>
        <m:r>
          <m:t>143.5</m:t>
        </m:r>
        <m:r>
          <m:rPr>
            <m:sty m:val="p"/>
          </m:rPr>
          <m:t>=</m:t>
        </m:r>
        <m:r>
          <m:t>0.382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SimSun" w:cs="Times New Roman"/>
        </w:rPr>
        <w:t>次共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0.051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通过同离子效应将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溶解度降低约</w:t>
      </w:r>
      <w:r>
        <w:rPr>
          <w:rFonts w:hint="eastAsia" w:ascii="Times New Roman" w:hAnsi="Times New Roman" w:eastAsia="Times New Roman" w:cs="Times New Roman"/>
        </w:rPr>
        <w:t>7500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洗涤后残留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在灼烧时分解挥发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不引入永久杂质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表达式与计算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沉淀生成判断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酸度对溶解度影响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沉淀分离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调控分离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由溶解度求溶度积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由溶度积求溶解度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沉淀生成的判断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控制酸度沉淀硫化物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沉淀转化可行性分析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分步沉淀与离子分离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同离子效应防止沉淀析出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水解与沉淀平衡联立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中硫化物沉淀判断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分步沉淀中残留浓度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酸溶常数与化石分离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同离子效应对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溶解度影响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SimSun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SimSun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溶度积与溶解度计算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SimSun" w:cs="Times New Roman"/>
              </w:rPr>
              <w:t>红氧化与</w:t>
            </w: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与电化学平衡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计算与溶解度比较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酸度对溶解度的影响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缓冲溶液与沉淀溶解平衡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SimSun" w:cs="Times New Roman"/>
              </w:rPr>
              <w:t>在盐酸中的溶解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含碘废液回收离子方程式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铬酸铅沉淀与黄血盐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沉淀洗涤损失与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抑制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本习题集配套第一轮化学原理沉淀溶解平衡讲义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2026-07-24T14:19:31Z</dcterms:created>
  <dcterms:modified xsi:type="dcterms:W3CDTF">2026-07-24T14:19:31Z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