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第-3-章-主族元素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d3=4 d4=56 d5=4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锂氮氢化物储氢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2" w:name="固体混合物分离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固体混合物分离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FangSong" w:cs="Times New Roman"/>
        </w:rPr>
        <w:t>的聚乙二醇有良好的水溶性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是一种缓泻剂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却能使肠道保持水分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以下哪个结构简式代表聚乙二醇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11049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f4f9a51535531176b8882aee3dea22b9296ad435ef034c09c40ab6636bd3756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1049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8c82dabda0585836f27b9fdfd99127a33ef0f483a339a9c0f0a6d21ffe0964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5178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615772fb5df8a3bcdd6b6c8655a27413f6b926d4f4fd4a73da4c2a2df7f1849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5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39900" cy="12827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310d025aa88978633a0eb0af10de50f73c5f02bb7985c95015c02382adfd3a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聚乙二醇为何能保持肠道里的水分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聚乙二醇可由环氧乙烷在酸性条件下聚合而成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xe氧化数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沿轴向有四重轴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大量含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Xe-O </w:t>
      </w:r>
      <w:r>
        <w:rPr>
          <w:rFonts w:hint="eastAsia" w:ascii="Times New Roman" w:hAnsi="Times New Roman" w:eastAsia="FangSong" w:cs="Times New Roman"/>
        </w:rPr>
        <w:t>键的化合物被合成出来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(VSEPR)，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1989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随着超高压下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单质固体由立方密堆积变为六方密堆积结构并显示出金属性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帽子被彻底摘掉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可以参与形成更复杂的化合物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采用钙钛矿类型的结构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最近邻的金原子数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铝铁合金制备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铝铁合金制备方程式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推断a至e的化学式及结构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元碳-02-硼烷3c2e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元碳-03-惰性电子对alcl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元s-03-对角线规则lim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41" w:name="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</w:p>
    <w:bookmarkStart w:id="30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31"/>
    <w:bookmarkStart w:id="32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35"/>
    <w:bookmarkStart w:id="3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36"/>
    <w:bookmarkStart w:id="37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7"/>
    <w:bookmarkStart w:id="38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0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becl2熔盐导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钾的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锂的特殊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锂镁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铍铝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黑火药用kno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卤化物生成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镁溶于氯化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becl2成键与构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炼镁冷却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混合物成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ch13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ch13-简答与计算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ch13-例13.5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ch14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ch14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ch14-例14.2-sio2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ch14-例14.4-解释实验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ch14-例14.6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ch14-例14.7-离子分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例15.10-推断题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例15.4-鉴别磷含氧酸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例15.9-推断题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例16.8-推断白色固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例16.9-推断无色晶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分离鉴别与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简答题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例17.2-以nacl为原料制备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例17.5-淀粉碘化钾与naclo反应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例17.6-钠盐推断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例18.2-mo理论讨论he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例18.3-xe化合物推断与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wch18.06-xef7阴离子vsepr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Times New Roman" w:cs="Times New Roman"/>
        </w:rPr>
        <w:t>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wch18.10-xeof3的129xe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Times New Roman" w:cs="Times New Roman"/>
        </w:rPr>
        <w:t>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wch18.11-xeof4的19f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Times New Roman" w:cs="Times New Roman"/>
        </w:rPr>
        <w:t>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wch18.f01-au-rg键计算与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Times New Roman" w:cs="Times New Roman"/>
        </w:rPr>
        <w:t>WCh18.F01-Au-Rg</w:t>
      </w:r>
      <w:r>
        <w:rPr>
          <w:rFonts w:hint="eastAsia" w:ascii="Times New Roman" w:hAnsi="Times New Roman" w:eastAsia="SimHei" w:cs="Times New Roman"/>
        </w:rPr>
        <w:t>键计算与比较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wch18.f03-xe-n键化合物合成表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Times New Roman" w:cs="Times New Roman"/>
        </w:rPr>
        <w:t>WCh18.F03-Xe-N</w:t>
      </w:r>
      <w:r>
        <w:rPr>
          <w:rFonts w:hint="eastAsia" w:ascii="Times New Roman" w:hAnsi="Times New Roman" w:eastAsia="SimHei" w:cs="Times New Roman"/>
        </w:rPr>
        <w:t>键化合物合成表征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wch18.f06-xeof5阴离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Times New Roman" w:cs="Times New Roman"/>
        </w:rPr>
        <w:t>WCh18.F06-XeOF5</w:t>
      </w:r>
      <w:r>
        <w:rPr>
          <w:rFonts w:hint="eastAsia" w:ascii="Times New Roman" w:hAnsi="Times New Roman" w:eastAsia="SimHei" w:cs="Times New Roman"/>
        </w:rPr>
        <w:t>阴离子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wch18.f07-氦-碳键理论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Times New Roman" w:cs="Times New Roman"/>
        </w:rPr>
        <w:t>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例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例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物胶-03-kelvin方程毛细凝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五硼酸根结构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五硼酸根结构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硫脲结构式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存在下能溶解金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在硫酸铁存在下溶解金的离子方程式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形成的配合物中配位原子是什么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硼酸制备方程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6" w:name="纳米硅制备方程式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>纳米硅制备方程式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8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105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21" w:name="锗团簇化合物推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>锗团簇化合物推断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3"/>
    <w:bookmarkStart w:id="120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gan刻蚀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9" w:name="高压储氢与液相储氢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有机液态储氢载体</w:t>
      </w:r>
      <w:r>
        <w:rPr>
          <w:rFonts w:hint="eastAsia" w:ascii="Times New Roman" w:hAnsi="Times New Roman" w:eastAsia="Times New Roman" w:cs="Times New Roman"/>
        </w:rPr>
        <w:t>（LOHC）：N-</w:t>
      </w:r>
      <w:r>
        <w:rPr>
          <w:rFonts w:hint="eastAsia" w:ascii="Times New Roman" w:hAnsi="Times New Roman" w:eastAsia="FangSong" w:cs="Times New Roman"/>
        </w:rPr>
        <w:t>乙基咔唑</w:t>
      </w:r>
      <w:r>
        <w:rPr>
          <w:rFonts w:hint="eastAsia" w:ascii="Times New Roman" w:hAnsi="Times New Roman" w:eastAsia="Times New Roman" w:cs="Times New Roman"/>
        </w:rPr>
        <w:t>（NEC）</w:t>
      </w:r>
      <w:r>
        <w:rPr>
          <w:rFonts w:hint="eastAsia" w:ascii="Times New Roman" w:hAnsi="Times New Roman" w:eastAsia="FangSong" w:cs="Times New Roman"/>
        </w:rPr>
        <w:t>及其全氢化产物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可逆转变</w:t>
      </w:r>
      <w:r>
        <w:rPr>
          <w:rFonts w:hint="eastAsia" w:ascii="Times New Roman" w:hAnsi="Times New Roman" w:eastAsia="Times New Roman" w:cs="Times New Roman"/>
        </w:rPr>
        <w:t>。12H-NEC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207.36，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（K）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t>1.1482329</m:t>
          </m:r>
          <m:r>
            <m:rPr>
              <m:sty m:val="p"/>
            </m:rPr>
            <m:t>−</m:t>
          </m:r>
          <m:r>
            <m:t>0.0007092</m:t>
          </m:r>
          <m:r>
            <m:t>T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1209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9d9f787c126efb937aa252b569d8cc1d20a2354cffed7068cf655e518fb3b5f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0574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268f283d5673f3cec40951ae7683d4ca20bdbc49fb2ac2401b263efab18c550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293.0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依赖图片</w:t>
      </w:r>
      <w:r>
        <w:rPr>
          <w:rFonts w:hint="eastAsia" w:ascii="Times New Roman" w:hAnsi="Times New Roman" w:eastAsia="Times New Roman" w:cs="Times New Roman"/>
        </w:rPr>
        <w:t>）——12H-NEC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FangSong" w:cs="Times New Roman"/>
        </w:rPr>
        <w:t>存在多少种立体异构体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包含对映异构体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脱氢吸热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画出脱氢温度最低的异构体结构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多孔吸附储氢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表面吸附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服从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</m:num>
            <m:den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下可吸附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t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比孔容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通过表面吸附能达到的最大储氢密度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储氢罐装填满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下储氢量为未装填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6.853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wch18.f02-非常规稀有气体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Times New Roman" w:cs="Times New Roman"/>
        </w:rPr>
        <w:t>WCh18.F02-</w:t>
      </w:r>
      <w:r>
        <w:rPr>
          <w:rFonts w:hint="eastAsia" w:ascii="Times New Roman" w:hAnsi="Times New Roman" w:eastAsia="SimHei" w:cs="Times New Roman"/>
        </w:rPr>
        <w:t>非常规稀有气体化合物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wch18.f04-金属有机稀有气体络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Times New Roman" w:cs="Times New Roman"/>
        </w:rPr>
        <w:t>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wch18.f05-auxe4配位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Times New Roman" w:cs="Times New Roman"/>
        </w:rPr>
        <w:t>WCh18.F05-AuXe4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wch18.f08-固体氦超流动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Times New Roman" w:cs="Times New Roman"/>
        </w:rPr>
        <w:t>WCh18.F08-</w:t>
      </w:r>
      <w:r>
        <w:rPr>
          <w:rFonts w:hint="eastAsia" w:ascii="Times New Roman" w:hAnsi="Times New Roman" w:eastAsia="SimHei" w:cs="Times New Roman"/>
        </w:rPr>
        <w:t>固体氦超流动性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End w:id="1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jpg"/><Relationship Id="rId95" Type="http://schemas.openxmlformats.org/officeDocument/2006/relationships/image" Target="media/rId95.jpg"/><Relationship Id="rId99" Type="http://schemas.openxmlformats.org/officeDocument/2006/relationships/image" Target="media/rId99.jpg"/><Relationship Id="rId16" Type="http://schemas.openxmlformats.org/officeDocument/2006/relationships/image" Target="media/rId16.jpg"/><Relationship Id="rId107" Type="http://schemas.openxmlformats.org/officeDocument/2006/relationships/image" Target="media/rId107.jpg"/><Relationship Id="rId73" Type="http://schemas.openxmlformats.org/officeDocument/2006/relationships/image" Target="media/rId73.jpg"/><Relationship Id="rId114" Type="http://schemas.openxmlformats.org/officeDocument/2006/relationships/image" Target="media/rId114.jpg"/><Relationship Id="rId19" Type="http://schemas.openxmlformats.org/officeDocument/2006/relationships/image" Target="media/rId19.jpg"/><Relationship Id="rId117" Type="http://schemas.openxmlformats.org/officeDocument/2006/relationships/image" Target="media/rId117.jpg"/><Relationship Id="rId123" Type="http://schemas.openxmlformats.org/officeDocument/2006/relationships/image" Target="media/rId123.jpg"/><Relationship Id="rId13" Type="http://schemas.openxmlformats.org/officeDocument/2006/relationships/image" Target="media/rId13.jpg"/><Relationship Id="rId126" Type="http://schemas.openxmlformats.org/officeDocument/2006/relationships/image" Target="media/rId126.jpg"/><Relationship Id="rId110" Type="http://schemas.openxmlformats.org/officeDocument/2006/relationships/image" Target="media/rId110.jpg"/><Relationship Id="rId102" Type="http://schemas.openxmlformats.org/officeDocument/2006/relationships/image" Target="media/rId102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2026-08-31T10:29:39Z</dcterms:created>
  <dcterms:modified xsi:type="dcterms:W3CDTF">2026-08-31T10:29:39Z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