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section"/>
    <w:p>
      <w:pPr>
        <w:pStyle w:val="Heading2"/>
        <w:spacing w:before="280" w:after="120"/>
      </w:pPr>
      <w:r>
        <w:rPr>
          <w:rFonts w:ascii="Times New Roman" w:hAnsi="Times New Roman" w:eastAsia="Times New Roman" w:cs="Times New Roman"/>
        </w:rPr>
        <w:t xml:space="preserve">4.2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4.3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4.4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4.5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4.6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一分册测试-ch3b-9-过氧化铬cro5"/>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-Ch3B-9-</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一分册测试-ch9a-5-镍综合推断与羰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-Ch9A-5-</w:t>
      </w:r>
      <w:r>
        <w:rPr>
          <w:rFonts w:hint="eastAsia" w:ascii="Times New Roman" w:hAnsi="Times New Roman" w:eastAsia="SimHei" w:cs="Times New Roman"/>
        </w:rPr>
        <w:t>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一分册测试-ch9a-10-铜化学与电镀"/>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-Ch9A-10-</w:t>
      </w:r>
      <w:r>
        <w:rPr>
          <w:rFonts w:hint="eastAsia" w:ascii="Times New Roman" w:hAnsi="Times New Roman" w:eastAsia="SimHei" w:cs="Times New Roman"/>
        </w:rPr>
        <w:t>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46400"/>
            <wp:effectExtent b="0" l="0" r="0" t="0"/>
            <wp:docPr descr="" title="" id="18" name="Picture"/>
            <a:graphic>
              <a:graphicData uri="http://schemas.openxmlformats.org/drawingml/2006/picture">
                <pic:pic>
                  <pic:nvPicPr>
                    <pic:cNvPr descr="338947ab6ca3f8b591270906d99eed6e70d7009b6a01089bf36a996b9af207c7.jpg" id="19" name="Picture"/>
                    <pic:cNvPicPr>
                      <a:picLocks noChangeArrowheads="1" noChangeAspect="1"/>
                    </pic:cNvPicPr>
                  </pic:nvPicPr>
                  <pic:blipFill>
                    <a:blip r:embed="rId17"/>
                    <a:stretch>
                      <a:fillRect/>
                    </a:stretch>
                  </pic:blipFill>
                  <pic:spPr bwMode="auto">
                    <a:xfrm>
                      <a:off x="0" y="0"/>
                      <a:ext cx="26543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12a-3-nh4n3气囊与k3cro8"/>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-Ch12A-3-NH4N3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生产制备过程"/>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1"/>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合成反应方程式"/>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分离离子方案"/>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24"/>
    <w:bookmarkStart w:id="25" w:name="离子分离并复原"/>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25"/>
    <w:bookmarkStart w:id="26" w:name="不用硫化物分离离子"/>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解释实验现象"/>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3"/>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3"/>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3"/>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27"/>
    <w:bookmarkStart w:id="28" w:name="解释实验事实"/>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04"/>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0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ag与hcl和hi反应差异"/>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固体混合物成分判断"/>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无色溶液推断"/>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种硝酸盐的确定"/>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络酸钠盐推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红色固体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白色固体推断"/>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无色晶体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白色固体推断-1"/>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简答与计算题"/>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0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08"/>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0"/>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例20.5-钒化合物的推断与反应"/>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简答与计算题-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21.6-铬化合物的推断与反应"/>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1.7-混合物的成分判断"/>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分离鉴别制备"/>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43"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43"/>
    <w:bookmarkStart w:id="44"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44"/>
    <w:bookmarkStart w:id="45"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11"/>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45"/>
    <w:bookmarkStart w:id="46"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12"/>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46"/>
    <w:bookmarkStart w:id="47"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47"/>
    <w:bookmarkStart w:id="48"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0" w:name="例22.7-推断题莫尔盐"/>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22.8-推断题镍化合物"/>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wch19.06-mm负离子稳定性"/>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wch19.f01-过渡金属离子半径趋势"/>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wch19.f03-tio2制造方法评述"/>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wch19.f04-铁的生物可利用性"/>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wch19.f05-铬催化烯烃聚合"/>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一分册-测1-9"/>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1-9</w:t>
      </w:r>
    </w:p>
    <w:p>
      <w:pPr>
        <w:pStyle w:val="Compact"/>
        <w:numPr>
          <w:ilvl w:val="0"/>
          <w:numId w:val="1013"/>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160" w:after="80"/>
      </w:pPr>
      <w:r>
        <w:pict>
          <v:rect style="width:0;height:1.5pt" o:hralign="center" o:hrstd="t" o:hr="t"/>
        </w:pict>
      </w:r>
    </w:p>
    <w:bookmarkEnd w:id="57"/>
    <w:bookmarkStart w:id="58" w:name="一分册-测2-15"/>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2-15</w:t>
      </w:r>
    </w:p>
    <w:p>
      <w:pPr>
        <w:pStyle w:val="Compact"/>
        <w:numPr>
          <w:ilvl w:val="0"/>
          <w:numId w:val="1014"/>
        </w:numPr>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二分册-l7例1-vo2cl锌汞齐还原变色"/>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1-VO2Cl</w:t>
      </w:r>
      <w:r>
        <w:rPr>
          <w:rFonts w:hint="eastAsia" w:ascii="Times New Roman" w:hAnsi="Times New Roman" w:eastAsia="SimHei" w:cs="Times New Roman"/>
        </w:rPr>
        <w:t>锌汞齐还原变色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二分册-l7实2-tio2光解水装置判断"/>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2-TiO2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61" name="Picture"/>
            <a:graphic>
              <a:graphicData uri="http://schemas.openxmlformats.org/drawingml/2006/picture">
                <pic:pic>
                  <pic:nvPicPr>
                    <pic:cNvPr descr="3e44261a5f3aee943e9b9c7700ee53bfab4c974596eb3d266f5a404e4458de33.jpg" id="62" name="Picture"/>
                    <pic:cNvPicPr>
                      <a:picLocks noChangeArrowheads="1" noChangeAspect="1"/>
                    </pic:cNvPicPr>
                  </pic:nvPicPr>
                  <pic:blipFill>
                    <a:blip r:embed="rId60"/>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160" w:after="80"/>
      </w:pPr>
      <w:r>
        <w:pict>
          <v:rect style="width:0;height:1.5pt" o:hralign="center" o:hrstd="t" o:hr="t"/>
        </w:pict>
      </w:r>
    </w:p>
    <w:bookmarkEnd w:id="63"/>
    <w:bookmarkStart w:id="64" w:name="二分册-l7实5-白色a钒系列推断"/>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二分册-l7实6-暗绿a锰系列推断"/>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二分册-l7实8-铬五现象方程式"/>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二分册-l7实9-棕褐a锰系推断"/>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二分册-l7实10-ticl4系列现象方程式"/>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二分册-l7实11-croh3溶度积与配位溶解计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11-CrOH3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二分册-l8例1-fes与fes2混合酸推断"/>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1-FeS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0"/>
    <w:bookmarkStart w:id="71" w:name="二分册-l8例3-hgo起头的十物质推断"/>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3-HgO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160" w:after="80"/>
      </w:pPr>
      <w:r>
        <w:pict>
          <v:rect style="width:0;height:1.5pt" o:hralign="center" o:hrstd="t" o:hr="t"/>
        </w:pict>
      </w:r>
    </w:p>
    <w:bookmarkEnd w:id="71"/>
    <w:bookmarkStart w:id="72" w:name="二分册-l8实2-co八面体双取代几何异构计数"/>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2-Co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73" w:name="二分册-l8实4-离子组合推断结论判断"/>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73"/>
    <w:bookmarkStart w:id="74" w:name="二分册-l8实14-铜银金汞锌八方程式"/>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铁化合物abcd化学式第36届初赛"/>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镍高价配合物推断第36届初赛第二场"/>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6b-10-铜盐综合cu稳定性与配阴离子"/>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一分册测试</w:t>
      </w:r>
      <w:r>
        <w:rPr>
          <w:rFonts w:hint="eastAsia" w:ascii="Times New Roman" w:hAnsi="Times New Roman" w:eastAsia="Times New Roman" w:cs="Times New Roman"/>
        </w:rPr>
        <w:t>-Ch6B-10-</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测试-ch13b-8-gan晶胞与半导体"/>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一分册测试</w:t>
      </w:r>
      <w:r>
        <w:rPr>
          <w:rFonts w:hint="eastAsia" w:ascii="Times New Roman" w:hAnsi="Times New Roman" w:eastAsia="Times New Roman" w:cs="Times New Roman"/>
        </w:rPr>
        <w:t>-Ch13B-8-GaN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化学能力测试-ch1b-3-钒的化合物"/>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化学能力测试</w:t>
      </w:r>
      <w:r>
        <w:rPr>
          <w:rFonts w:hint="eastAsia" w:ascii="Times New Roman" w:hAnsi="Times New Roman" w:eastAsia="Times New Roman" w:cs="Times New Roman"/>
        </w:rPr>
        <w:t>-Ch1B-3-</w:t>
      </w:r>
      <w:r>
        <w:rPr>
          <w:rFonts w:hint="eastAsia" w:ascii="Times New Roman" w:hAnsi="Times New Roman" w:eastAsia="SimHei" w:cs="Times New Roman"/>
        </w:rPr>
        <w:t>钒的化合物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$$\begin{array}{l} \text{①△} \\ A_{(s)} \xrightarrow{\text{④H}_2\mathrm{O}} D_{(aq)} \xrightarrow{\text{⑤H}^+/\mathrm{H}_2\mathrm{O}} C_{(aq)} \xrightarrow{\text{③Zn/H}^+} \\ \text{⑥SO}_2/\mathrm{H}^+ \\ F_{(aq)} \xrightarrow{\text{⑦E}_{(aq)}} G_{(aq)} \xrightarrow{\text{⑦F}_{(aq)}} E_{(aq)} \\ H_{(s)} \xrightarrow{\text{⑧Cl}_2} I_{(l)} \xrightarrow{\text{⑨△}} J_{(s)} \xrightarrow{\text{⑩H}_2} K_{(s)} \\ \text{I + K} \end\end$$</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O</m:t>
          </m:r>
          <m:r>
            <m:rPr>
              <m:sty m:val="p"/>
            </m:rPr>
            <m:t>)</m:t>
          </m:r>
          <m:r>
            <m:rPr>
              <m:sty m:val="p"/>
            </m:rPr>
            <m:t>=</m:t>
          </m:r>
          <m:r>
            <m:rPr>
              <m:sty m:val="p"/>
            </m:rPr>
            <m:t>(</m:t>
          </m:r>
          <m:r>
            <m:t>11.97</m:t>
          </m:r>
          <m:r>
            <m:rPr>
              <m:sty m:val="p"/>
            </m:rPr>
            <m:t>/</m:t>
          </m:r>
          <m:sSub>
            <m:e>
              <m:r>
                <m:t>A</m:t>
              </m:r>
            </m:e>
            <m:sub>
              <m:r>
                <m:t>r</m:t>
              </m:r>
            </m:sub>
          </m:sSub>
          <m:r>
            <m:rPr>
              <m:sty m:val="p"/>
            </m:rPr>
            <m:t>(</m:t>
          </m:r>
          <m:r>
            <m:rPr>
              <m:sty m:val="p"/>
            </m:rPr>
            <m:t>N</m:t>
          </m:r>
          <m:r>
            <m:rPr>
              <m:sty m:val="p"/>
            </m:rPr>
            <m:t>)</m:t>
          </m:r>
          <m:r>
            <m:rPr>
              <m:sty m:val="p"/>
            </m:rPr>
            <m:t>)</m:t>
          </m:r>
          <m:r>
            <m:rPr>
              <m:sty m:val="p"/>
            </m:rPr>
            <m:t>:</m:t>
          </m:r>
          <m:r>
            <m:rPr>
              <m:sty m:val="p"/>
            </m:rPr>
            <m:t>(</m:t>
          </m:r>
          <m:r>
            <m:t>3.45</m:t>
          </m:r>
          <m:r>
            <m:rPr>
              <m:sty m:val="p"/>
            </m:rPr>
            <m:t>/</m:t>
          </m:r>
          <m:sSub>
            <m:e>
              <m:r>
                <m:t>A</m:t>
              </m:r>
            </m:e>
            <m:sub>
              <m:r>
                <m:t>r</m:t>
              </m:r>
            </m:sub>
          </m:sSub>
          <m:r>
            <m:rPr>
              <m:sty m:val="p"/>
            </m:rPr>
            <m:t>(</m:t>
          </m:r>
          <m:r>
            <m:rPr>
              <m:sty m:val="p"/>
            </m:rPr>
            <m:t>H</m:t>
          </m:r>
          <m:r>
            <m:rPr>
              <m:sty m:val="p"/>
            </m:rPr>
            <m:t>)</m:t>
          </m:r>
          <m:r>
            <m:rPr>
              <m:sty m:val="p"/>
            </m:rPr>
            <m:t>)</m:t>
          </m:r>
          <m:r>
            <m:rPr>
              <m:sty m:val="p"/>
            </m:rPr>
            <m:t>:</m:t>
          </m:r>
          <m:r>
            <m:rPr>
              <m:sty m:val="p"/>
            </m:rPr>
            <m:t>(</m:t>
          </m:r>
          <m:r>
            <m:t>41.03</m:t>
          </m:r>
          <m:r>
            <m:rPr>
              <m:sty m:val="p"/>
            </m:rPr>
            <m:t>/</m:t>
          </m:r>
          <m:sSub>
            <m:e>
              <m:r>
                <m:t>A</m:t>
              </m:r>
            </m:e>
            <m:sub>
              <m:r>
                <m:t>r</m:t>
              </m:r>
            </m:sub>
          </m:sSub>
          <m:r>
            <m:rPr>
              <m:sty m:val="p"/>
            </m:rPr>
            <m:t>(</m:t>
          </m:r>
          <m:r>
            <m:rPr>
              <m:sty m:val="p"/>
            </m:rPr>
            <m:t>O</m:t>
          </m:r>
          <m:r>
            <m:rPr>
              <m:sty m:val="p"/>
            </m:rPr>
            <m:t>)</m:t>
          </m:r>
          <m:r>
            <m:rPr>
              <m:sty m:val="p"/>
            </m:rPr>
            <m:t>)</m:t>
          </m:r>
          <m:r>
            <m:rPr>
              <m:sty m:val="p"/>
            </m:rPr>
            <m:t>=</m:t>
          </m:r>
          <m:r>
            <m:t>1</m:t>
          </m:r>
          <m:r>
            <m:rPr>
              <m:sty m:val="p"/>
            </m:rPr>
            <m:t>:</m:t>
          </m:r>
          <m:r>
            <m:t>4</m:t>
          </m:r>
          <m:r>
            <m:rPr>
              <m:sty m:val="p"/>
            </m:rPr>
            <m:t>:</m:t>
          </m:r>
          <m:r>
            <m:t>3</m:t>
          </m:r>
        </m:oMath>
      </m:oMathPara>
    </w:p>
    <w:p>
      <w:pPr>
        <w:pStyle w:val="FirstParagraph"/>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spacing w:after="8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N/H/O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金属质量分数推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多价态元素化合物</w:t>
            </w:r>
          </w:p>
        </w:tc>
        <w:tc>
          <w:tcPr/>
          <w:p>
            <w:pPr>
              <w:pStyle w:val="Compact"/>
              <w:jc w:val="center"/>
            </w:pPr>
            <w:r>
              <w:rPr>
                <w:rFonts w:ascii="Times New Roman" w:hAnsi="Times New Roman" w:eastAsia="Times New Roman" w:cs="Times New Roman"/>
              </w:rPr>
              <w:t xml:space="preserve">V(+5/+4/+3/+2/0)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氧化还原与歧化</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14 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2</w:t>
            </w:r>
            <w:r>
              <w:rPr>
                <w:rFonts w:ascii="Times New Roman" w:hAnsi="Times New Roman" w:eastAsia="Times New Roman" w:cs="Times New Roman"/>
              </w:rPr>
              <w:t>+VCl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同位素与概率</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4</w:t>
            </w:r>
            <w:r>
              <w:rPr>
                <w:rFonts w:ascii="Times New Roman" w:hAnsi="Times New Roman" w:eastAsia="Times New Roman" w:cs="Times New Roman"/>
              </w:rPr>
              <w:t>、VCl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中比例</w:t>
            </w:r>
          </w:p>
        </w:tc>
      </w:tr>
    </w:tbl>
    <w:p>
      <w:pPr>
        <w:spacing w:before="160" w:after="80"/>
      </w:pPr>
      <w:r>
        <w:pict>
          <v:rect style="width:0;height:1.5pt" o:hralign="center" o:hrstd="t" o:hr="t"/>
        </w:pict>
      </w:r>
    </w:p>
    <w:bookmarkEnd w:id="79"/>
    <w:bookmarkStart w:id="101" w:name="化学能力测试-ch1b-4-铬晶格与latimer图"/>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化学能力测试</w:t>
      </w:r>
      <w:r>
        <w:rPr>
          <w:rFonts w:hint="eastAsia" w:ascii="Times New Roman" w:hAnsi="Times New Roman" w:eastAsia="Times New Roman" w:cs="Times New Roman"/>
        </w:rPr>
        <w:t>-Ch1B-4-</w:t>
      </w:r>
      <w:r>
        <w:rPr>
          <w:rFonts w:hint="eastAsia" w:ascii="Times New Roman" w:hAnsi="Times New Roman" w:eastAsia="SimHei" w:cs="Times New Roman"/>
        </w:rPr>
        <w:t>铬晶格与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81" name="Picture"/>
            <a:graphic>
              <a:graphicData uri="http://schemas.openxmlformats.org/drawingml/2006/picture">
                <pic:pic>
                  <pic:nvPicPr>
                    <pic:cNvPr descr="74ddca13b9d838a579fcf137a181ae165cab280a4ad2df16289e5d620083818a.jpg" id="82" name="Picture"/>
                    <pic:cNvPicPr>
                      <a:picLocks noChangeArrowheads="1" noChangeAspect="1"/>
                    </pic:cNvPicPr>
                  </pic:nvPicPr>
                  <pic:blipFill>
                    <a:blip r:embed="rId80"/>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84" name="Picture"/>
            <a:graphic>
              <a:graphicData uri="http://schemas.openxmlformats.org/drawingml/2006/picture">
                <pic:pic>
                  <pic:nvPicPr>
                    <pic:cNvPr descr="1e90232f9a61e341abb0174f0826def8a1b3642c5c251e2d219889d08f15c961.jpg" id="85" name="Picture"/>
                    <pic:cNvPicPr>
                      <a:picLocks noChangeArrowheads="1" noChangeAspect="1"/>
                    </pic:cNvPicPr>
                  </pic:nvPicPr>
                  <pic:blipFill>
                    <a:blip r:embed="rId83"/>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87" name="Picture"/>
            <a:graphic>
              <a:graphicData uri="http://schemas.openxmlformats.org/drawingml/2006/picture">
                <pic:pic>
                  <pic:nvPicPr>
                    <pic:cNvPr descr="383224e5f9d21cad77a2b07ed55a549818007f29512cfee96d64c7d412ecbf01.jpg" id="88" name="Picture"/>
                    <pic:cNvPicPr>
                      <a:picLocks noChangeArrowheads="1" noChangeAspect="1"/>
                    </pic:cNvPicPr>
                  </pic:nvPicPr>
                  <pic:blipFill>
                    <a:blip r:embed="rId86"/>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90" name="Picture"/>
            <a:graphic>
              <a:graphicData uri="http://schemas.openxmlformats.org/drawingml/2006/picture">
                <pic:pic>
                  <pic:nvPicPr>
                    <pic:cNvPr descr="870a3b24d667cc98bf1419bc3a98dfe961a5137c1cb53a3d9b755253db14a4be.jpg" id="91" name="Picture"/>
                    <pic:cNvPicPr>
                      <a:picLocks noChangeArrowheads="1" noChangeAspect="1"/>
                    </pic:cNvPicPr>
                  </pic:nvPicPr>
                  <pic:blipFill>
                    <a:blip r:embed="rId89"/>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93" name="Picture"/>
            <a:graphic>
              <a:graphicData uri="http://schemas.openxmlformats.org/drawingml/2006/picture">
                <pic:pic>
                  <pic:nvPicPr>
                    <pic:cNvPr descr="c47f79e17610ec82c4c7bab34467cd71474d6c7fe616b17fa1c0e13cab2034d0.jpg" id="94" name="Picture"/>
                    <pic:cNvPicPr>
                      <a:picLocks noChangeArrowheads="1" noChangeAspect="1"/>
                    </pic:cNvPicPr>
                  </pic:nvPicPr>
                  <pic:blipFill>
                    <a:blip r:embed="rId92"/>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96" name="Picture"/>
            <a:graphic>
              <a:graphicData uri="http://schemas.openxmlformats.org/drawingml/2006/picture">
                <pic:pic>
                  <pic:nvPicPr>
                    <pic:cNvPr descr="56ccea6a55d09cce3bd0eb6455bd4a8757bdf3071a352f8b4a391c655e7e8fa4.jpg" id="97" name="Picture"/>
                    <pic:cNvPicPr>
                      <a:picLocks noChangeArrowheads="1" noChangeAspect="1"/>
                    </pic:cNvPicPr>
                  </pic:nvPicPr>
                  <pic:blipFill>
                    <a:blip r:embed="rId95"/>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99" name="Picture"/>
            <a:graphic>
              <a:graphicData uri="http://schemas.openxmlformats.org/drawingml/2006/picture">
                <pic:pic>
                  <pic:nvPicPr>
                    <pic:cNvPr descr="1b135d49b3f045d26609d5722088754cec6bef8ffdd6b319f00b2438e23322fa.jpg" id="100" name="Picture"/>
                    <pic:cNvPicPr>
                      <a:picLocks noChangeArrowheads="1" noChangeAspect="1"/>
                    </pic:cNvPicPr>
                  </pic:nvPicPr>
                  <pic:blipFill>
                    <a:blip r:embed="rId98"/>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w:r>
        <w:rPr>
          <w:rFonts w:ascii="Times New Roman" w:hAnsi="Times New Roman" w:eastAsia="Times New Roman" w:cs="Times New Roman"/>
        </w:rPr>
        <w:t xml:space="preserve">$\O_2$</w:t>
      </w:r>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$$\mathrmCr_2O_7^{2-} + 3\mathrm{H_2O_2} + 8\mathrm{H^+} = 2\mathrm{Cr^{3+}} + 3\mathrm{O_2} + 7\mathrm{H_2O}$$</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晶格类型判定</w:t>
            </w:r>
          </w:p>
        </w:tc>
        <w:tc>
          <w:tcPr/>
          <w:p>
            <w:pPr>
              <w:pStyle w:val="Compact"/>
              <w:jc w:val="center"/>
            </w:pPr>
            <w:r>
              <w:rPr>
                <w:rFonts w:hint="eastAsia" w:ascii="Times New Roman" w:hAnsi="Times New Roman" w:eastAsia="FangSong" w:cs="Times New Roman"/>
              </w:rPr>
              <w:t xml:space="preserve">密度法</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金属半径</w:t>
            </w:r>
            <w:r>
              <w:rPr>
                <w:rFonts w:ascii="Times New Roman" w:hAnsi="Times New Roman" w:eastAsia="Times New Roman" w:cs="Times New Roman"/>
              </w:rPr>
              <w:t xml:space="preserve"> → bcc</w:t>
            </w:r>
          </w:p>
        </w:tc>
      </w:tr>
      <w:tr>
        <w:tc>
          <w:tcPr/>
          <w:p>
            <w:pPr>
              <w:pStyle w:val="Compact"/>
              <w:jc w:val="center"/>
            </w:pPr>
            <w:r>
              <w:rPr>
                <w:rFonts w:hint="eastAsia" w:ascii="Times New Roman" w:hAnsi="Times New Roman" w:eastAsia="FangSong" w:cs="Times New Roman"/>
              </w:rPr>
              <w:t xml:space="preserve">多酸盐结构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2-</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ascii="Times New Roman" w:hAnsi="Times New Roman" w:eastAsia="Times New Roman" w:cs="Times New Roman"/>
              </w:rPr>
              <w:t xml:space="preserve">Cr、O </w:t>
            </w:r>
            <w:r>
              <w:rPr>
                <w:rFonts w:hint="eastAsia" w:ascii="Times New Roman" w:hAnsi="Times New Roman" w:eastAsia="FangSong" w:cs="Times New Roman"/>
              </w:rPr>
              <w:t xml:space="preserve">物种酸碱电势</w:t>
            </w:r>
          </w:p>
        </w:tc>
      </w:tr>
      <w:tr>
        <w:tc>
          <w:tcPr/>
          <w:p>
            <w:pPr>
              <w:pStyle w:val="Compact"/>
              <w:jc w:val="center"/>
            </w:pPr>
            <w:r>
              <w:rPr>
                <w:rFonts w:hint="eastAsia" w:ascii="Times New Roman" w:hAnsi="Times New Roman" w:eastAsia="FangSong" w:cs="Times New Roman"/>
              </w:rPr>
              <w:t xml:space="preserve">溶度积与配位稳定常数</w:t>
            </w:r>
          </w:p>
        </w:tc>
        <w:tc>
          <w:tcPr/>
          <w:p>
            <w:pPr>
              <w:pStyle w:val="Compact"/>
              <w:jc w:val="center"/>
            </w:pPr>
            <w:r>
              <w:rPr>
                <w:rFonts w:ascii="Times New Roman" w:hAnsi="Times New Roman" w:eastAsia="Times New Roman" w:cs="Times New Roman"/>
              </w:rPr>
              <w:t xml:space="preserve">Ksp / </w:t>
            </w:r>
            <w:r>
              <w:rPr>
                <w:rFonts w:hint="eastAsia" w:ascii="Times New Roman" w:hAnsi="Times New Roman" w:eastAsia="Times New Roman" w:cs="Times New Roman"/>
              </w:rPr>
              <w:t xml:space="preserve">K（pK）=</w:t>
            </w:r>
            <w:r>
              <w:rPr>
                <w:rFonts w:ascii="Times New Roman" w:hAnsi="Times New Roman" w:eastAsia="Times New Roman" w:cs="Times New Roman"/>
              </w:rPr>
              <w:t xml:space="preserve"> 30</w:t>
            </w:r>
          </w:p>
        </w:tc>
      </w:tr>
      <w:tr>
        <w:tc>
          <w:tcPr/>
          <w:p>
            <w:pPr>
              <w:pStyle w:val="Compact"/>
              <w:jc w:val="center"/>
            </w:pPr>
            <w:r>
              <w:rPr>
                <w:rFonts w:hint="eastAsia" w:ascii="Times New Roman" w:hAnsi="Times New Roman" w:eastAsia="FangSong" w:cs="Times New Roman"/>
              </w:rPr>
              <w:t xml:space="preserve">歧化稳定判据</w:t>
            </w:r>
          </w:p>
        </w:tc>
        <w:tc>
          <w:tcPr/>
          <w:p>
            <w:pPr>
              <w:pStyle w:val="Compact"/>
              <w:jc w:val="center"/>
            </w:pPr>
            <m:oMath>
              <m:sSub>
                <m:e>
                  <m:r>
                    <m:t>E</m:t>
                  </m:r>
                </m:e>
                <m:sub>
                  <m:r>
                    <m:rPr>
                      <m:sty m:val="p"/>
                    </m:rPr>
                    <m:t>o</m:t>
                  </m:r>
                  <m:r>
                    <m:rPr>
                      <m:sty m:val="p"/>
                    </m:rPr>
                    <m:t>x</m:t>
                  </m:r>
                </m:sub>
              </m:sSub>
              <m:r>
                <m:rPr>
                  <m:sty m:val="p"/>
                </m:rPr>
                <m:t>&lt;</m:t>
              </m:r>
              <m:sSub>
                <m:e>
                  <m:r>
                    <m:t>E</m:t>
                  </m:r>
                </m:e>
                <m:sub>
                  <m:r>
                    <m:rPr>
                      <m:sty m:val="p"/>
                    </m:rPr>
                    <m:t>r</m:t>
                  </m:r>
                  <m:r>
                    <m:rPr>
                      <m:sty m:val="p"/>
                    </m:rPr>
                    <m:t>e</m:t>
                  </m:r>
                  <m:r>
                    <m:rPr>
                      <m:sty m:val="p"/>
                    </m:rP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过氧化氢的两性</w:t>
            </w:r>
          </w:p>
        </w:tc>
        <w:tc>
          <w:tcPr/>
          <w:p>
            <w:pPr>
              <w:pStyle w:val="Compact"/>
              <w:jc w:val="center"/>
            </w:pPr>
            <w:r>
              <w:rPr>
                <w:rFonts w:hint="eastAsia" w:ascii="Times New Roman" w:hAnsi="Times New Roman" w:eastAsia="FangSong" w:cs="Times New Roman"/>
              </w:rPr>
              <w:t>酸中作还原剂</w:t>
            </w:r>
            <w:r>
              <w:rPr>
                <w:rFonts w:hint="eastAsia" w:ascii="Times New Roman" w:hAnsi="Times New Roman" w:eastAsia="Times New Roman" w:cs="Times New Roman"/>
              </w:rPr>
              <w:t>，</w:t>
            </w:r>
            <w:r>
              <w:rPr>
                <w:rFonts w:hint="eastAsia" w:ascii="Times New Roman" w:hAnsi="Times New Roman" w:eastAsia="FangSong" w:cs="Times New Roman"/>
              </w:rPr>
              <w:t>碱中作氧化剂</w:t>
            </w:r>
          </w:p>
        </w:tc>
      </w:tr>
    </w:tbl>
    <w:p>
      <w:pPr>
        <w:spacing w:before="160" w:after="80"/>
      </w:pPr>
      <w:r>
        <w:pict>
          <v:rect style="width:0;height:1.5pt" o:hralign="center" o:hrstd="t" o:hr="t"/>
        </w:pict>
      </w:r>
    </w:p>
    <w:bookmarkEnd w:id="101"/>
    <w:bookmarkStart w:id="105" w:name="化学能力测试-ch7a-3-铬铁矿制重铬酸钠工艺"/>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化学能力测试</w:t>
      </w:r>
      <w:r>
        <w:rPr>
          <w:rFonts w:hint="eastAsia" w:ascii="Times New Roman" w:hAnsi="Times New Roman" w:eastAsia="Times New Roman" w:cs="Times New Roman"/>
        </w:rPr>
        <w:t>-Ch7A-3-</w:t>
      </w:r>
      <w:r>
        <w:rPr>
          <w:rFonts w:hint="eastAsia" w:ascii="Times New Roman" w:hAnsi="Times New Roman" w:eastAsia="SimHei" w:cs="Times New Roman"/>
        </w:rPr>
        <w:t>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03" name="Picture"/>
            <a:graphic>
              <a:graphicData uri="http://schemas.openxmlformats.org/drawingml/2006/picture">
                <pic:pic>
                  <pic:nvPicPr>
                    <pic:cNvPr descr="a2b095bf09961030aac52d65cf52ccae2e42979acc2faf139de285f932c594c1.jpg" id="104" name="Picture"/>
                    <pic:cNvPicPr>
                      <a:picLocks noChangeArrowheads="1" noChangeAspect="1"/>
                    </pic:cNvPicPr>
                  </pic:nvPicPr>
                  <pic:blipFill>
                    <a:blip r:embed="rId10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spacing w:before="160" w:after="80"/>
      </w:pPr>
      <w:r>
        <w:pict>
          <v:rect style="width:0;height:1.5pt" o:hralign="center" o:hrstd="t" o:hr="t"/>
        </w:pict>
      </w:r>
    </w:p>
    <w:bookmarkEnd w:id="105"/>
    <w:bookmarkStart w:id="106" w:name="化学能力测试-ch7b-9-铁测定分析化学"/>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化学能力测试</w:t>
      </w:r>
      <w:r>
        <w:rPr>
          <w:rFonts w:hint="eastAsia" w:ascii="Times New Roman" w:hAnsi="Times New Roman" w:eastAsia="Times New Roman" w:cs="Times New Roman"/>
        </w:rPr>
        <w:t>-Ch7B-9-</w:t>
      </w:r>
      <w:r>
        <w:rPr>
          <w:rFonts w:hint="eastAsia" w:ascii="Times New Roman" w:hAnsi="Times New Roman" w:eastAsia="SimHei" w:cs="Times New Roman"/>
        </w:rPr>
        <w:t>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（E^θ(Fe(CN)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23"/>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23"/>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(1) E=E^θ+(0.059/1)lg([Fe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24"/>
        </w:numPr>
        <w:spacing w:after="8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06"/>
    <w:bookmarkStart w:id="107" w:name="化学能力测试-ch8a-10-cro2cl2铬系推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化学能力测试</w:t>
      </w:r>
      <w:r>
        <w:rPr>
          <w:rFonts w:hint="eastAsia" w:ascii="Times New Roman" w:hAnsi="Times New Roman" w:eastAsia="Times New Roman" w:cs="Times New Roman"/>
        </w:rPr>
        <w:t>-Ch8A-10-CrO2Cl2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sSub>
            <m:e>
              <m:r>
                <m:rPr>
                  <m:sty m:val="p"/>
                </m:rPr>
                <m:t>O</m:t>
              </m:r>
            </m:e>
            <m:sub>
              <m:r>
                <m:rPr>
                  <m:sty m:val="p"/>
                </m:rPr>
                <m:t>5</m:t>
              </m:r>
            </m:sub>
          </m:sSub>
          <m:r>
            <m:rPr>
              <m:sty m:val="p"/>
            </m:rPr>
            <m:t>+</m:t>
          </m:r>
          <m:r>
            <m:t>12</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7</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铬系变色反应链</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铬酸盐</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Cr</w:t>
            </w:r>
          </w:p>
        </w:tc>
      </w:tr>
    </w:tbl>
    <w:p>
      <w:pPr>
        <w:pStyle w:val="BlockText"/>
        <w:spacing w:before="120"/>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讲实战演练</w:t>
      </w:r>
      <w:r>
        <w:rPr>
          <w:rFonts w:hint="eastAsia" w:ascii="Times New Roman" w:hAnsi="Times New Roman" w:eastAsia="Times New Roman" w:cs="Times New Roman"/>
        </w:rPr>
        <w:t>⑫</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注意两版</w:t>
      </w:r>
      <w:r>
        <w:rPr>
          <w:rFonts w:ascii="Times New Roman" w:hAnsi="Times New Roman" w:eastAsia="Times New Roman" w:cs="Times New Roman"/>
        </w:rPr>
        <w:t xml:space="preserve"> F </w:t>
      </w:r>
      <w:r>
        <w:rPr>
          <w:rFonts w:hint="eastAsia" w:ascii="Times New Roman" w:hAnsi="Times New Roman" w:eastAsia="FangSong" w:cs="Times New Roman"/>
        </w:rPr>
        <w:t>物质结论不同</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w:t>
      </w:r>
      <w:r>
        <w:rPr>
          <w:rFonts w:hint="eastAsia" w:ascii="Times New Roman" w:hAnsi="Times New Roman" w:eastAsia="Times New Roman" w:cs="Times New Roman"/>
        </w:rPr>
        <w:t>F=NaCrO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二分册版</w:t>
      </w:r>
      <w:r>
        <w:rPr>
          <w:rFonts w:ascii="Times New Roman" w:hAnsi="Times New Roman" w:eastAsia="Times New Roman" w:cs="Times New Roman"/>
        </w:rPr>
        <w:t xml:space="preserve"> </w:t>
      </w:r>
      <w:r>
        <w:rPr>
          <w:rFonts w:hint="eastAsia" w:ascii="Times New Roman" w:hAnsi="Times New Roman" w:eastAsia="Times New Roman" w:cs="Times New Roman"/>
        </w:rPr>
        <w:t>F=Na[Cr(OH)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均可成立</w:t>
      </w:r>
      <w:r>
        <w:rPr>
          <w:rFonts w:hint="eastAsia" w:ascii="Times New Roman" w:hAnsi="Times New Roman" w:eastAsia="Times New Roman" w:cs="Times New Roman"/>
        </w:rPr>
        <w:t>（</w:t>
      </w:r>
      <w:r>
        <w:rPr>
          <w:rFonts w:hint="eastAsia" w:ascii="Times New Roman" w:hAnsi="Times New Roman" w:eastAsia="FangSong" w:cs="Times New Roman"/>
        </w:rPr>
        <w:t>碱量不同产物不同</w:t>
      </w:r>
      <w:r>
        <w:rPr>
          <w:rFonts w:hint="eastAsia" w:ascii="Times New Roman" w:hAnsi="Times New Roman" w:eastAsia="Times New Roman" w:cs="Times New Roman"/>
        </w:rPr>
        <w:t>），</w:t>
      </w:r>
      <w:r>
        <w:rPr>
          <w:rFonts w:hint="eastAsia" w:ascii="Times New Roman" w:hAnsi="Times New Roman" w:eastAsia="FangSong" w:cs="Times New Roman"/>
        </w:rPr>
        <w:t>已各自照录原书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化学能力测试-ch8b-7-钒硝酸盐与叠氮系列"/>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化学能力测试</w:t>
      </w:r>
      <w:r>
        <w:rPr>
          <w:rFonts w:hint="eastAsia" w:ascii="Times New Roman" w:hAnsi="Times New Roman" w:eastAsia="Times New Roman" w:cs="Times New Roman"/>
        </w:rPr>
        <w:t>-Ch8B-7-</w:t>
      </w:r>
      <w:r>
        <w:rPr>
          <w:rFonts w:hint="eastAsia" w:ascii="Times New Roman" w:hAnsi="Times New Roman" w:eastAsia="SimHei" w:cs="Times New Roman"/>
        </w:rPr>
        <w:t>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氧分数定氧化物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五角双锥</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7</w:t>
            </w:r>
          </w:p>
        </w:tc>
      </w:tr>
    </w:tbl>
    <w:p>
      <w:pPr>
        <w:spacing w:before="160" w:after="80"/>
      </w:pPr>
      <w:r>
        <w:pict>
          <v:rect style="width:0;height:1.5pt" o:hralign="center" o:hrstd="t" o:hr="t"/>
        </w:pict>
      </w:r>
    </w:p>
    <w:bookmarkEnd w:id="108"/>
    <w:bookmarkStart w:id="116" w:name="推断与计算题"/>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09"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09"/>
    <w:bookmarkStart w:id="110"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10"/>
    <w:bookmarkStart w:id="111"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11"/>
    <w:bookmarkStart w:id="112"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12"/>
    <w:bookmarkStart w:id="113"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13"/>
    <w:bookmarkStart w:id="114"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14"/>
    <w:bookmarkStart w:id="115"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7" w:name="wch19.f08-纳米金形态控制"/>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7实13-钒生物化学循环四问"/>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19" name="Picture"/>
            <a:graphic>
              <a:graphicData uri="http://schemas.openxmlformats.org/drawingml/2006/picture">
                <pic:pic>
                  <pic:nvPicPr>
                    <pic:cNvPr descr="f37b9ed93a8b7352bdb20966bf64f1144deec50209ef9074cff7f61c2a53acec.jpg" id="120" name="Picture"/>
                    <pic:cNvPicPr>
                      <a:picLocks noChangeArrowheads="1" noChangeAspect="1"/>
                    </pic:cNvPicPr>
                  </pic:nvPicPr>
                  <pic:blipFill>
                    <a:blip r:embed="rId118"/>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7"/>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二分册-l7实14-菱锰矿绿色工艺四问"/>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8对例1-2001全国初赛不活泼金属x金"/>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1-2001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3"/>
    <w:bookmarkStart w:id="127" w:name="二分册-l8对例3-2001全国冬令营绿矾绿色工艺"/>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3-2001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3000"/>
            <wp:effectExtent b="0" l="0" r="0" t="0"/>
            <wp:docPr descr="" title="" id="125" name="Picture"/>
            <a:graphic>
              <a:graphicData uri="http://schemas.openxmlformats.org/drawingml/2006/picture">
                <pic:pic>
                  <pic:nvPicPr>
                    <pic:cNvPr descr="b657e2a49505025801fb4b7781f020e53cb206509ee5005a5bf359eba1a391f1.jpg" id="126" name="Picture"/>
                    <pic:cNvPicPr>
                      <a:picLocks noChangeArrowheads="1" noChangeAspect="1"/>
                    </pic:cNvPicPr>
                  </pic:nvPicPr>
                  <pic:blipFill>
                    <a:blip r:embed="rId124"/>
                    <a:stretch>
                      <a:fillRect/>
                    </a:stretch>
                  </pic:blipFill>
                  <pic:spPr bwMode="auto">
                    <a:xfrm>
                      <a:off x="0" y="0"/>
                      <a:ext cx="3240000" cy="2673000"/>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8实7-铁系全链推断与高铁酸盐"/>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8实8-盐a定量推断agf与c3o2"/>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二分册-l8实9-crvi废水铁氧体法两问"/>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9-CrVI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160" w:after="80"/>
      </w:pPr>
      <w:r>
        <w:pict>
          <v:rect style="width:0;height:1.5pt" o:hralign="center" o:hrstd="t" o:hr="t"/>
        </w:pict>
      </w:r>
    </w:p>
    <w:bookmarkEnd w:id="130"/>
    <w:bookmarkStart w:id="131" w:name="二分册-l8实10-浅绿晶体莫尔盐全链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8实11-铜粉浓氨水吸氧四问"/>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二分册-l8实12-nf3分子五小问"/>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12-NF3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二分册-l8实13-王水溶解m推csau"/>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二分册-l8实15-三法制agh"/>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元钛-03-cr互变kmno4三ph"/>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元铁-01-fe配体调控普鲁士蓝"/>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3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元铁-02-co3配合物ni2几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元银-02-王水溶金汞双核"/>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38"/>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元银-03-多酸kegginmos2"/>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39"/>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End w:id="1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83" Type="http://schemas.openxmlformats.org/officeDocument/2006/relationships/image" Target="media/rId83.jpg"/><Relationship Id="rId17" Type="http://schemas.openxmlformats.org/officeDocument/2006/relationships/image" Target="media/rId17.jpg"/><Relationship Id="rId86" Type="http://schemas.openxmlformats.org/officeDocument/2006/relationships/image" Target="media/rId86.jpg"/><Relationship Id="rId60" Type="http://schemas.openxmlformats.org/officeDocument/2006/relationships/image" Target="media/rId60.jpg"/><Relationship Id="rId95" Type="http://schemas.openxmlformats.org/officeDocument/2006/relationships/image" Target="media/rId95.jpg"/><Relationship Id="rId80" Type="http://schemas.openxmlformats.org/officeDocument/2006/relationships/image" Target="media/rId80.jpg"/><Relationship Id="rId89" Type="http://schemas.openxmlformats.org/officeDocument/2006/relationships/image" Target="media/rId89.jpg"/><Relationship Id="rId102" Type="http://schemas.openxmlformats.org/officeDocument/2006/relationships/image" Target="media/rId102.jpg"/><Relationship Id="rId124" Type="http://schemas.openxmlformats.org/officeDocument/2006/relationships/image" Target="media/rId124.jpg"/><Relationship Id="rId92" Type="http://schemas.openxmlformats.org/officeDocument/2006/relationships/image" Target="media/rId92.jpg"/><Relationship Id="rId118" Type="http://schemas.openxmlformats.org/officeDocument/2006/relationships/image" Target="media/rId1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2026-09-07T02:13:10Z</dcterms:created>
  <dcterms:modified xsi:type="dcterms:W3CDTF">2026-09-07T02:13:10Z</dcterms:modified>
</cp:coreProperties>
</file>

<file path=docProps/custom.xml><?xml version="1.0" encoding="utf-8"?>
<Properties xmlns="http://schemas.openxmlformats.org/officeDocument/2006/custom-properties" xmlns:vt="http://schemas.openxmlformats.org/officeDocument/2006/docPropsVTypes"/>
</file>