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第-6-章-化学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kmno4滴定草酸第26届初赛"/>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硝酸酸化理由第27届初赛"/>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spacing w:before="160" w:after="80"/>
      </w:pPr>
      <w:r>
        <w:pict>
          <v:rect style="width:0;height:1.5pt" o:hralign="center" o:hrstd="t" o:hr="t"/>
        </w:pict>
      </w:r>
    </w:p>
    <w:bookmarkEnd w:id="10"/>
    <w:bookmarkStart w:id="11" w:name="重铬酸钾氧化碳方程式第29届初赛"/>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碘化物滴定离子方程式第36届初赛第二场"/>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滴定反应方程式第37届初赛"/>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滴定反应方程式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spacing w:before="160" w:after="80"/>
      </w:pPr>
      <w:r>
        <w:pict>
          <v:rect style="width:0;height:1.5pt" o:hralign="center" o:hrstd="t" o:hr="t"/>
        </w:pict>
      </w:r>
    </w:p>
    <w:bookmarkEnd w:id="13"/>
    <w:bookmarkStart w:id="14" w:name="kmno4浓度测定计算第38届初赛"/>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
    <w:p>
      <w:pPr>
        <w:pStyle w:val="Heading2"/>
        <w:spacing w:before="280" w:after="120"/>
      </w:pPr>
      <w:r>
        <w:rPr>
          <w:rFonts w:ascii="Times New Roman" w:hAnsi="Times New Roman" w:eastAsia="Times New Roman" w:cs="Times New Roman"/>
        </w:rPr>
        <w:t xml:space="preserve">6.7 09-06</w:t>
      </w:r>
    </w:p>
    <w:p>
      <w:pPr>
        <w:pStyle w:val="FirstParagraph"/>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m:t>
                        </m:r>
                        <m:r>
                          <m:rPr>
                            <m:sty m:val="p"/>
                          </m:rPr>
                          <m:t>.</m:t>
                        </m:r>
                        <m:r>
                          <m:t>9</m:t>
                        </m:r>
                        <m:r>
                          <m:rPr>
                            <m:sty m:val="p"/>
                          </m:rPr>
                          <m:t>×</m:t>
                        </m:r>
                        <m:r>
                          <m:t>1</m:t>
                        </m:r>
                        <m:sSup>
                          <m:e>
                            <m:r>
                              <m:t>0</m:t>
                            </m:r>
                          </m:e>
                          <m:sup>
                            <m:r>
                              <m:rPr>
                                <m:sty m:val="p"/>
                              </m:rPr>
                              <m:t>−</m:t>
                            </m:r>
                            <m:r>
                              <m:t>1</m:t>
                            </m:r>
                            <m:r>
                              <m:t>3</m:t>
                            </m:r>
                          </m:sup>
                        </m:sSup>
                      </m:num>
                      <m:den>
                        <m:r>
                          <m:t>0</m:t>
                        </m:r>
                        <m:r>
                          <m:rPr>
                            <m:sty m:val="p"/>
                          </m:rPr>
                          <m:t>.</m:t>
                        </m:r>
                        <m:r>
                          <m:t>1</m:t>
                        </m:r>
                        <m:r>
                          <m:t>0</m:t>
                        </m:r>
                      </m:den>
                    </m:f>
                  </m:e>
                </m:rad>
                <m:r>
                  <m:rPr>
                    <m:sty m:val="p"/>
                  </m:rPr>
                  <m:t>=</m:t>
                </m:r>
                <m:r>
                  <m:t>1</m:t>
                </m:r>
                <m:r>
                  <m:rPr>
                    <m:sty m:val="p"/>
                  </m:rPr>
                  <m:t>.</m:t>
                </m:r>
                <m:r>
                  <m:t>4</m:t>
                </m:r>
                <m:r>
                  <m:rPr>
                    <m:sty m:val="p"/>
                  </m:rPr>
                  <m:t>×</m:t>
                </m:r>
                <m:r>
                  <m:t>1</m:t>
                </m:r>
                <m:sSup>
                  <m:e>
                    <m:r>
                      <m:t>0</m:t>
                    </m:r>
                  </m:e>
                  <m:sup>
                    <m:r>
                      <m:rPr>
                        <m:sty m:val="p"/>
                      </m:rPr>
                      <m:t>−</m:t>
                    </m:r>
                    <m:r>
                      <m:t>6</m:t>
                    </m:r>
                  </m:sup>
                </m:sSup>
              </m:e>
            </m:mr>
            <m:mr>
              <m:e>
                <m:r>
                  <m:rPr>
                    <m:sty m:val="p"/>
                  </m:rPr>
                  <m:t>=</m:t>
                </m:r>
                <m:r>
                  <m:t>1</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m:t>
              </m:r>
              <m:r>
                <m:rPr>
                  <m:sty m:val="p"/>
                </m:rPr>
                <m:t>.</m:t>
              </m:r>
              <m:r>
                <m:t>0</m:t>
              </m:r>
              <m:r>
                <m:t>0</m:t>
              </m:r>
              <m:r>
                <m:t>5</m:t>
              </m:r>
              <m:r>
                <m:t>0</m:t>
              </m:r>
              <m:r>
                <m:t>  </m:t>
              </m:r>
              <m:r>
                <m:t>  </m:t>
              </m:r>
              <m:r>
                <m:t>y</m:t>
              </m:r>
              <m:r>
                <m:t>  </m:t>
              </m:r>
              <m:r>
                <m:t>1</m:t>
              </m:r>
              <m:r>
                <m:rPr>
                  <m:sty m:val="p"/>
                </m:rPr>
                <m:t>.</m:t>
              </m:r>
              <m:r>
                <m:t>4</m:t>
              </m:r>
              <m:r>
                <m:rPr>
                  <m:sty m:val="p"/>
                </m:rPr>
                <m:t>×</m:t>
              </m:r>
              <m:r>
                <m:t>1</m:t>
              </m:r>
              <m:sSup>
                <m:e>
                  <m:r>
                    <m:t>0</m:t>
                  </m:r>
                </m:e>
                <m:sup>
                  <m:r>
                    <m:rPr>
                      <m:sty m:val="p"/>
                    </m:rPr>
                    <m:t>−</m:t>
                  </m:r>
                  <m:r>
                    <m:t>6</m:t>
                  </m:r>
                </m:sup>
              </m:sSup>
            </m:e>
            <m:e>
              <m:r>
                <m:t>&amp;</m:t>
              </m:r>
              <m:f>
                <m:fPr>
                  <m:type m:val="bar"/>
                </m:fPr>
                <m:num>
                  <m:r>
                    <m:t>y</m:t>
                  </m:r>
                  <m:r>
                    <m:rPr>
                      <m:sty m:val="p"/>
                    </m:rPr>
                    <m:t>(</m:t>
                  </m:r>
                  <m:r>
                    <m:t>1</m:t>
                  </m:r>
                  <m:r>
                    <m:rPr>
                      <m:sty m:val="p"/>
                    </m:rPr>
                    <m:t>.</m:t>
                  </m:r>
                  <m:r>
                    <m:t>4</m:t>
                  </m:r>
                  <m:r>
                    <m:rPr>
                      <m:sty m:val="p"/>
                    </m:rPr>
                    <m:t>×</m:t>
                  </m:r>
                  <m:r>
                    <m:t>1</m:t>
                  </m:r>
                  <m:sSup>
                    <m:e>
                      <m:r>
                        <m:t>0</m:t>
                      </m:r>
                    </m:e>
                    <m:sup>
                      <m:r>
                        <m:rPr>
                          <m:sty m:val="p"/>
                        </m:rPr>
                        <m:t>−</m:t>
                      </m:r>
                      <m:r>
                        <m:t>6</m:t>
                      </m:r>
                    </m:sup>
                  </m:sSup>
                  <m:r>
                    <m:rPr>
                      <m:sty m:val="p"/>
                    </m:rPr>
                    <m:t>)</m:t>
                  </m:r>
                </m:num>
                <m:den>
                  <m:r>
                    <m:t>0</m:t>
                  </m:r>
                  <m:r>
                    <m:rPr>
                      <m:sty m:val="p"/>
                    </m:rPr>
                    <m:t>.</m:t>
                  </m:r>
                  <m:r>
                    <m:t>0</m:t>
                  </m:r>
                  <m:r>
                    <m:t>0</m:t>
                  </m:r>
                  <m:r>
                    <m:t>5</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6</m:t>
              </m:r>
              <m:r>
                <m:rPr>
                  <m:sty m:val="p"/>
                </m:rPr>
                <m:t>.</m:t>
              </m:r>
              <m:r>
                <m:t>4</m:t>
              </m:r>
              <m:r>
                <m:rPr>
                  <m:sty m:val="p"/>
                </m:rPr>
                <m:t>×</m:t>
              </m:r>
              <m:r>
                <m:t>1</m:t>
              </m:r>
              <m:sSup>
                <m:e>
                  <m:r>
                    <m:t>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3</m:t>
                </m:r>
                <m:r>
                  <m:rPr>
                    <m:sty m:val="p"/>
                  </m:rPr>
                  <m:t>×</m:t>
                </m:r>
                <m:r>
                  <m:t>1</m:t>
                </m:r>
                <m:sSup>
                  <m:e>
                    <m:r>
                      <m:t>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sSup>
                      <m:e>
                        <m:r>
                          <m:rPr>
                            <m:sty m:val="p"/>
                          </m:rPr>
                          <m:t>c</m:t>
                        </m:r>
                        <m:r>
                          <m:rPr>
                            <m:sty m:val="p"/>
                          </m:rPr>
                          <m:t>m</m:t>
                        </m:r>
                      </m:e>
                      <m:sup>
                        <m:r>
                          <m:t>3</m:t>
                        </m:r>
                      </m:sup>
                    </m:sSup>
                  </m:num>
                  <m:den>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m:t>
                </m:r>
                <m:r>
                  <m:rPr>
                    <m:sty m:val="p"/>
                  </m:rPr>
                  <m:t>.</m:t>
                </m:r>
                <m:r>
                  <m:t>7</m:t>
                </m:r>
                <m:r>
                  <m:t>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6.8 09-07</w:t>
      </w:r>
    </w:p>
    <w:p>
      <w:pPr>
        <w:pStyle w:val="FirstParagraph"/>
      </w:pPr>
      <w:r>
        <w:rPr>
          <w:rFonts w:ascii="Times New Roman" w:hAnsi="Times New Roman" w:eastAsia="Times New Roman" w:cs="Times New Roman"/>
        </w:rPr>
        <w:t xml:space="preserve">9.7 </w:t>
      </w: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6.9 09-08</w:t>
      </w:r>
    </w:p>
    <w:p>
      <w:pPr>
        <w:pStyle w:val="FirstParagraph"/>
      </w:pPr>
      <w:r>
        <w:rPr>
          <w:rFonts w:ascii="Times New Roman" w:hAnsi="Times New Roman" w:eastAsia="Times New Roman" w:cs="Times New Roman"/>
        </w:rPr>
        <w:t xml:space="preserve">9.8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6.10 09-10</w:t>
      </w:r>
    </w:p>
    <w:p>
      <w:pPr>
        <w:pStyle w:val="FirstParagraph"/>
      </w:pPr>
      <w:r>
        <w:rPr>
          <w:rFonts w:ascii="Times New Roman" w:hAnsi="Times New Roman" w:eastAsia="Times New Roman" w:cs="Times New Roman"/>
        </w:rPr>
        <w:t xml:space="preserve">9.10 </w:t>
      </w: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section-4"/>
    <w:p>
      <w:pPr>
        <w:pStyle w:val="Heading2"/>
        <w:spacing w:before="280" w:after="120"/>
      </w:pPr>
      <w:r>
        <w:rPr>
          <w:rFonts w:ascii="Times New Roman" w:hAnsi="Times New Roman" w:eastAsia="Times New Roman" w:cs="Times New Roman"/>
        </w:rPr>
        <w:t xml:space="preserve">6.11 09-11</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002"/>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2"/>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section-5"/>
    <w:p>
      <w:pPr>
        <w:pStyle w:val="Heading2"/>
        <w:spacing w:before="280" w:after="120"/>
      </w:pPr>
      <w:r>
        <w:rPr>
          <w:rFonts w:ascii="Times New Roman" w:hAnsi="Times New Roman" w:eastAsia="Times New Roman" w:cs="Times New Roman"/>
        </w:rPr>
        <w:t xml:space="preserve">6.12 09-12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6"/>
    <w:p>
      <w:pPr>
        <w:pStyle w:val="Heading2"/>
        <w:spacing w:before="280" w:after="120"/>
      </w:pPr>
      <w:r>
        <w:rPr>
          <w:rFonts w:ascii="Times New Roman" w:hAnsi="Times New Roman" w:eastAsia="Times New Roman" w:cs="Times New Roman"/>
        </w:rPr>
        <w:t xml:space="preserve">6.13 09-13</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7"/>
    <w:p>
      <w:pPr>
        <w:pStyle w:val="Heading2"/>
        <w:spacing w:before="280" w:after="120"/>
      </w:pPr>
      <w:r>
        <w:rPr>
          <w:rFonts w:ascii="Times New Roman" w:hAnsi="Times New Roman" w:eastAsia="Times New Roman" w:cs="Times New Roman"/>
        </w:rPr>
        <w:t xml:space="preserve">6.14 09-16</w:t>
      </w:r>
    </w:p>
    <w:p>
      <w:pPr>
        <w:pStyle w:val="FirstParagraph"/>
      </w:pPr>
      <w:r>
        <w:rPr>
          <w:rFonts w:ascii="Times New Roman" w:hAnsi="Times New Roman" w:eastAsia="Times New Roman" w:cs="Times New Roman"/>
        </w:rPr>
        <w:t xml:space="preserve">9.16 </w:t>
      </w: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8"/>
    <w:p>
      <w:pPr>
        <w:pStyle w:val="Heading2"/>
        <w:spacing w:before="280" w:after="120"/>
      </w:pPr>
      <w:r>
        <w:rPr>
          <w:rFonts w:ascii="Times New Roman" w:hAnsi="Times New Roman" w:eastAsia="Times New Roman" w:cs="Times New Roman"/>
        </w:rPr>
        <w:t xml:space="preserve">6.15 09-17</w:t>
      </w:r>
    </w:p>
    <w:p>
      <w:pPr>
        <w:pStyle w:val="FirstParagraph"/>
      </w:pPr>
      <w:r>
        <w:rPr>
          <w:rFonts w:ascii="Times New Roman" w:hAnsi="Times New Roman" w:eastAsia="Times New Roman" w:cs="Times New Roman"/>
        </w:rPr>
        <w:t xml:space="preserve">9.17</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9"/>
    <w:p>
      <w:pPr>
        <w:pStyle w:val="Heading2"/>
        <w:spacing w:before="280" w:after="120"/>
      </w:pPr>
      <w:r>
        <w:rPr>
          <w:rFonts w:ascii="Times New Roman" w:hAnsi="Times New Roman" w:eastAsia="Times New Roman" w:cs="Times New Roman"/>
        </w:rPr>
        <w:t xml:space="preserve">6.16 09-18</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试-ch9a-1-dna与edta镁定量"/>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一分册测试</w:t>
      </w:r>
      <w:r>
        <w:rPr>
          <w:rFonts w:hint="eastAsia" w:ascii="Times New Roman" w:hAnsi="Times New Roman" w:eastAsia="Times New Roman" w:cs="Times New Roman"/>
        </w:rPr>
        <w:t>-Ch9A-1-DNA</w:t>
      </w:r>
      <w:r>
        <w:rPr>
          <w:rFonts w:hint="eastAsia" w:ascii="Times New Roman" w:hAnsi="Times New Roman" w:eastAsia="SimHei" w:cs="Times New Roman"/>
        </w:rPr>
        <w:t>与</w:t>
      </w:r>
      <w:r>
        <w:rPr>
          <w:rFonts w:hint="eastAsia" w:ascii="Times New Roman" w:hAnsi="Times New Roman" w:eastAsia="Times New Roman" w:cs="Times New Roman"/>
        </w:rPr>
        <w:t>EDTA</w:t>
      </w:r>
      <w:r>
        <w:rPr>
          <w:rFonts w:hint="eastAsia" w:ascii="Times New Roman" w:hAnsi="Times New Roman" w:eastAsia="SimHei" w:cs="Times New Roman"/>
        </w:rPr>
        <w:t>镁定量</w:t>
      </w:r>
    </w:p>
    <w:p>
      <w:pPr>
        <w:pStyle w:val="FirstParagraph"/>
      </w:pPr>
      <w:r>
        <w:rPr>
          <w:rFonts w:ascii="Times New Roman" w:hAnsi="Times New Roman" w:eastAsia="Times New Roman" w:cs="Times New Roman"/>
        </w:rPr>
        <w:t xml:space="preserve">2020 </w:t>
      </w:r>
      <w:r>
        <w:rPr>
          <w:rFonts w:hint="eastAsia" w:ascii="Times New Roman" w:hAnsi="Times New Roman" w:eastAsia="FangSong" w:cs="Times New Roman"/>
        </w:rPr>
        <w:t xml:space="preserve">年是</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结构发现</w:t>
      </w:r>
      <w:r>
        <w:rPr>
          <w:rFonts w:ascii="Times New Roman" w:hAnsi="Times New Roman" w:eastAsia="Times New Roman" w:cs="Times New Roman"/>
        </w:rPr>
        <w:t xml:space="preserve"> 67 </w:t>
      </w:r>
      <w:r>
        <w:rPr>
          <w:rFonts w:hint="eastAsia" w:ascii="Times New Roman" w:hAnsi="Times New Roman" w:eastAsia="FangSong" w:cs="Times New Roman"/>
        </w:rPr>
        <w:t>周年</w:t>
      </w:r>
      <w:r>
        <w:rPr>
          <w:rFonts w:hint="eastAsia" w:ascii="Times New Roman" w:hAnsi="Times New Roman" w:eastAsia="Times New Roman" w:cs="Times New Roman"/>
        </w:rPr>
        <w:t>。DNA(</w:t>
      </w:r>
      <w:r>
        <w:rPr>
          <w:rFonts w:hint="eastAsia" w:ascii="Times New Roman" w:hAnsi="Times New Roman" w:eastAsia="FangSong" w:cs="Times New Roman"/>
        </w:rPr>
        <w:t>脱氧核糖核酸</w:t>
      </w:r>
      <w:r>
        <w:rPr>
          <w:rFonts w:hint="eastAsia" w:ascii="Times New Roman" w:hAnsi="Times New Roman" w:eastAsia="Times New Roman" w:cs="Times New Roman"/>
        </w:rPr>
        <w:t>)</w:t>
      </w:r>
      <w:r>
        <w:rPr>
          <w:rFonts w:hint="eastAsia" w:ascii="Times New Roman" w:hAnsi="Times New Roman" w:eastAsia="FangSong" w:cs="Times New Roman"/>
        </w:rPr>
        <w:t>是生物体的重要组成物质</w:t>
      </w:r>
      <w:r>
        <w:rPr>
          <w:rFonts w:hint="eastAsia" w:ascii="Times New Roman" w:hAnsi="Times New Roman" w:eastAsia="Times New Roman" w:cs="Times New Roman"/>
        </w:rPr>
        <w:t>,</w:t>
      </w:r>
      <w:r>
        <w:rPr>
          <w:rFonts w:hint="eastAsia" w:ascii="Times New Roman" w:hAnsi="Times New Roman" w:eastAsia="FangSong" w:cs="Times New Roman"/>
        </w:rPr>
        <w:t>在它的碱基对中储存着遗传信息</w:t>
      </w:r>
      <w:r>
        <w:rPr>
          <w:rFonts w:hint="eastAsia" w:ascii="Times New Roman" w:hAnsi="Times New Roman" w:eastAsia="Times New Roman" w:cs="Times New Roman"/>
        </w:rPr>
        <w:t>,</w:t>
      </w:r>
      <w:r>
        <w:rPr>
          <w:rFonts w:hint="eastAsia" w:ascii="Times New Roman" w:hAnsi="Times New Roman" w:eastAsia="FangSong" w:cs="Times New Roman"/>
        </w:rPr>
        <w:t>与生物的生长</w:t>
      </w:r>
      <w:r>
        <w:rPr>
          <w:rFonts w:hint="eastAsia" w:ascii="Times New Roman" w:hAnsi="Times New Roman" w:eastAsia="Times New Roman" w:cs="Times New Roman"/>
        </w:rPr>
        <w:t>、</w:t>
      </w:r>
      <w:r>
        <w:rPr>
          <w:rFonts w:hint="eastAsia" w:ascii="Times New Roman" w:hAnsi="Times New Roman" w:eastAsia="FangSong" w:cs="Times New Roman"/>
        </w:rPr>
        <w:t>发育等正常生命活动以及癌变</w:t>
      </w:r>
      <w:r>
        <w:rPr>
          <w:rFonts w:hint="eastAsia" w:ascii="Times New Roman" w:hAnsi="Times New Roman" w:eastAsia="Times New Roman" w:cs="Times New Roman"/>
        </w:rPr>
        <w:t>、</w:t>
      </w:r>
      <w:r>
        <w:rPr>
          <w:rFonts w:hint="eastAsia" w:ascii="Times New Roman" w:hAnsi="Times New Roman" w:eastAsia="FangSong" w:cs="Times New Roman"/>
        </w:rPr>
        <w:t>突变等异常生命活动密切相关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研究</w:t>
      </w:r>
      <w:r>
        <w:rPr>
          <w:rFonts w:ascii="Times New Roman" w:hAnsi="Times New Roman" w:eastAsia="Times New Roman" w:cs="Times New Roman"/>
        </w:rPr>
        <w:t xml:space="preserve"> DNA </w:t>
      </w:r>
      <w:r>
        <w:rPr>
          <w:rFonts w:hint="eastAsia" w:ascii="Times New Roman" w:hAnsi="Times New Roman" w:eastAsia="FangSong" w:cs="Times New Roman"/>
        </w:rPr>
        <w:t>的结构与功能的关系</w:t>
      </w:r>
      <w:r>
        <w:rPr>
          <w:rFonts w:hint="eastAsia" w:ascii="Times New Roman" w:hAnsi="Times New Roman" w:eastAsia="Times New Roman" w:cs="Times New Roman"/>
        </w:rPr>
        <w:t>,</w:t>
      </w:r>
      <w:r>
        <w:rPr>
          <w:rFonts w:hint="eastAsia" w:ascii="Times New Roman" w:hAnsi="Times New Roman" w:eastAsia="FangSong" w:cs="Times New Roman"/>
        </w:rPr>
        <w:t>将有助于人们从分子水平上了解生命现象的本质</w:t>
      </w:r>
      <w:r>
        <w:rPr>
          <w:rFonts w:hint="eastAsia" w:ascii="Times New Roman" w:hAnsi="Times New Roman" w:eastAsia="Times New Roman" w:cs="Times New Roman"/>
        </w:rPr>
        <w:t>,</w:t>
      </w:r>
      <w:r>
        <w:rPr>
          <w:rFonts w:hint="eastAsia" w:ascii="Times New Roman" w:hAnsi="Times New Roman" w:eastAsia="FangSong" w:cs="Times New Roman"/>
        </w:rPr>
        <w:t>并从基因水平上理解某些疾病的发病机理</w:t>
      </w:r>
      <w:r>
        <w:rPr>
          <w:rFonts w:hint="eastAsia" w:ascii="Times New Roman" w:hAnsi="Times New Roman" w:eastAsia="Times New Roman" w:cs="Times New Roman"/>
        </w:rPr>
        <w:t>,</w:t>
      </w:r>
      <w:r>
        <w:rPr>
          <w:rFonts w:hint="eastAsia" w:ascii="Times New Roman" w:hAnsi="Times New Roman" w:eastAsia="FangSong" w:cs="Times New Roman"/>
        </w:rPr>
        <w:t>从而使通过分子设计寻找有效的治疗药物成为可能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研究工作者通常选取动物体外模拟的方法来对所合成的药物分子进行初步研究</w:t>
      </w:r>
      <w:r>
        <w:rPr>
          <w:rFonts w:hint="eastAsia" w:ascii="Times New Roman" w:hAnsi="Times New Roman" w:eastAsia="Times New Roman" w:cs="Times New Roman"/>
        </w:rPr>
        <w:t>,</w:t>
      </w:r>
      <w:r>
        <w:rPr>
          <w:rFonts w:hint="eastAsia" w:ascii="Times New Roman" w:hAnsi="Times New Roman" w:eastAsia="FangSong" w:cs="Times New Roman"/>
        </w:rPr>
        <w:t>如小牛胸腺常被选为实验材料</w:t>
      </w:r>
      <w:r>
        <w:rPr>
          <w:rFonts w:hint="eastAsia" w:ascii="Times New Roman" w:hAnsi="Times New Roman" w:eastAsia="Times New Roman" w:cs="Times New Roman"/>
        </w:rPr>
        <w:t>。</w:t>
      </w:r>
      <w:r>
        <w:rPr>
          <w:rFonts w:hint="eastAsia" w:ascii="Times New Roman" w:hAnsi="Times New Roman" w:eastAsia="FangSong" w:cs="Times New Roman"/>
        </w:rPr>
        <w:t>由于小牛胸腺不仅</w:t>
      </w:r>
      <w:r>
        <w:rPr>
          <w:rFonts w:ascii="Times New Roman" w:hAnsi="Times New Roman" w:eastAsia="Times New Roman" w:cs="Times New Roman"/>
        </w:rPr>
        <w:t xml:space="preserve"> DNA </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而且其脱氧核糖核酸酶</w:t>
      </w:r>
      <w:r>
        <w:rPr>
          <w:rFonts w:hint="eastAsia" w:ascii="Times New Roman" w:hAnsi="Times New Roman" w:eastAsia="Times New Roman" w:cs="Times New Roman"/>
        </w:rPr>
        <w:t>(DNase)</w:t>
      </w:r>
      <w:r>
        <w:rPr>
          <w:rFonts w:hint="eastAsia" w:ascii="Times New Roman" w:hAnsi="Times New Roman" w:eastAsia="FangSong" w:cs="Times New Roman"/>
        </w:rPr>
        <w:t>的活性较低</w:t>
      </w:r>
      <w:r>
        <w:rPr>
          <w:rFonts w:hint="eastAsia" w:ascii="Times New Roman" w:hAnsi="Times New Roman" w:eastAsia="Times New Roman" w:cs="Times New Roman"/>
        </w:rPr>
        <w:t>,</w:t>
      </w:r>
      <w:r>
        <w:rPr>
          <w:rFonts w:hint="eastAsia" w:ascii="Times New Roman" w:hAnsi="Times New Roman" w:eastAsia="FangSong" w:cs="Times New Roman"/>
        </w:rPr>
        <w:t>在制备过程中由此酶引起的</w:t>
      </w:r>
      <w:r>
        <w:rPr>
          <w:rFonts w:ascii="Times New Roman" w:hAnsi="Times New Roman" w:eastAsia="Times New Roman" w:cs="Times New Roman"/>
        </w:rPr>
        <w:t xml:space="preserve"> DNA </w:t>
      </w:r>
      <w:r>
        <w:rPr>
          <w:rFonts w:hint="eastAsia" w:ascii="Times New Roman" w:hAnsi="Times New Roman" w:eastAsia="FangSong" w:cs="Times New Roman"/>
        </w:rPr>
        <w:t>降解损失也较小</w:t>
      </w:r>
      <w:r>
        <w:rPr>
          <w:rFonts w:hint="eastAsia" w:ascii="Times New Roman" w:hAnsi="Times New Roman" w:eastAsia="Times New Roman" w:cs="Times New Roman"/>
        </w:rPr>
        <w:t>。</w:t>
      </w:r>
      <w:r>
        <w:rPr>
          <w:rFonts w:hint="eastAsia" w:ascii="Times New Roman" w:hAnsi="Times New Roman" w:eastAsia="FangSong" w:cs="Times New Roman"/>
        </w:rPr>
        <w:t>为了防止</w:t>
      </w:r>
      <w:r>
        <w:rPr>
          <w:rFonts w:ascii="Times New Roman" w:hAnsi="Times New Roman" w:eastAsia="Times New Roman" w:cs="Times New Roman"/>
        </w:rPr>
        <w:t xml:space="preserve"> DNase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常在提取它的缓冲液中加入一定量的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以除去保持</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活性的一种金属离子</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螯合物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实验发现该金属离子在</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中含量相当于此金属在空气中燃烧所得灰烬溶于</w:t>
      </w:r>
      <w:r>
        <w:rPr>
          <w:rFonts w:ascii="Times New Roman" w:hAnsi="Times New Roman" w:eastAsia="Times New Roman" w:cs="Times New Roman"/>
        </w:rPr>
        <w:t xml:space="preserve"> 60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且过量的盐酸需用</w:t>
      </w:r>
      <w:r>
        <w:rPr>
          <w:rFonts w:ascii="Times New Roman" w:hAnsi="Times New Roman" w:eastAsia="Times New Roman" w:cs="Times New Roman"/>
        </w:rPr>
        <w:t xml:space="preserve"> 12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才能完全中和</w:t>
      </w:r>
      <w:r>
        <w:rPr>
          <w:rFonts w:hint="eastAsia" w:ascii="Times New Roman" w:hAnsi="Times New Roman" w:eastAsia="Times New Roman" w:cs="Times New Roman"/>
        </w:rPr>
        <w:t>,</w:t>
      </w:r>
      <w:r>
        <w:rPr>
          <w:rFonts w:hint="eastAsia" w:ascii="Times New Roman" w:hAnsi="Times New Roman" w:eastAsia="FangSong" w:cs="Times New Roman"/>
        </w:rPr>
        <w:t>然后在此溶液中加入过量碱蒸馏</w:t>
      </w:r>
      <w:r>
        <w:rPr>
          <w:rFonts w:hint="eastAsia" w:ascii="Times New Roman" w:hAnsi="Times New Roman" w:eastAsia="Times New Roman" w:cs="Times New Roman"/>
        </w:rPr>
        <w:t>,</w:t>
      </w:r>
      <w:r>
        <w:rPr>
          <w:rFonts w:hint="eastAsia" w:ascii="Times New Roman" w:hAnsi="Times New Roman" w:eastAsia="FangSong" w:cs="Times New Roman"/>
        </w:rPr>
        <w:t>逸出的氨通到</w:t>
      </w:r>
      <w:r>
        <w:rPr>
          <w:rFonts w:ascii="Times New Roman" w:hAnsi="Times New Roman" w:eastAsia="Times New Roman" w:cs="Times New Roman"/>
        </w:rPr>
        <w:t xml:space="preserve"> 10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剩余的酸需用</w:t>
      </w:r>
      <w:r>
        <w:rPr>
          <w:rFonts w:ascii="Times New Roman" w:hAnsi="Times New Roman" w:eastAsia="Times New Roman" w:cs="Times New Roman"/>
        </w:rPr>
        <w:t xml:space="preserve"> 6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该金属离子电子数与</w:t>
      </w:r>
      <w:r>
        <w:rPr>
          <w:rFonts w:ascii="Times New Roman" w:hAnsi="Times New Roman" w:eastAsia="Times New Roman" w:cs="Times New Roman"/>
        </w:rPr>
        <w:t xml:space="preserve"> Ne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但多</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请回答以下问题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此金属离子是什么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需要加入多少毫摩尔的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恰好除去</w:t>
      </w:r>
      <w:r>
        <w:rPr>
          <w:rFonts w:ascii="Times New Roman" w:hAnsi="Times New Roman" w:eastAsia="Times New Roman" w:cs="Times New Roman"/>
        </w:rPr>
        <w:t xml:space="preserve"> DNase </w:t>
      </w:r>
      <w:r>
        <w:rPr>
          <w:rFonts w:hint="eastAsia" w:ascii="Times New Roman" w:hAnsi="Times New Roman" w:eastAsia="FangSong" w:cs="Times New Roman"/>
        </w:rPr>
        <w:t>中的金属离子</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如果在药物分子作用下</w:t>
      </w:r>
      <w:r>
        <w:rPr>
          <w:rFonts w:hint="eastAsia" w:ascii="Times New Roman" w:hAnsi="Times New Roman" w:eastAsia="Times New Roman" w:cs="Times New Roman"/>
        </w:rPr>
        <w:t>，DNA</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你认为它是吸收能量还是放出能量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一分册测试-ch12a-10-烟道气nox监测"/>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一分册测试</w:t>
      </w:r>
      <w:r>
        <w:rPr>
          <w:rFonts w:hint="eastAsia" w:ascii="Times New Roman" w:hAnsi="Times New Roman" w:eastAsia="Times New Roman" w:cs="Times New Roman"/>
        </w:rPr>
        <w:t>-Ch12A-10-</w:t>
      </w:r>
      <w:r>
        <w:rPr>
          <w:rFonts w:hint="eastAsia" w:ascii="Times New Roman" w:hAnsi="Times New Roman" w:eastAsia="SimHei" w:cs="Times New Roman"/>
        </w:rPr>
        <w:t>烟道气</w:t>
      </w:r>
      <w:r>
        <w:rPr>
          <w:rFonts w:hint="eastAsia" w:ascii="Times New Roman" w:hAnsi="Times New Roman" w:eastAsia="Times New Roman" w:cs="Times New Roman"/>
        </w:rPr>
        <w:t>NOx</w:t>
      </w:r>
      <w:r>
        <w:rPr>
          <w:rFonts w:hint="eastAsia" w:ascii="Times New Roman" w:hAnsi="Times New Roman" w:eastAsia="SimHei" w:cs="Times New Roman"/>
        </w:rPr>
        <w:t>监测</w:t>
      </w:r>
    </w:p>
    <w:p>
      <w:pPr>
        <w:pStyle w:val="FirstParagraph"/>
      </w:pPr>
      <w:r>
        <w:rPr>
          <w:rFonts w:hint="eastAsia" w:ascii="Times New Roman" w:hAnsi="Times New Roman" w:eastAsia="FangSong" w:cs="Times New Roman"/>
        </w:rPr>
        <w:t xml:space="preserve">烟道气中的</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是主要的大气污染物之一</w:t>
      </w:r>
      <w:r>
        <w:rPr>
          <w:rFonts w:hint="eastAsia" w:ascii="Times New Roman" w:hAnsi="Times New Roman" w:eastAsia="Times New Roman" w:cs="Times New Roman"/>
        </w:rPr>
        <w:t>，</w:t>
      </w:r>
      <w:r>
        <w:rPr>
          <w:rFonts w:hint="eastAsia" w:ascii="Times New Roman" w:hAnsi="Times New Roman" w:eastAsia="FangSong" w:cs="Times New Roman"/>
        </w:rPr>
        <w:t>为了监测其含量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v L </w:t>
      </w:r>
      <w:r>
        <w:rPr>
          <w:rFonts w:hint="eastAsia" w:ascii="Times New Roman" w:hAnsi="Times New Roman" w:eastAsia="FangSong" w:cs="Times New Roman"/>
        </w:rPr>
        <w:t xml:space="preserve">气样通入适量酸化的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完全被氧化为</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量取</w:t>
      </w:r>
      <w:r>
        <w:rPr>
          <w:rFonts w:ascii="Times New Roman" w:hAnsi="Times New Roman" w:eastAsia="Times New Roman" w:cs="Times New Roman"/>
        </w:rPr>
        <w:t xml:space="preserve"> 20.00 mL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终点时消耗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写出测定过程中涉及的反应方程式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N</m:t>
        </m:r>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折合成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标准溶液部分变质</w:t>
      </w:r>
      <w:r>
        <w:rPr>
          <w:rFonts w:hint="eastAsia" w:ascii="Times New Roman" w:hAnsi="Times New Roman" w:eastAsia="Times New Roman" w:cs="Times New Roman"/>
        </w:rPr>
        <w:t>，</w:t>
      </w:r>
      <w:r>
        <w:rPr>
          <w:rFonts w:hint="eastAsia" w:ascii="Times New Roman" w:hAnsi="Times New Roman" w:eastAsia="FangSong" w:cs="Times New Roman"/>
        </w:rPr>
        <w:t>会对测定结果造成什么影响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一分册测试-ch12b-9-克氏定氮与甲醛法"/>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一分册测试</w:t>
      </w:r>
      <w:r>
        <w:rPr>
          <w:rFonts w:hint="eastAsia" w:ascii="Times New Roman" w:hAnsi="Times New Roman" w:eastAsia="Times New Roman" w:cs="Times New Roman"/>
        </w:rPr>
        <w:t>-Ch12B-9-</w:t>
      </w:r>
      <w:r>
        <w:rPr>
          <w:rFonts w:hint="eastAsia" w:ascii="Times New Roman" w:hAnsi="Times New Roman" w:eastAsia="SimHei" w:cs="Times New Roman"/>
        </w:rPr>
        <w:t>克氏定氮与甲醛法</w:t>
      </w:r>
    </w:p>
    <w:p>
      <w:pPr>
        <w:pStyle w:val="FirstParagraph"/>
        <w:spacing w:before="160" w:after="80"/>
        <w:jc w:val="center"/>
      </w:pPr>
      <w:r>
        <w:rPr>
          <w:rFonts w:ascii="Times New Roman" w:hAnsi="Times New Roman" w:eastAsia="Times New Roman" w:cs="Times New Roman"/>
        </w:rPr>
        <w:drawing>
          <wp:inline>
            <wp:extent cx="1460500" cy="1143000"/>
            <wp:effectExtent b="0" l="0" r="0" t="0"/>
            <wp:docPr descr="" title="" id="28" name="Picture"/>
            <a:graphic>
              <a:graphicData uri="http://schemas.openxmlformats.org/drawingml/2006/picture">
                <pic:pic>
                  <pic:nvPicPr>
                    <pic:cNvPr descr="dc8e42319cd7010022290b0bfd1f5100df78b6cd0d3c0b9e3e455ba8958019b2.jpg" id="29" name="Picture"/>
                    <pic:cNvPicPr>
                      <a:picLocks noChangeArrowheads="1" noChangeAspect="1"/>
                    </pic:cNvPicPr>
                  </pic:nvPicPr>
                  <pic:blipFill>
                    <a:blip r:embed="rId27"/>
                    <a:stretch>
                      <a:fillRect/>
                    </a:stretch>
                  </pic:blipFill>
                  <pic:spPr bwMode="auto">
                    <a:xfrm>
                      <a:off x="0" y="0"/>
                      <a:ext cx="1460500" cy="114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克氏定氮法是测量样品</w:t>
      </w:r>
      <w:r>
        <w:rPr>
          <w:rFonts w:ascii="Times New Roman" w:hAnsi="Times New Roman" w:eastAsia="Times New Roman" w:cs="Times New Roman"/>
        </w:rPr>
        <w:t xml:space="preserve"> N </w:t>
      </w:r>
      <w:r>
        <w:rPr>
          <w:rFonts w:hint="eastAsia" w:ascii="Times New Roman" w:hAnsi="Times New Roman" w:eastAsia="FangSong" w:cs="Times New Roman"/>
        </w:rPr>
        <w:t>含量的一种化学分析方法</w:t>
      </w:r>
      <w:r>
        <w:rPr>
          <w:rFonts w:hint="eastAsia" w:ascii="Times New Roman" w:hAnsi="Times New Roman" w:eastAsia="Times New Roman" w:cs="Times New Roman"/>
        </w:rPr>
        <w:t>。</w:t>
      </w:r>
      <w:r>
        <w:rPr>
          <w:rFonts w:hint="eastAsia" w:ascii="Times New Roman" w:hAnsi="Times New Roman" w:eastAsia="FangSong" w:cs="Times New Roman"/>
        </w:rPr>
        <w:t>准确称取某一含铵盐样品</w:t>
      </w:r>
      <w:r>
        <w:rPr>
          <w:rFonts w:ascii="Times New Roman" w:hAnsi="Times New Roman" w:eastAsia="Times New Roman" w:cs="Times New Roman"/>
        </w:rPr>
        <w:t xml:space="preserve"> 0.438 g </w:t>
      </w:r>
      <w:r>
        <w:rPr>
          <w:rFonts w:hint="eastAsia" w:ascii="Times New Roman" w:hAnsi="Times New Roman" w:eastAsia="FangSong" w:cs="Times New Roman"/>
        </w:rPr>
        <w:t>置于克氏定氮仪中</w:t>
      </w:r>
      <w:r>
        <w:rPr>
          <w:rFonts w:hint="eastAsia" w:ascii="Times New Roman" w:hAnsi="Times New Roman" w:eastAsia="Times New Roman" w:cs="Times New Roman"/>
        </w:rPr>
        <w:t>，</w:t>
      </w:r>
      <w:r>
        <w:rPr>
          <w:rFonts w:hint="eastAsia" w:ascii="Times New Roman" w:hAnsi="Times New Roman" w:eastAsia="FangSong" w:cs="Times New Roman"/>
        </w:rPr>
        <w:t>加入适量水溶解</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溶液后加热</w:t>
      </w:r>
      <w:r>
        <w:rPr>
          <w:rFonts w:hint="eastAsia" w:ascii="Times New Roman" w:hAnsi="Times New Roman" w:eastAsia="Times New Roman" w:cs="Times New Roman"/>
        </w:rPr>
        <w:t>，</w:t>
      </w:r>
      <w:r>
        <w:rPr>
          <w:rFonts w:hint="eastAsia" w:ascii="Times New Roman" w:hAnsi="Times New Roman" w:eastAsia="FangSong" w:cs="Times New Roman"/>
        </w:rPr>
        <w:t>释放出的氨气全部导入</w:t>
      </w:r>
      <w:r>
        <w:rPr>
          <w:rFonts w:ascii="Times New Roman" w:hAnsi="Times New Roman" w:eastAsia="Times New Roman" w:cs="Times New Roman"/>
        </w:rPr>
        <w:t xml:space="preserve"> 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取下与氨气反应后的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 </w:t>
      </w:r>
      <w:r>
        <w:rPr>
          <w:rFonts w:hint="eastAsia" w:ascii="Times New Roman" w:hAnsi="Times New Roman" w:eastAsia="FangSong" w:cs="Times New Roman"/>
        </w:rPr>
        <w:t>滴甲基橙指示剂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25.0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请写出滴定反应方程式</w:t>
      </w:r>
      <w:r>
        <w:rPr>
          <w:rFonts w:hint="eastAsia" w:ascii="Times New Roman" w:hAnsi="Times New Roman" w:eastAsia="Times New Roman" w:cs="Times New Roman"/>
        </w:rPr>
        <w:t>，</w:t>
      </w:r>
      <w:r>
        <w:rPr>
          <w:rFonts w:hint="eastAsia" w:ascii="Times New Roman" w:hAnsi="Times New Roman" w:eastAsia="FangSong" w:cs="Times New Roman"/>
        </w:rPr>
        <w:t>指出终点溶液颜色</w:t>
      </w:r>
      <w:r>
        <w:rPr>
          <w:rFonts w:hint="eastAsia" w:ascii="Times New Roman" w:hAnsi="Times New Roman" w:eastAsia="Times New Roman" w:cs="Times New Roman"/>
        </w:rPr>
        <w:t>，</w:t>
      </w:r>
      <w:r>
        <w:rPr>
          <w:rFonts w:hint="eastAsia" w:ascii="Times New Roman" w:hAnsi="Times New Roman" w:eastAsia="FangSong" w:cs="Times New Roman"/>
        </w:rPr>
        <w:t>计算样品中的含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甲醛法是另一种测定样品的含氮量的方法</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 mL </w:t>
      </w:r>
      <w:r>
        <w:rPr>
          <w:rFonts w:hint="eastAsia" w:ascii="Times New Roman" w:hAnsi="Times New Roman" w:eastAsia="FangSong" w:cs="Times New Roman"/>
        </w:rPr>
        <w:t>甲醛溶液</w:t>
      </w:r>
      <w:r>
        <w:rPr>
          <w:rFonts w:hint="eastAsia" w:ascii="Times New Roman" w:hAnsi="Times New Roman" w:eastAsia="Times New Roman" w:cs="Times New Roman"/>
        </w:rPr>
        <w:t>（</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hint="eastAsia" w:ascii="Times New Roman" w:hAnsi="Times New Roman" w:eastAsia="FangSong" w:cs="Times New Roman"/>
        </w:rPr>
        <w:t>滴定管的初始读数</w:t>
      </w:r>
      <w:r>
        <w:rPr>
          <w:rFonts w:ascii="Times New Roman" w:hAnsi="Times New Roman" w:eastAsia="Times New Roman" w:cs="Times New Roman"/>
        </w:rPr>
        <w:t xml:space="preserve"> 0.10 </w:t>
      </w:r>
      <w:r>
        <w:rPr>
          <w:rFonts w:hint="eastAsia" w:ascii="Times New Roman" w:hAnsi="Times New Roman" w:eastAsia="Times New Roman" w:cs="Times New Roman"/>
        </w:rPr>
        <w:t>mL，</w:t>
      </w:r>
      <w:r>
        <w:rPr>
          <w:rFonts w:hint="eastAsia" w:ascii="Times New Roman" w:hAnsi="Times New Roman" w:eastAsia="FangSong" w:cs="Times New Roman"/>
        </w:rPr>
        <w:t>当溶液呈微红色时</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1.30 </w:t>
      </w:r>
      <w:r>
        <w:rPr>
          <w:rFonts w:hint="eastAsia" w:ascii="Times New Roman" w:hAnsi="Times New Roman" w:eastAsia="Times New Roman" w:cs="Times New Roman"/>
        </w:rPr>
        <w:t>mL。</w:t>
      </w:r>
      <w:r>
        <w:rPr>
          <w:rFonts w:hint="eastAsia" w:ascii="Times New Roman" w:hAnsi="Times New Roman" w:eastAsia="FangSong" w:cs="Times New Roman"/>
        </w:rPr>
        <w:t>向其中加入饱和食盐水试样</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静置数分钟</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1~2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NaOH </w:t>
      </w:r>
      <w:r>
        <w:rPr>
          <w:rFonts w:hint="eastAsia" w:ascii="Times New Roman" w:hAnsi="Times New Roman" w:eastAsia="FangSong" w:cs="Times New Roman"/>
        </w:rPr>
        <w:t>溶液滴定至微红色</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15.60 </w:t>
      </w:r>
      <w:r>
        <w:rPr>
          <w:rFonts w:hint="eastAsia" w:ascii="Times New Roman" w:hAnsi="Times New Roman" w:eastAsia="Times New Roman" w:cs="Times New Roman"/>
        </w:rPr>
        <w:t>mL。</w:t>
      </w:r>
      <w:r>
        <w:rPr>
          <w:rFonts w:hint="eastAsia" w:ascii="Times New Roman" w:hAnsi="Times New Roman" w:eastAsia="FangSong" w:cs="Times New Roman"/>
        </w:rPr>
        <w:t>计算饱和食盐水中的含氮量为</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甲醛和铵根离子的反应如下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N</m:t>
          </m:r>
          <m:sSubSup>
            <m:e>
              <m:r>
                <m:rPr>
                  <m:sty m:val="p"/>
                </m:rPr>
                <m:t>H</m:t>
              </m:r>
            </m:e>
            <m:sub>
              <m:r>
                <m:rPr>
                  <m:sty m:val="p"/>
                </m:rPr>
                <m:t>4</m:t>
              </m:r>
            </m:sub>
            <m:sup>
              <m:r>
                <m:rPr>
                  <m:sty m:val="p"/>
                </m:rPr>
                <m:t>+</m:t>
              </m:r>
            </m:sup>
          </m:sSubSup>
          <m:r>
            <m:rPr>
              <m:sty m:val="p"/>
            </m:rPr>
            <m:t>+</m:t>
          </m:r>
          <m:r>
            <m:rPr>
              <m:sty m:val="p"/>
            </m:rPr>
            <m:t>6</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sSup>
            <m:e>
              <m:r>
                <m:rPr>
                  <m:sty m:val="p"/>
                </m:rPr>
                <m:t>H</m:t>
              </m:r>
            </m:e>
            <m:sup>
              <m:r>
                <m:rPr>
                  <m:sty m:val="p"/>
                </m:rPr>
                <m:t>+</m:t>
              </m:r>
            </m:sup>
          </m:sSup>
          <m:r>
            <m:rPr>
              <m:nor/>
              <m:sty m:val="p"/>
            </m:rPr>
            <m:t>（一元酸）</m:t>
          </m:r>
          <m:r>
            <m:rPr>
              <m:sty m:val="p"/>
            </m:rPr>
            <m:t>+</m:t>
          </m:r>
          <m:r>
            <m:t>3</m:t>
          </m:r>
          <m:sSup>
            <m:e>
              <m:r>
                <m:rPr>
                  <m:sty m:val="p"/>
                </m:rPr>
                <m:t>H</m:t>
              </m:r>
            </m:e>
            <m:sup>
              <m:r>
                <m:rPr>
                  <m:sty m:val="p"/>
                </m:rPr>
                <m:t>+</m:t>
              </m:r>
            </m:sup>
          </m:sSup>
          <m:r>
            <m:rPr>
              <m:sty m:val="p"/>
            </m:rPr>
            <m:t>+</m:t>
          </m:r>
          <m:r>
            <m:rPr>
              <m:sty m:val="p"/>
            </m:rPr>
            <m:t>6</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30"/>
    <w:bookmarkStart w:id="31" w:name="习题1"/>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习题2"/>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习题3"/>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33"/>
    <w:bookmarkStart w:id="34" w:name="习题4"/>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初赛讲义-溶液与化学分析-习题9.44"/>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9.44</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03"/>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初赛讲义-溶液与化学分析-习题9.45"/>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9.45</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04"/>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初赛讲义-溶液与化学分析-习题9.46"/>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9.46</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初赛讲义-溶液与化学分析-习题9.49"/>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9.49</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05"/>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spacing w:before="160" w:after="80"/>
      </w:pPr>
      <w:r>
        <w:pict>
          <v:rect style="width:0;height:1.5pt" o:hralign="center" o:hrstd="t" o:hr="t"/>
        </w:pict>
      </w:r>
    </w:p>
    <w:bookmarkEnd w:id="38"/>
    <w:bookmarkStart w:id="39" w:name="初赛讲义-溶液与化学分析-习题9.53"/>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9.53</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基础-例10"/>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
    <w:bookmarkStart w:id="41" w:name="例10"/>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例2"/>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07"/>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4" w:name="例5"/>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bookmarkStart w:id="43"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35.0mL。</w:t>
      </w:r>
    </w:p>
    <w:p>
      <w:pPr>
        <w:pStyle w:val="BodyText"/>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End w:id="44"/>
    <w:bookmarkStart w:id="45" w:name="例6"/>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光度例3"/>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光度例</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415</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455</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0" w:name="一分册-测3-13"/>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3-13</w:t>
      </w:r>
    </w:p>
    <w:p>
      <w:pPr>
        <w:pStyle w:val="Compact"/>
        <w:numPr>
          <w:ilvl w:val="0"/>
          <w:numId w:val="1008"/>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62300"/>
            <wp:effectExtent b="0" l="0" r="0" t="0"/>
            <wp:docPr descr="" title="" id="48" name="Picture"/>
            <a:graphic>
              <a:graphicData uri="http://schemas.openxmlformats.org/drawingml/2006/picture">
                <pic:pic>
                  <pic:nvPicPr>
                    <pic:cNvPr descr="8aad98848be0001de9688e75e675db9d8f7bae6439a5253e5173ba1c83837e1f.jpg" id="49" name="Picture"/>
                    <pic:cNvPicPr>
                      <a:picLocks noChangeArrowheads="1" noChangeAspect="1"/>
                    </pic:cNvPicPr>
                  </pic:nvPicPr>
                  <pic:blipFill>
                    <a:blip r:embed="rId47"/>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009"/>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一分册-测3-18"/>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3-18</w:t>
      </w:r>
    </w:p>
    <w:p>
      <w:pPr>
        <w:pStyle w:val="Compact"/>
        <w:numPr>
          <w:ilvl w:val="0"/>
          <w:numId w:val="1010"/>
        </w:numPr>
      </w:pPr>
      <w:r>
        <w:rPr>
          <w:rFonts w:ascii="Times New Roman" w:hAnsi="Times New Roman" w:eastAsia="Times New Roman" w:cs="Times New Roman"/>
        </w:rPr>
        <w:t xml:space="preserve">2011 </w:t>
      </w:r>
      <w:r>
        <w:rPr>
          <w:rFonts w:hint="eastAsia" w:ascii="Times New Roman" w:hAnsi="Times New Roman" w:eastAsia="FangSong" w:cs="Times New Roman"/>
        </w:rPr>
        <w:t>年全国人大批准实施了</w:t>
      </w:r>
      <w:r>
        <w:rPr>
          <w:rFonts w:hint="eastAsia" w:ascii="Times New Roman" w:hAnsi="Times New Roman" w:eastAsia="Times New Roman" w:cs="Times New Roman"/>
        </w:rPr>
        <w:t>《</w:t>
      </w:r>
      <w:r>
        <w:rPr>
          <w:rFonts w:hint="eastAsia" w:ascii="Times New Roman" w:hAnsi="Times New Roman" w:eastAsia="FangSong" w:cs="Times New Roman"/>
        </w:rPr>
        <w:t>刑法修正案</w:t>
      </w:r>
      <w:r>
        <w:rPr>
          <w:rFonts w:hint="eastAsia" w:ascii="Times New Roman" w:hAnsi="Times New Roman" w:eastAsia="Times New Roman" w:cs="Times New Roman"/>
        </w:rPr>
        <w:t>》</w:t>
      </w:r>
      <w:r>
        <w:rPr>
          <w:rFonts w:hint="eastAsia" w:ascii="Times New Roman" w:hAnsi="Times New Roman" w:eastAsia="FangSong" w:cs="Times New Roman"/>
        </w:rPr>
        <w:t>和修改后的</w:t>
      </w:r>
      <w:r>
        <w:rPr>
          <w:rFonts w:hint="eastAsia" w:ascii="Times New Roman" w:hAnsi="Times New Roman" w:eastAsia="Times New Roman" w:cs="Times New Roman"/>
        </w:rPr>
        <w:t>《</w:t>
      </w:r>
      <w:r>
        <w:rPr>
          <w:rFonts w:hint="eastAsia" w:ascii="Times New Roman" w:hAnsi="Times New Roman" w:eastAsia="FangSong" w:cs="Times New Roman"/>
        </w:rPr>
        <w:t>道路交通安全法</w:t>
      </w:r>
      <w:r>
        <w:rPr>
          <w:rFonts w:hint="eastAsia" w:ascii="Times New Roman" w:hAnsi="Times New Roman" w:eastAsia="Times New Roman" w:cs="Times New Roman"/>
        </w:rPr>
        <w:t>》，</w:t>
      </w:r>
      <w:r>
        <w:rPr>
          <w:rFonts w:hint="eastAsia" w:ascii="Times New Roman" w:hAnsi="Times New Roman" w:eastAsia="FangSong" w:cs="Times New Roman"/>
        </w:rPr>
        <w:t>加大了对醉酒驾车的处罚力度</w:t>
      </w:r>
      <w:r>
        <w:rPr>
          <w:rFonts w:hint="eastAsia" w:ascii="Times New Roman" w:hAnsi="Times New Roman" w:eastAsia="Times New Roman" w:cs="Times New Roman"/>
        </w:rPr>
        <w:t>。</w:t>
      </w:r>
      <w:r>
        <w:rPr>
          <w:rFonts w:hint="eastAsia" w:ascii="Times New Roman" w:hAnsi="Times New Roman" w:eastAsia="FangSong" w:cs="Times New Roman"/>
        </w:rPr>
        <w:t>我国交通法规定</w:t>
      </w:r>
      <w:r>
        <w:rPr>
          <w:rFonts w:hint="eastAsia" w:ascii="Times New Roman" w:hAnsi="Times New Roman" w:eastAsia="Times New Roman" w:cs="Times New Roman"/>
        </w:rPr>
        <w:t>，</w:t>
      </w:r>
      <w:r>
        <w:rPr>
          <w:rFonts w:hint="eastAsia" w:ascii="Times New Roman" w:hAnsi="Times New Roman" w:eastAsia="FangSong" w:cs="Times New Roman"/>
        </w:rPr>
        <w:t>以血液中酒精含量超过</w:t>
      </w:r>
      <w:r>
        <w:rPr>
          <w:rFonts w:ascii="Times New Roman" w:hAnsi="Times New Roman" w:eastAsia="Times New Roman" w:cs="Times New Roman"/>
        </w:rPr>
        <w:t xml:space="preserve"> 0.050% </w:t>
      </w:r>
      <w:r>
        <w:rPr>
          <w:rFonts w:hint="eastAsia" w:ascii="Times New Roman" w:hAnsi="Times New Roman" w:eastAsia="FangSong" w:cs="Times New Roman"/>
        </w:rPr>
        <w:t>为醉酒</w:t>
      </w:r>
      <w:r>
        <w:rPr>
          <w:rFonts w:hint="eastAsia" w:ascii="Times New Roman" w:hAnsi="Times New Roman" w:eastAsia="Times New Roman" w:cs="Times New Roman"/>
        </w:rPr>
        <w:t>。</w:t>
      </w:r>
      <w:r>
        <w:rPr>
          <w:rFonts w:hint="eastAsia" w:ascii="Times New Roman" w:hAnsi="Times New Roman" w:eastAsia="FangSong" w:cs="Times New Roman"/>
        </w:rPr>
        <w:t>呼气测醉分析方法为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时取一定量某饮酒司机的呼气样品立即鼓泡通过酸性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氧化成乙酸</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的方法进行测定</w:t>
      </w:r>
      <w:r>
        <w:rPr>
          <w:rFonts w:hint="eastAsia" w:ascii="Times New Roman" w:hAnsi="Times New Roman" w:eastAsia="Times New Roman" w:cs="Times New Roman"/>
        </w:rPr>
        <w:t>。</w:t>
      </w:r>
    </w:p>
    <w:p>
      <w:pPr>
        <w:numPr>
          <w:ilvl w:val="0"/>
          <w:numId w:val="1011"/>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在弱酸性或碱性热溶液中</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其颜色由蓝绿色变为橙红色</w:t>
      </w:r>
      <w:r>
        <w:rPr>
          <w:rFonts w:hint="eastAsia" w:ascii="Times New Roman" w:hAnsi="Times New Roman" w:eastAsia="Times New Roman" w:cs="Times New Roman"/>
        </w:rPr>
        <w:t>，</w:t>
      </w:r>
      <w:r>
        <w:rPr>
          <w:rFonts w:hint="eastAsia" w:ascii="Times New Roman" w:hAnsi="Times New Roman" w:eastAsia="FangSong" w:cs="Times New Roman"/>
        </w:rPr>
        <w:t>并产生二氧化锰黑褐色沉淀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在中性溶液中反应的离子反应方程式为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从原理上看</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测定司机是否醉酒驾驶</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Compact"/>
        <w:numPr>
          <w:ilvl w:val="0"/>
          <w:numId w:val="1012"/>
        </w:numPr>
      </w:pP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溶液不能储存时间太长</w:t>
      </w:r>
      <w:r>
        <w:rPr>
          <w:rFonts w:hint="eastAsia" w:ascii="Times New Roman" w:hAnsi="Times New Roman" w:eastAsia="Times New Roman" w:cs="Times New Roman"/>
        </w:rPr>
        <w:t>。</w:t>
      </w:r>
      <w:r>
        <w:rPr>
          <w:rFonts w:hint="eastAsia" w:ascii="Times New Roman" w:hAnsi="Times New Roman" w:eastAsia="FangSong" w:cs="Times New Roman"/>
        </w:rPr>
        <w:t>若一周时间内</w:t>
      </w:r>
      <w:r>
        <w:rPr>
          <w:rFonts w:hint="eastAsia" w:ascii="Times New Roman" w:hAnsi="Times New Roman" w:eastAsia="Times New Roman" w:cs="Times New Roman"/>
        </w:rPr>
        <w:t>，</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溶液在酸性条件下明显分解</w:t>
      </w:r>
      <w:r>
        <w:rPr>
          <w:rFonts w:hint="eastAsia" w:ascii="Times New Roman" w:hAnsi="Times New Roman" w:eastAsia="Times New Roman" w:cs="Times New Roman"/>
        </w:rPr>
        <w:t>，</w:t>
      </w:r>
      <w:r>
        <w:rPr>
          <w:rFonts w:hint="eastAsia" w:ascii="Times New Roman" w:hAnsi="Times New Roman" w:eastAsia="FangSong" w:cs="Times New Roman"/>
        </w:rPr>
        <w:t>能沉淀出二氧化锰黑褐色沉淀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酸性条件下分解的离子反应方程式为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因此不难得出</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检验司机是否醉酒驾驶的原因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固溶体溶解反应第25届初赛"/>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spacing w:before="160" w:after="80"/>
      </w:pPr>
      <w:r>
        <w:pict>
          <v:rect style="width:0;height:1.5pt" o:hralign="center" o:hrstd="t" o:hr="t"/>
        </w:pict>
      </w:r>
    </w:p>
    <w:bookmarkEnd w:id="52"/>
    <w:bookmarkStart w:id="53" w:name="硫化物氧化反应方程式第28届初赛"/>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7" w:name="乙酸银溶度积测定第34届初赛"/>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55" name="Picture"/>
            <a:graphic>
              <a:graphicData uri="http://schemas.openxmlformats.org/drawingml/2006/picture">
                <pic:pic>
                  <pic:nvPicPr>
                    <pic:cNvPr descr="cba51f318626093b67286f039e09df7eaef857d5fea8a8bee5d3d7e48204ee0d.jpg" id="56" name="Picture"/>
                    <pic:cNvPicPr>
                      <a:picLocks noChangeArrowheads="1" noChangeAspect="1"/>
                    </pic:cNvPicPr>
                  </pic:nvPicPr>
                  <pic:blipFill>
                    <a:blip r:embed="rId54"/>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承接说明</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小问题干承接同文件</w:t>
      </w:r>
      <w:r>
        <w:rPr>
          <w:rFonts w:ascii="Times New Roman" w:hAnsi="Times New Roman" w:eastAsia="Times New Roman" w:cs="Times New Roman"/>
        </w:rPr>
        <w:t xml:space="preserve"> 5-1 </w:t>
      </w:r>
      <w:r>
        <w:rPr>
          <w:rFonts w:hint="eastAsia" w:ascii="Times New Roman" w:hAnsi="Times New Roman" w:eastAsia="FangSong" w:cs="Times New Roman"/>
        </w:rPr>
        <w:t>的设定与数据</w:t>
      </w:r>
      <w:r>
        <w:rPr>
          <w:rFonts w:hint="eastAsia" w:ascii="Times New Roman" w:hAnsi="Times New Roman" w:eastAsia="Times New Roman" w:cs="Times New Roman"/>
        </w:rPr>
        <w:t>，</w:t>
      </w:r>
      <w:r>
        <w:rPr>
          <w:rFonts w:hint="eastAsia" w:ascii="Times New Roman" w:hAnsi="Times New Roman" w:eastAsia="FangSong" w:cs="Times New Roman"/>
        </w:rPr>
        <w:t>请先阅读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5-1。（2026-09-06</w:t>
      </w:r>
      <w:r>
        <w:rPr>
          <w:rFonts w:ascii="Times New Roman" w:hAnsi="Times New Roman" w:eastAsia="Times New Roman" w:cs="Times New Roman"/>
        </w:rPr>
        <w:t xml:space="preserve"> </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原标注误用本文自身</w:t>
      </w:r>
      <w:r>
        <w:rPr>
          <w:rFonts w:ascii="Times New Roman" w:hAnsi="Times New Roman" w:eastAsia="Times New Roman" w:cs="Times New Roman"/>
        </w:rPr>
        <w:t xml:space="preserve"> wikilink </w:t>
      </w:r>
      <w:r>
        <w:rPr>
          <w:rFonts w:hint="eastAsia" w:ascii="Times New Roman" w:hAnsi="Times New Roman" w:eastAsia="FangSong" w:cs="Times New Roman"/>
        </w:rPr>
        <w:t>自引用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61" w:name="碘量法测定ki浓度第39届初赛"/>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59" name="Picture"/>
            <a:graphic>
              <a:graphicData uri="http://schemas.openxmlformats.org/drawingml/2006/picture">
                <pic:pic>
                  <pic:nvPicPr>
                    <pic:cNvPr descr="f3b0929650ab11c2d9597a54df5b2cbb5e0c9cfd1a290d7df088812d2796fd91.jpg" id="60" name="Picture"/>
                    <pic:cNvPicPr>
                      <a:picLocks noChangeArrowheads="1" noChangeAspect="1"/>
                    </pic:cNvPicPr>
                  </pic:nvPicPr>
                  <pic:blipFill>
                    <a:blip r:embed="rId58"/>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一分册测试-ch10a-11-i2o5综合"/>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一分册测试</w:t>
      </w:r>
      <w:r>
        <w:rPr>
          <w:rFonts w:hint="eastAsia" w:ascii="Times New Roman" w:hAnsi="Times New Roman" w:eastAsia="Times New Roman" w:cs="Times New Roman"/>
        </w:rPr>
        <w:t>-Ch10A-11-I2O5</w:t>
      </w:r>
      <w:r>
        <w:rPr>
          <w:rFonts w:hint="eastAsia" w:ascii="Times New Roman" w:hAnsi="Times New Roman" w:eastAsia="SimHei" w:cs="Times New Roman"/>
        </w:rPr>
        <w:t>综合</w:t>
      </w:r>
    </w:p>
    <w:p>
      <w:pPr>
        <w:pStyle w:val="FirstParagraph"/>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化学能力测试-ch7a-5-草酸钙溶解度计算"/>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化学能力测试</w:t>
      </w:r>
      <w:r>
        <w:rPr>
          <w:rFonts w:hint="eastAsia" w:ascii="Times New Roman" w:hAnsi="Times New Roman" w:eastAsia="Times New Roman" w:cs="Times New Roman"/>
        </w:rPr>
        <w:t>-Ch7A-5-</w:t>
      </w:r>
      <w:r>
        <w:rPr>
          <w:rFonts w:hint="eastAsia" w:ascii="Times New Roman" w:hAnsi="Times New Roman" w:eastAsia="SimHei" w:cs="Times New Roman"/>
        </w:rPr>
        <w:t>草酸钙溶解度计算</w:t>
      </w:r>
    </w:p>
    <w:p>
      <w:pPr>
        <w:pStyle w:val="FirstParagraph"/>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rPr>
              <m:sty m:val="p"/>
            </m:rPr>
            <m:t>C</m:t>
          </m:r>
          <m:sSup>
            <m:e>
              <m:r>
                <m:rPr>
                  <m:sty m:val="p"/>
                </m:rPr>
                <m:t>a</m:t>
              </m:r>
            </m:e>
            <m:sup>
              <m:r>
                <m:rPr>
                  <m:sty m:val="p"/>
                </m:rPr>
                <m:t>2</m:t>
              </m:r>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 </m:t>
          </m:r>
          <m:sSub>
            <m:e>
              <m:r>
                <m:t>K</m:t>
              </m:r>
            </m:e>
            <m:sub>
              <m:r>
                <m:t>w</m:t>
              </m:r>
            </m:sub>
          </m:sSub>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
            <m:e>
              <m:r>
                <m:t>K</m:t>
              </m:r>
            </m:e>
            <m:sub>
              <m:r>
                <m:t>a</m:t>
              </m:r>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num>
            <m:den>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den>
          </m:f>
          <m:r>
            <m:rPr>
              <m:sty m:val="p"/>
            </m:rPr>
            <m:t>,</m:t>
          </m:r>
          <m:r>
            <m:t> </m:t>
          </m:r>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num>
            <m:den>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den>
          </m:f>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物料平衡</w:t>
      </w:r>
      <w:r>
        <w:rPr>
          <w:rFonts w:hint="eastAsia" w:ascii="Times New Roman" w:hAnsi="Times New Roman" w:eastAsia="Times New Roman" w:cs="Times New Roman"/>
        </w:rPr>
        <w:t>：S</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强酸浓度</w:t>
      </w:r>
      <w:r>
        <w:rPr>
          <w:rFonts w:hint="eastAsia" w:ascii="Times New Roman" w:hAnsi="Times New Roman" w:eastAsia="Times New Roman" w:cs="Times New Roman"/>
        </w:rPr>
        <w:t>：c</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]（⑥</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Ksp + [H</w:t>
      </w:r>
      <w:r>
        <w:rPr>
          <w:rFonts w:ascii="Times New Roman" w:hAnsi="Times New Roman" w:eastAsia="Times New Roman" w:cs="Times New Roman"/>
          <w:vertAlign w:val="superscript"/>
        </w:rPr>
        <w:t>+</w:t>
      </w:r>
      <w:r>
        <w:rPr>
          <w:rFonts w:ascii="Times New Roman" w:hAnsi="Times New Roman" w:eastAsia="Times New Roman" w:cs="Times New Roman"/>
        </w:rPr>
        <w:t>]Ksp/Ka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)。pH=6.5（[H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]=3.16×10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酸效应很小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6.7</m:t>
          </m:r>
          <m:r>
            <m:rPr>
              <m:sty m:val="p"/>
            </m:rPr>
            <m:t>×</m:t>
          </m:r>
          <m:sSup>
            <m:e>
              <m:r>
                <m:t>10</m:t>
              </m:r>
            </m:e>
            <m:sup>
              <m:r>
                <m:rPr>
                  <m:sty m:val="p"/>
                </m:rPr>
                <m:t>−</m:t>
              </m:r>
              <m:r>
                <m:t>3</m:t>
              </m:r>
            </m:sup>
          </m:sSup>
          <m:r>
            <m:t> </m:t>
          </m:r>
          <m:r>
            <m:rPr>
              <m:sty m:val="p"/>
            </m:rPr>
            <m:t>g</m:t>
          </m:r>
          <m:r>
            <m:rPr>
              <m:sty m:val="p"/>
            </m:rPr>
            <m:t>/</m:t>
          </m:r>
          <m:r>
            <m:rPr>
              <m:sty m:val="p"/>
            </m:rPr>
            <m:t>d</m:t>
          </m:r>
          <m:sSup>
            <m:e>
              <m:r>
                <m:rPr>
                  <m:sty m:val="p"/>
                </m:rPr>
                <m:t>m</m:t>
              </m:r>
            </m:e>
            <m:sup>
              <m:r>
                <m:rPr>
                  <m:sty m:val="p"/>
                </m:rPr>
                <m:t>3</m:t>
              </m:r>
            </m:sup>
          </m:sSup>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c=0.010 M </w:t>
      </w:r>
      <w:r>
        <w:rPr>
          <w:rFonts w:hint="eastAsia" w:ascii="Times New Roman" w:hAnsi="Times New Roman" w:eastAsia="Times New Roman" w:cs="Times New Roman"/>
        </w:rPr>
        <w:t>HCl（</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t>2</m:t>
              </m:r>
            </m:sup>
          </m:sSup>
          <m:r>
            <m:rPr>
              <m:sty m:val="p"/>
            </m:rPr>
            <m:t>=</m:t>
          </m:r>
          <m:r>
            <m:t>2.1</m:t>
          </m:r>
          <m:r>
            <m:rPr>
              <m:sty m:val="p"/>
            </m:rPr>
            <m:t>×</m:t>
          </m:r>
          <m:sSup>
            <m:e>
              <m:r>
                <m:t>10</m:t>
              </m:r>
            </m:e>
            <m:sup>
              <m:r>
                <m:rPr>
                  <m:sty m:val="p"/>
                </m:rPr>
                <m:t>−</m:t>
              </m:r>
              <m:r>
                <m:t>9</m:t>
              </m:r>
            </m:sup>
          </m:sSup>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r>
                    <m:t>5.25</m:t>
                  </m:r>
                  <m:r>
                    <m:rPr>
                      <m:sty m:val="p"/>
                    </m:rPr>
                    <m:t>×</m:t>
                  </m:r>
                  <m:sSup>
                    <m:e>
                      <m:r>
                        <m:t>10</m:t>
                      </m:r>
                    </m:e>
                    <m:sup>
                      <m:r>
                        <m:rPr>
                          <m:sty m:val="p"/>
                        </m:rPr>
                        <m:t>−</m:t>
                      </m:r>
                      <m:r>
                        <m:t>5</m:t>
                      </m:r>
                    </m:sup>
                  </m:sSup>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t>5.25</m:t>
                  </m:r>
                  <m:r>
                    <m:rPr>
                      <m:sty m:val="p"/>
                    </m:rPr>
                    <m:t>×</m:t>
                  </m:r>
                  <m:sSup>
                    <m:e>
                      <m:r>
                        <m:t>10</m:t>
                      </m:r>
                    </m:e>
                    <m:sup>
                      <m:r>
                        <m:rPr>
                          <m:sty m:val="p"/>
                        </m:rPr>
                        <m:t>−</m:t>
                      </m:r>
                      <m:r>
                        <m:t>5</m:t>
                      </m:r>
                    </m:sup>
                  </m:sSup>
                  <m:r>
                    <m:rPr>
                      <m:sty m:val="p"/>
                    </m:rPr>
                    <m:t>×</m:t>
                  </m:r>
                  <m:r>
                    <m:t>5.9</m:t>
                  </m:r>
                  <m:r>
                    <m:rPr>
                      <m:sty m:val="p"/>
                    </m:rPr>
                    <m:t>×</m:t>
                  </m:r>
                  <m:sSup>
                    <m:e>
                      <m:r>
                        <m:t>10</m:t>
                      </m:r>
                    </m:e>
                    <m:sup>
                      <m:r>
                        <m:rPr>
                          <m:sty m:val="p"/>
                        </m:rPr>
                        <m:t>−</m:t>
                      </m:r>
                      <m:r>
                        <m:t>2</m:t>
                      </m:r>
                    </m:sup>
                  </m:sSup>
                </m:den>
              </m:f>
            </m:e>
          </m:d>
        </m:oMath>
      </m:oMathPara>
    </w:p>
    <w:p>
      <w:pPr>
        <w:pStyle w:val="FirstParagraph"/>
      </w:pPr>
      <w:r>
        <w:rPr>
          <w:rFonts w:hint="eastAsia" w:ascii="Times New Roman" w:hAnsi="Times New Roman" w:eastAsia="FangSong" w:cs="Times New Roman"/>
        </w:rPr>
        <w:t>迭代法两次</w:t>
      </w:r>
      <w:r>
        <w:rPr>
          <w:rFonts w:hint="eastAsia" w:ascii="Times New Roman" w:hAnsi="Times New Roman" w:eastAsia="Times New Roman" w:cs="Times New Roman"/>
        </w:rPr>
        <w:t>（</w:t>
      </w:r>
      <w:r>
        <w:rPr>
          <w:rFonts w:hint="eastAsia" w:ascii="Times New Roman" w:hAnsi="Times New Roman" w:eastAsia="FangSong" w:cs="Times New Roman"/>
        </w:rPr>
        <w:t>先设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b/>
          <w:bCs/>
        </w:rPr>
        <w:t>S=6.6×10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9.6×10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=6.6×10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=3.2×10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=9.0×10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=0.010、OH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Ksp </w:t>
            </w:r>
            <w:r>
              <w:rPr>
                <w:rFonts w:hint="eastAsia" w:ascii="Times New Roman" w:hAnsi="Times New Roman" w:eastAsia="FangSong" w:cs="Times New Roman"/>
              </w:rPr>
              <w:t xml:space="preserve">与溶解度</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草酸质子化酸效应</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三大平衡联立</w:t>
            </w:r>
          </w:p>
        </w:tc>
      </w:tr>
    </w:tbl>
    <w:p>
      <w:pPr>
        <w:spacing w:before="160" w:after="80"/>
      </w:pPr>
      <w:r>
        <w:pict>
          <v:rect style="width:0;height:1.5pt" o:hralign="center" o:hrstd="t" o:hr="t"/>
        </w:pict>
      </w:r>
    </w:p>
    <w:bookmarkEnd w:id="63"/>
    <w:bookmarkStart w:id="64" w:name="光度-03-双波长联立测定ti与v"/>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4"/>
    <w:bookmarkStart w:id="65" w:name="硼酸甘露醇强化滴定"/>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容量-02-混合碱双指示剂法"/>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容量</w:t>
      </w:r>
      <w:r>
        <w:rPr>
          <w:rFonts w:hint="eastAsia" w:ascii="Times New Roman" w:hAnsi="Times New Roman" w:eastAsia="Times New Roman" w:cs="Times New Roman"/>
        </w:rPr>
        <w:t>-02-</w:t>
      </w:r>
      <w:r>
        <w:rPr>
          <w:rFonts w:hint="eastAsia" w:ascii="Times New Roman" w:hAnsi="Times New Roman" w:eastAsia="SimHei" w:cs="Times New Roman"/>
        </w:rPr>
        <w:t>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spacing w:before="160" w:after="80"/>
      </w:pPr>
      <w:r>
        <w:pict>
          <v:rect style="width:0;height:1.5pt" o:hralign="center" o:hrstd="t" o:hr="t"/>
        </w:pict>
      </w:r>
    </w:p>
    <w:bookmarkEnd w:id="66"/>
    <w:bookmarkStart w:id="67" w:name="容量-04-酸碱滴定终点误差计算"/>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容量</w:t>
      </w:r>
      <w:r>
        <w:rPr>
          <w:rFonts w:hint="eastAsia" w:ascii="Times New Roman" w:hAnsi="Times New Roman" w:eastAsia="Times New Roman" w:cs="Times New Roman"/>
        </w:rPr>
        <w:t>-04-</w:t>
      </w:r>
      <w:r>
        <w:rPr>
          <w:rFonts w:hint="eastAsia" w:ascii="Times New Roman" w:hAnsi="Times New Roman" w:eastAsia="SimHei" w:cs="Times New Roman"/>
        </w:rPr>
        <w:t>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k2cr2o7法测铁中h3po4的作用"/>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Times New Roman" w:cs="Times New Roman"/>
        </w:rPr>
        <w:t>K2Cr2O7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的作用</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碘量法测铜近终点加kscn"/>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氧沉-02-碘量法测定铜合金"/>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spacing w:before="160" w:after="80"/>
      </w:pPr>
      <w:r>
        <w:pict>
          <v:rect style="width:0;height:1.5pt" o:hralign="center" o:hrstd="t" o:hr="t"/>
        </w:pict>
      </w:r>
    </w:p>
    <w:bookmarkEnd w:id="70"/>
    <w:bookmarkStart w:id="71" w:name="edta络合滴定中酸效应系数的计算"/>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返滴定法测铝"/>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络重-02-返滴定测铝含量"/>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络重</w:t>
      </w:r>
      <w:r>
        <w:rPr>
          <w:rFonts w:hint="eastAsia" w:ascii="Times New Roman" w:hAnsi="Times New Roman" w:eastAsia="Times New Roman" w:cs="Times New Roman"/>
        </w:rPr>
        <w:t>-02-</w:t>
      </w:r>
      <w:r>
        <w:rPr>
          <w:rFonts w:hint="eastAsia" w:ascii="Times New Roman" w:hAnsi="Times New Roman" w:eastAsia="SimHei" w:cs="Times New Roman"/>
        </w:rPr>
        <w:t>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spacing w:before="160" w:after="80"/>
      </w:pPr>
      <w:r>
        <w:pict>
          <v:rect style="width:0;height:1.5pt" o:hralign="center" o:hrstd="t" o:hr="t"/>
        </w:pict>
      </w:r>
    </w:p>
    <w:bookmarkEnd w:id="73"/>
    <w:bookmarkStart w:id="74" w:name="络重-03-选择性滴定判断"/>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络重</w:t>
      </w:r>
      <w:r>
        <w:rPr>
          <w:rFonts w:hint="eastAsia" w:ascii="Times New Roman" w:hAnsi="Times New Roman" w:eastAsia="Times New Roman" w:cs="Times New Roman"/>
        </w:rPr>
        <w:t>-03-</w:t>
      </w:r>
      <w:r>
        <w:rPr>
          <w:rFonts w:hint="eastAsia" w:ascii="Times New Roman" w:hAnsi="Times New Roman" w:eastAsia="SimHei" w:cs="Times New Roman"/>
        </w:rPr>
        <w:t>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spacing w:before="160" w:after="80"/>
      </w:pPr>
      <w:r>
        <w:pict>
          <v:rect style="width:0;height:1.5pt" o:hralign="center" o:hrstd="t" o:hr="t"/>
        </w:pict>
      </w:r>
    </w:p>
    <w:bookmarkEnd w:id="74"/>
    <w:bookmarkStart w:id="75" w:name="section-10"/>
    <w:p>
      <w:pPr>
        <w:pStyle w:val="Heading2"/>
        <w:spacing w:before="280" w:after="120"/>
      </w:pPr>
      <w:r>
        <w:rPr>
          <w:rFonts w:ascii="Times New Roman" w:hAnsi="Times New Roman" w:eastAsia="Times New Roman" w:cs="Times New Roman"/>
        </w:rPr>
        <w:t xml:space="preserve">6.54 09-26</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section-11"/>
    <w:p>
      <w:pPr>
        <w:pStyle w:val="Heading2"/>
        <w:spacing w:before="280" w:after="120"/>
      </w:pPr>
      <w:r>
        <w:rPr>
          <w:rFonts w:ascii="Times New Roman" w:hAnsi="Times New Roman" w:eastAsia="Times New Roman" w:cs="Times New Roman"/>
        </w:rPr>
        <w:t xml:space="preserve">6.55 09-27</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spacing w:before="160" w:after="80"/>
      </w:pPr>
      <w:r>
        <w:pict>
          <v:rect style="width:0;height:1.5pt" o:hralign="center" o:hrstd="t" o:hr="t"/>
        </w:pict>
      </w:r>
    </w:p>
    <w:bookmarkEnd w:id="76"/>
    <w:bookmarkStart w:id="77" w:name="习题5"/>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基础-习19"/>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spacing w:before="160" w:after="80"/>
      </w:pPr>
      <w:r>
        <w:pict>
          <v:rect style="width:0;height:1.5pt" o:hralign="center" o:hrstd="t" o:hr="t"/>
        </w:pict>
      </w:r>
    </w:p>
    <w:bookmarkEnd w:id="78"/>
    <w:bookmarkStart w:id="79" w:name="基础-习21"/>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基础-习22"/>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习2"/>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习20"/>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习22"/>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End w:id="8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image" Target="media/rId47.jpg"/><Relationship Id="rId54" Type="http://schemas.openxmlformats.org/officeDocument/2006/relationships/image" Target="media/rId54.jpg"/><Relationship Id="rId27" Type="http://schemas.openxmlformats.org/officeDocument/2006/relationships/image" Target="media/rId27.jpg"/><Relationship Id="rId58" Type="http://schemas.openxmlformats.org/officeDocument/2006/relationships/image" Target="media/rId5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2026-09-07T02:14:09Z</dcterms:created>
  <dcterms:modified xsi:type="dcterms:W3CDTF">2026-09-07T02:14:09Z</dcterms:modified>
</cp:coreProperties>
</file>

<file path=docProps/custom.xml><?xml version="1.0" encoding="utf-8"?>
<Properties xmlns="http://schemas.openxmlformats.org/officeDocument/2006/custom-properties" xmlns:vt="http://schemas.openxmlformats.org/officeDocument/2006/docPropsVTypes"/>
</file>