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4"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21" w:name="喹啉酸最低构型第26届初赛"/>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喹啉酸</w:t>
      </w:r>
      <w:r>
        <w:rPr>
          <w:rFonts w:hint="eastAsia" w:ascii="Times New Roman" w:hAnsi="Times New Roman" w:eastAsia="Times New Roman" w:cs="Times New Roman"/>
        </w:rPr>
        <w:t>（2,3-</w:t>
      </w:r>
      <w:r>
        <w:rPr>
          <w:rFonts w:hint="eastAsia" w:ascii="Times New Roman" w:hAnsi="Times New Roman" w:eastAsia="FangSong" w:cs="Times New Roman"/>
        </w:rPr>
        <w:t>吡啶二羧酸</w:t>
      </w:r>
      <w:r>
        <w:rPr>
          <w:rFonts w:hint="eastAsia" w:ascii="Times New Roman" w:hAnsi="Times New Roman" w:eastAsia="Times New Roman" w:cs="Times New Roman"/>
        </w:rPr>
        <w:t>）</w:t>
      </w:r>
      <w:r>
        <w:rPr>
          <w:rFonts w:hint="eastAsia" w:ascii="Times New Roman" w:hAnsi="Times New Roman" w:eastAsia="FangSong" w:cs="Times New Roman"/>
        </w:rPr>
        <w:t>最低能量构型为</w:t>
      </w:r>
      <w:r>
        <w:rPr>
          <w:rFonts w:hint="eastAsia" w:ascii="Times New Roman" w:hAnsi="Times New Roman" w:eastAsia="FangSong" w:cs="Times New Roman"/>
          <w:b/>
          <w:bCs/>
        </w:rPr>
        <w:t xml:space="preserve">内盐型</w:t>
      </w:r>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具有碱性</w:t>
      </w:r>
      <w:r>
        <w:rPr>
          <w:rFonts w:hint="eastAsia" w:ascii="Times New Roman" w:hAnsi="Times New Roman" w:eastAsia="Times New Roman" w:cs="Times New Roman"/>
        </w:rPr>
        <w:t>(pKb=8.75)→</w:t>
      </w:r>
      <w:r>
        <w:rPr>
          <w:rFonts w:hint="eastAsia" w:ascii="Times New Roman" w:hAnsi="Times New Roman" w:eastAsia="FangSong" w:cs="Times New Roman"/>
        </w:rPr>
        <w:t>接受邻位羧基的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FangSong" w:cs="Times New Roman"/>
        </w:rPr>
        <w:t>形成电荷分离式</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和相邻的</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FangSong" w:cs="Times New Roman"/>
        </w:rPr>
        <w:t>靠近</w:t>
      </w:r>
      <w:r>
        <w:rPr>
          <w:rFonts w:hint="eastAsia" w:ascii="Times New Roman" w:hAnsi="Times New Roman" w:eastAsia="Times New Roman" w:cs="Times New Roman"/>
        </w:rPr>
        <w:t>N</w:t>
      </w:r>
      <w:r>
        <w:rPr>
          <w:rFonts w:hint="eastAsia" w:ascii="Times New Roman" w:hAnsi="Times New Roman" w:eastAsia="FangSong" w:cs="Times New Roman"/>
        </w:rPr>
        <w:t>的羧基</w:t>
      </w: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的诱导效应酸性更强</w:t>
      </w:r>
      <w:r>
        <w:rPr>
          <w:rFonts w:hint="eastAsia" w:ascii="Times New Roman" w:hAnsi="Times New Roman" w:eastAsia="Times New Roman" w:cs="Times New Roman"/>
        </w:rPr>
        <w:t>→</w:t>
      </w:r>
      <w:r>
        <w:rPr>
          <w:rFonts w:hint="eastAsia" w:ascii="Times New Roman" w:hAnsi="Times New Roman" w:eastAsia="FangSong" w:cs="Times New Roman"/>
        </w:rPr>
        <w:t>电离为</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Times New Roman" w:cs="Times New Roman"/>
        </w:rPr>
        <w:t>4</w:t>
      </w:r>
      <w:r>
        <w:rPr>
          <w:rFonts w:hint="eastAsia" w:ascii="Times New Roman" w:hAnsi="Times New Roman" w:eastAsia="FangSong" w:cs="Times New Roman"/>
        </w:rPr>
        <w:t>号位羧基保持</w:t>
      </w:r>
      <w:r>
        <w:rPr>
          <w:rFonts w:hint="eastAsia" w:ascii="Times New Roman" w:hAnsi="Times New Roman" w:eastAsia="Times New Roman" w:cs="Times New Roman"/>
        </w:rPr>
        <w:t>—COOH</w:t>
      </w:r>
    </w:p>
    <w:p>
      <w:pPr>
        <w:pStyle w:val="Compact"/>
        <w:numPr>
          <w:ilvl w:val="0"/>
          <w:numId w:val="1001"/>
        </w:numPr>
      </w:pPr>
      <w:r>
        <w:rPr>
          <w:rFonts w:hint="eastAsia" w:ascii="Times New Roman" w:hAnsi="Times New Roman" w:eastAsia="FangSong" w:cs="Times New Roman"/>
        </w:rPr>
        <w:t>分子内氢键</w:t>
      </w:r>
      <w:r>
        <w:rPr>
          <w:rFonts w:hint="eastAsia" w:ascii="Times New Roman" w:hAnsi="Times New Roman" w:eastAsia="Times New Roman" w:cs="Times New Roman"/>
        </w:rPr>
        <w:t>：COOH</w:t>
      </w:r>
      <w:r>
        <w:rPr>
          <w:rFonts w:hint="eastAsia" w:ascii="Times New Roman" w:hAnsi="Times New Roman" w:eastAsia="FangSong" w:cs="Times New Roman"/>
        </w:rPr>
        <w:t>的</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之间的氢键</w:t>
      </w:r>
    </w:p>
    <w:bookmarkStart w:id="1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97100" cy="2019300"/>
            <wp:effectExtent b="0" l="0" r="0" t="0"/>
            <wp:docPr descr="" title="" id="10" name="Picture"/>
            <a:graphic>
              <a:graphicData uri="http://schemas.openxmlformats.org/drawingml/2006/picture">
                <pic:pic>
                  <pic:nvPicPr>
                    <pic:cNvPr descr="b087aa9d36ae0dfa22c294288aad11b094c972bc5e1473a3fd1d5aa0fc926f4b.jpg" id="11" name="Picture"/>
                    <pic:cNvPicPr>
                      <a:picLocks noChangeArrowheads="1" noChangeAspect="1"/>
                    </pic:cNvPicPr>
                  </pic:nvPicPr>
                  <pic:blipFill>
                    <a:blip r:embed="rId9"/>
                    <a:stretch>
                      <a:fillRect/>
                    </a:stretch>
                  </pic:blipFill>
                  <pic:spPr bwMode="auto">
                    <a:xfrm>
                      <a:off x="0" y="0"/>
                      <a:ext cx="2197100" cy="2019300"/>
                    </a:xfrm>
                    <a:prstGeom prst="rect">
                      <a:avLst/>
                    </a:prstGeom>
                    <a:noFill/>
                    <a:ln w="9525">
                      <a:noFill/>
                      <a:headEnd/>
                      <a:tailEnd/>
                    </a:ln>
                  </pic:spPr>
                </pic:pic>
              </a:graphicData>
            </a:graphic>
          </wp:inline>
        </w:drawing>
      </w:r>
    </w:p>
    <w:bookmarkEnd w:id="12"/>
    <w:bookmarkStart w:id="16"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0147"/>
            <wp:effectExtent b="0" l="0" r="0" t="0"/>
            <wp:docPr descr="" title="" id="14" name="Picture"/>
            <a:graphic>
              <a:graphicData uri="http://schemas.openxmlformats.org/drawingml/2006/picture">
                <pic:pic>
                  <pic:nvPicPr>
                    <pic:cNvPr descr="fa8d59589b6b75d312d7b9a7c29f812d1df63be63b9284cd32de3d1dc3ed996f.jpg" id="15" name="Picture"/>
                    <pic:cNvPicPr>
                      <a:picLocks noChangeArrowheads="1" noChangeAspect="1"/>
                    </pic:cNvPicPr>
                  </pic:nvPicPr>
                  <pic:blipFill>
                    <a:blip r:embed="rId13"/>
                    <a:stretch>
                      <a:fillRect/>
                    </a:stretch>
                  </pic:blipFill>
                  <pic:spPr bwMode="auto">
                    <a:xfrm>
                      <a:off x="0" y="0"/>
                      <a:ext cx="3600000" cy="1210147"/>
                    </a:xfrm>
                    <a:prstGeom prst="rect">
                      <a:avLst/>
                    </a:prstGeom>
                    <a:noFill/>
                    <a:ln w="9525">
                      <a:noFill/>
                      <a:headEnd/>
                      <a:tailEnd/>
                    </a:ln>
                  </pic:spPr>
                </pic:pic>
              </a:graphicData>
            </a:graphic>
          </wp:inline>
        </w:drawing>
      </w:r>
    </w:p>
    <w:bookmarkEnd w:id="16"/>
    <w:bookmarkStart w:id="20"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43100" cy="1993900"/>
            <wp:effectExtent b="0" l="0" r="0" t="0"/>
            <wp:docPr descr="" title="" id="18" name="Picture"/>
            <a:graphic>
              <a:graphicData uri="http://schemas.openxmlformats.org/drawingml/2006/picture">
                <pic:pic>
                  <pic:nvPicPr>
                    <pic:cNvPr descr="324e37b69555ae7ed900b06a991d4fdfceb9aa50ae5b449b9c3269451d235f60.jpg" id="19" name="Picture"/>
                    <pic:cNvPicPr>
                      <a:picLocks noChangeArrowheads="1" noChangeAspect="1"/>
                    </pic:cNvPicPr>
                  </pic:nvPicPr>
                  <pic:blipFill>
                    <a:blip r:embed="rId17"/>
                    <a:stretch>
                      <a:fillRect/>
                    </a:stretch>
                  </pic:blipFill>
                  <pic:spPr bwMode="auto">
                    <a:xfrm>
                      <a:off x="0" y="0"/>
                      <a:ext cx="19431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End w:id="21"/>
    <w:bookmarkStart w:id="40" w:name="ch29-p8-咪唑化学抗病毒药物合成"/>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23" name="Picture"/>
            <a:graphic>
              <a:graphicData uri="http://schemas.openxmlformats.org/drawingml/2006/picture">
                <pic:pic>
                  <pic:nvPicPr>
                    <pic:cNvPr descr="fbe128bace7b4a28afee240280a6af46dd0a6118fe022f57759261e116d7c6d0.jpg" id="24" name="Picture"/>
                    <pic:cNvPicPr>
                      <a:picLocks noChangeArrowheads="1" noChangeAspect="1"/>
                    </pic:cNvPicPr>
                  </pic:nvPicPr>
                  <pic:blipFill>
                    <a:blip r:embed="rId22"/>
                    <a:stretch>
                      <a:fillRect/>
                    </a:stretch>
                  </pic:blipFill>
                  <pic:spPr bwMode="auto">
                    <a:xfrm>
                      <a:off x="0" y="0"/>
                      <a:ext cx="3600000" cy="148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the nitration of an imidazole in one of only two free positions. The position next to one nitrogen is more nucleophilic than the one between the two nitrogens. Imidazole has one pyridine-like and one pyrrole-like nitrogen so it is more nucleophilic than pyridine but less so than pyrrole.</w:t>
      </w:r>
    </w:p>
    <w:p>
      <w:pPr>
        <w:pStyle w:val="BodyText"/>
        <w:spacing w:before="160" w:after="80"/>
        <w:jc w:val="center"/>
      </w:pPr>
      <w:r>
        <w:rPr>
          <w:rFonts w:ascii="Times New Roman" w:hAnsi="Times New Roman" w:eastAsia="Times New Roman" w:cs="Times New Roman"/>
        </w:rPr>
        <w:drawing>
          <wp:inline>
            <wp:extent cx="3600000" cy="755905"/>
            <wp:effectExtent b="0" l="0" r="0" t="0"/>
            <wp:docPr descr="" title="" id="26" name="Picture"/>
            <a:graphic>
              <a:graphicData uri="http://schemas.openxmlformats.org/drawingml/2006/picture">
                <pic:pic>
                  <pic:nvPicPr>
                    <pic:cNvPr descr="be1acc980e774c392ae56674df1075a679a87d5ac2008a046282a20533a75a68.jpg" id="27" name="Picture"/>
                    <pic:cNvPicPr>
                      <a:picLocks noChangeArrowheads="1" noChangeAspect="1"/>
                    </pic:cNvPicPr>
                  </pic:nvPicPr>
                  <pic:blipFill>
                    <a:blip r:embed="rId25"/>
                    <a:stretch>
                      <a:fillRect/>
                    </a:stretch>
                  </pic:blipFill>
                  <pic:spPr bwMode="auto">
                    <a:xfrm>
                      <a:off x="0" y="0"/>
                      <a:ext cx="3600000" cy="755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like an aldol condensation between the methyl group on the ring and the benzaldehyde as the electrophile. The nitro group provides some stabilization for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but that would not be enough without the imidazole.</w:t>
      </w:r>
    </w:p>
    <w:p>
      <w:pPr>
        <w:pStyle w:val="BodyText"/>
        <w:spacing w:before="160" w:after="80"/>
        <w:jc w:val="center"/>
      </w:pPr>
      <w:r>
        <w:rPr>
          <w:rFonts w:ascii="Times New Roman" w:hAnsi="Times New Roman" w:eastAsia="Times New Roman" w:cs="Times New Roman"/>
        </w:rPr>
        <w:drawing>
          <wp:inline>
            <wp:extent cx="3600000" cy="584704"/>
            <wp:effectExtent b="0" l="0" r="0" t="0"/>
            <wp:docPr descr="" title="" id="29" name="Picture"/>
            <a:graphic>
              <a:graphicData uri="http://schemas.openxmlformats.org/drawingml/2006/picture">
                <pic:pic>
                  <pic:nvPicPr>
                    <pic:cNvPr descr="897a1c4d612ce982f6cfb6bf645592594f707681e5560bad026a59d04904327a.jpg" id="30" name="Picture"/>
                    <pic:cNvPicPr>
                      <a:picLocks noChangeArrowheads="1" noChangeAspect="1"/>
                    </pic:cNvPicPr>
                  </pic:nvPicPr>
                  <pic:blipFill>
                    <a:blip r:embed="rId28"/>
                    <a:stretch>
                      <a:fillRect/>
                    </a:stretch>
                  </pic:blipFill>
                  <pic:spPr bwMode="auto">
                    <a:xfrm>
                      <a:off x="0" y="0"/>
                      <a:ext cx="3600000" cy="5847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alkylation occurs on one of the nitrogen atoms in the imidazole ring. Alkylation on the lower N is preferred because the product has the longer conjugated system.</w:t>
      </w:r>
    </w:p>
    <w:p>
      <w:pPr>
        <w:pStyle w:val="BodyText"/>
        <w:spacing w:before="160" w:after="80"/>
        <w:jc w:val="center"/>
      </w:pPr>
      <w:r>
        <w:rPr>
          <w:rFonts w:ascii="Times New Roman" w:hAnsi="Times New Roman" w:eastAsia="Times New Roman" w:cs="Times New Roman"/>
        </w:rPr>
        <w:drawing>
          <wp:inline>
            <wp:extent cx="3600000" cy="662761"/>
            <wp:effectExtent b="0" l="0" r="0" t="0"/>
            <wp:docPr descr="" title="" id="32" name="Picture"/>
            <a:graphic>
              <a:graphicData uri="http://schemas.openxmlformats.org/drawingml/2006/picture">
                <pic:pic>
                  <pic:nvPicPr>
                    <pic:cNvPr descr="ac038b405988139ab8dd9e66e2efdee1939eb90105e02e13d318fb642a7e6231.jpg" id="33" name="Picture"/>
                    <pic:cNvPicPr>
                      <a:picLocks noChangeArrowheads="1" noChangeAspect="1"/>
                    </pic:cNvPicPr>
                  </pic:nvPicPr>
                  <pic:blipFill>
                    <a:blip r:embed="rId31"/>
                    <a:stretch>
                      <a:fillRect/>
                    </a:stretch>
                  </pic:blipFill>
                  <pic:spPr bwMode="auto">
                    <a:xfrm>
                      <a:off x="0" y="0"/>
                      <a:ext cx="3600000" cy="6627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Ozonolysis of the alkene of C frees the carboxylic acid of D which reacts with carbonyl diimidazole E (CDI) in a nucleophilic substitution at the carbonyl group, with the relatively stable imidazole anion as the leaving group. The product is an</w:t>
      </w:r>
      <w:r>
        <w:rPr>
          <w:rFonts w:ascii="Times New Roman" w:hAnsi="Times New Roman" w:eastAsia="Times New Roman" w:cs="Times New Roman"/>
        </w:rPr>
        <w:t xml:space="preserve"> </w:t>
      </w:r>
      <w:r>
        <w:rPr>
          <w:rFonts w:ascii="Times New Roman" w:hAnsi="Times New Roman" w:eastAsia="Times New Roman" w:cs="Times New Roman"/>
        </w:rPr>
        <w:t xml:space="preserve">‘activated ester’</w:t>
      </w:r>
      <w:r>
        <w:rPr>
          <w:rFonts w:ascii="Times New Roman" w:hAnsi="Times New Roman" w:eastAsia="Times New Roman" w:cs="Times New Roman"/>
        </w:rPr>
        <w:t xml:space="preserve"> </w:t>
      </w:r>
      <w:r>
        <w:rPr>
          <w:rFonts w:ascii="Times New Roman" w:hAnsi="Times New Roman" w:eastAsia="Times New Roman" w:cs="Times New Roman"/>
        </w:rPr>
        <w:t xml:space="preserve">from which the anion of nitromethane displaces the second molecule of imidazole to give product F.</w:t>
      </w:r>
    </w:p>
    <w:p>
      <w:pPr>
        <w:pStyle w:val="BodyText"/>
        <w:spacing w:before="160" w:after="80"/>
        <w:jc w:val="center"/>
      </w:pPr>
      <w:r>
        <w:rPr>
          <w:rFonts w:ascii="Times New Roman" w:hAnsi="Times New Roman" w:eastAsia="Times New Roman" w:cs="Times New Roman"/>
        </w:rPr>
        <w:drawing>
          <wp:inline>
            <wp:extent cx="3600000" cy="795828"/>
            <wp:effectExtent b="0" l="0" r="0" t="0"/>
            <wp:docPr descr="" title="" id="35" name="Picture"/>
            <a:graphic>
              <a:graphicData uri="http://schemas.openxmlformats.org/drawingml/2006/picture">
                <pic:pic>
                  <pic:nvPicPr>
                    <pic:cNvPr descr="20c005eefcd0c7fdcf7b50425e415bafe1b7d8c57cd111564c5f0e751624aba5.jpg" id="36" name="Picture"/>
                    <pic:cNvPicPr>
                      <a:picLocks noChangeArrowheads="1" noChangeAspect="1"/>
                    </pic:cNvPicPr>
                  </pic:nvPicPr>
                  <pic:blipFill>
                    <a:blip r:embed="rId34"/>
                    <a:stretch>
                      <a:fillRect/>
                    </a:stretch>
                  </pic:blipFill>
                  <pic:spPr bwMode="auto">
                    <a:xfrm>
                      <a:off x="0" y="0"/>
                      <a:ext cx="3600000" cy="795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 carbonyl diimidazole (CDI):</w:t>
      </w:r>
    </w:p>
    <w:p>
      <w:pPr>
        <w:pStyle w:val="BodyText"/>
        <w:spacing w:before="160" w:after="80"/>
        <w:jc w:val="center"/>
      </w:pPr>
      <w:r>
        <w:rPr>
          <w:rFonts w:ascii="Times New Roman" w:hAnsi="Times New Roman" w:eastAsia="Times New Roman" w:cs="Times New Roman"/>
        </w:rPr>
        <w:drawing>
          <wp:inline>
            <wp:extent cx="3600000" cy="933617"/>
            <wp:effectExtent b="0" l="0" r="0" t="0"/>
            <wp:docPr descr="" title="" id="38" name="Picture"/>
            <a:graphic>
              <a:graphicData uri="http://schemas.openxmlformats.org/drawingml/2006/picture">
                <pic:pic>
                  <pic:nvPicPr>
                    <pic:cNvPr descr="9983d7139dadd877fd42d98ac1685b29bf6fa5ec3ab2e1999596dd77acbe81e3.jpg" id="39" name="Picture"/>
                    <pic:cNvPicPr>
                      <a:picLocks noChangeArrowheads="1" noChangeAspect="1"/>
                    </pic:cNvPicPr>
                  </pic:nvPicPr>
                  <pic:blipFill>
                    <a:blip r:embed="rId37"/>
                    <a:stretch>
                      <a:fillRect/>
                    </a:stretch>
                  </pic:blipFill>
                  <pic:spPr bwMode="auto">
                    <a:xfrm>
                      <a:off x="0" y="0"/>
                      <a:ext cx="3600000" cy="933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咪唑硝化</w:t>
      </w:r>
      <w:r>
        <w:rPr>
          <w:rFonts w:ascii="Times New Roman" w:hAnsi="Times New Roman" w:eastAsia="Times New Roman" w:cs="Times New Roman"/>
        </w:rPr>
        <w:t xml:space="preserve"> </w:t>
      </w:r>
      <w:r>
        <w:rPr>
          <w:rFonts w:hint="eastAsia" w:ascii="Times New Roman" w:hAnsi="Times New Roman" w:eastAsia="FangSong" w:cs="Times New Roman"/>
        </w:rPr>
        <w:t>咪唑有一个类吡啶氮和一个类吡咯氮</w:t>
      </w:r>
      <w:r>
        <w:rPr>
          <w:rFonts w:hint="eastAsia" w:ascii="Times New Roman" w:hAnsi="Times New Roman" w:eastAsia="Times New Roman" w:cs="Times New Roman"/>
        </w:rPr>
        <w:t>。</w:t>
      </w:r>
      <w:r>
        <w:rPr>
          <w:rFonts w:hint="eastAsia" w:ascii="Times New Roman" w:hAnsi="Times New Roman" w:eastAsia="FangSong" w:cs="Times New Roman"/>
        </w:rPr>
        <w:t>两个自由位置中</w:t>
      </w:r>
      <w:r>
        <w:rPr>
          <w:rFonts w:hint="eastAsia" w:ascii="Times New Roman" w:hAnsi="Times New Roman" w:eastAsia="Times New Roman" w:cs="Times New Roman"/>
        </w:rPr>
        <w:t>，</w:t>
      </w:r>
      <w:r>
        <w:rPr>
          <w:rFonts w:hint="eastAsia" w:ascii="Times New Roman" w:hAnsi="Times New Roman" w:eastAsia="FangSong" w:cs="Times New Roman"/>
        </w:rPr>
        <w:t>紧邻一个氮的位置</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比两个氮之间的位置</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更具亲核性</w:t>
      </w:r>
      <w:r>
        <w:rPr>
          <w:rFonts w:hint="eastAsia" w:ascii="Times New Roman" w:hAnsi="Times New Roman" w:eastAsia="Times New Roman" w:cs="Times New Roman"/>
        </w:rPr>
        <w:t>。</w:t>
      </w:r>
      <w:r>
        <w:rPr>
          <w:rFonts w:hint="eastAsia" w:ascii="Times New Roman" w:hAnsi="Times New Roman" w:eastAsia="FangSong" w:cs="Times New Roman"/>
        </w:rPr>
        <w:t>硝化在</w:t>
      </w:r>
      <w:r>
        <w:rPr>
          <w:rFonts w:hint="eastAsia" w:ascii="Times New Roman" w:hAnsi="Times New Roman" w:eastAsia="Times New Roman" w:cs="Times New Roman"/>
        </w:rPr>
        <w:t>5</w:t>
      </w:r>
      <w:r>
        <w:rPr>
          <w:rFonts w:hint="eastAsia" w:ascii="Times New Roman" w:hAnsi="Times New Roman" w:eastAsia="FangSong" w:cs="Times New Roman"/>
        </w:rPr>
        <w:t>位发生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类</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ascii="Times New Roman" w:hAnsi="Times New Roman" w:eastAsia="Times New Roman" w:cs="Times New Roman"/>
        </w:rPr>
        <w:t xml:space="preserve"> </w:t>
      </w:r>
      <w:r>
        <w:rPr>
          <w:rFonts w:hint="eastAsia" w:ascii="Times New Roman" w:hAnsi="Times New Roman" w:eastAsia="FangSong" w:cs="Times New Roman"/>
        </w:rPr>
        <w:t>咪唑甲基上的氢被碱夺取后生成</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与苯甲醛发生类似</w:t>
      </w:r>
      <w:r>
        <w:rPr>
          <w:rFonts w:hint="eastAsia" w:ascii="Times New Roman" w:hAnsi="Times New Roman" w:eastAsia="Times New Roman" w:cs="Times New Roman"/>
        </w:rPr>
        <w:t>Aldol</w:t>
      </w:r>
      <w:r>
        <w:rPr>
          <w:rFonts w:hint="eastAsia" w:ascii="Times New Roman" w:hAnsi="Times New Roman" w:eastAsia="FangSong" w:cs="Times New Roman"/>
        </w:rPr>
        <w:t>的缩合反应</w:t>
      </w:r>
      <w:r>
        <w:rPr>
          <w:rFonts w:hint="eastAsia" w:ascii="Times New Roman" w:hAnsi="Times New Roman" w:eastAsia="Times New Roman" w:cs="Times New Roman"/>
        </w:rPr>
        <w:t>。</w:t>
      </w:r>
      <w:r>
        <w:rPr>
          <w:rFonts w:hint="eastAsia" w:ascii="Times New Roman" w:hAnsi="Times New Roman" w:eastAsia="FangSong" w:cs="Times New Roman"/>
        </w:rPr>
        <w:t>咪唑和硝基共同稳定碳负离子</w:t>
      </w:r>
      <w:r>
        <w:rPr>
          <w:rFonts w:hint="eastAsia" w:ascii="Times New Roman" w:hAnsi="Times New Roman" w:eastAsia="Times New Roman" w:cs="Times New Roman"/>
        </w:rPr>
        <w:t>——</w:t>
      </w:r>
      <w:r>
        <w:rPr>
          <w:rFonts w:hint="eastAsia" w:ascii="Times New Roman" w:hAnsi="Times New Roman" w:eastAsia="FangSong" w:cs="Times New Roman"/>
        </w:rPr>
        <w:t>单独邻硝基甲苯做不到这个反应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：N-</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hint="eastAsia" w:ascii="Times New Roman" w:hAnsi="Times New Roman" w:eastAsia="FangSong" w:cs="Times New Roman"/>
        </w:rPr>
        <w:t>咪唑氮被去质子化后烷基化</w:t>
      </w:r>
      <w:r>
        <w:rPr>
          <w:rFonts w:hint="eastAsia" w:ascii="Times New Roman" w:hAnsi="Times New Roman" w:eastAsia="Times New Roman" w:cs="Times New Roman"/>
        </w:rPr>
        <w:t>。</w:t>
      </w:r>
      <w:r>
        <w:rPr>
          <w:rFonts w:hint="eastAsia" w:ascii="Times New Roman" w:hAnsi="Times New Roman" w:eastAsia="FangSong" w:cs="Times New Roman"/>
        </w:rPr>
        <w:t>在下方</w:t>
      </w:r>
      <w:r>
        <w:rPr>
          <w:rFonts w:hint="eastAsia" w:ascii="Times New Roman" w:hAnsi="Times New Roman" w:eastAsia="Times New Roman" w:cs="Times New Roman"/>
        </w:rPr>
        <w:t>N（</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上烷基化更优</w:t>
      </w:r>
      <w:r>
        <w:rPr>
          <w:rFonts w:hint="eastAsia" w:ascii="Times New Roman" w:hAnsi="Times New Roman" w:eastAsia="Times New Roman" w:cs="Times New Roman"/>
        </w:rPr>
        <w:t>，</w:t>
      </w:r>
      <w:r>
        <w:rPr>
          <w:rFonts w:hint="eastAsia" w:ascii="Times New Roman" w:hAnsi="Times New Roman" w:eastAsia="FangSong" w:cs="Times New Roman"/>
        </w:rPr>
        <w:t>因为产物具有更长的共轭体系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步骤四</w:t>
      </w:r>
      <w:r>
        <w:rPr>
          <w:rFonts w:hint="eastAsia" w:ascii="Times New Roman" w:hAnsi="Times New Roman" w:eastAsia="Times New Roman" w:cs="Times New Roman"/>
          <w:b/>
          <w:bCs/>
        </w:rPr>
        <w:t>：</w:t>
      </w:r>
      <w:r>
        <w:rPr>
          <w:rFonts w:hint="eastAsia" w:ascii="Times New Roman" w:hAnsi="Times New Roman" w:eastAsia="FangSong" w:cs="Times New Roman"/>
          <w:b/>
          <w:bCs/>
        </w:rPr>
        <w:t>臭氧化</w:t>
      </w:r>
      <w:r>
        <w:rPr>
          <w:rFonts w:hint="eastAsia" w:ascii="Times New Roman" w:hAnsi="Times New Roman" w:eastAsia="Times New Roman" w:cs="Times New Roman"/>
          <w:b/>
          <w:bCs/>
        </w:rPr>
        <w:t>+CDI</w:t>
      </w:r>
      <w:r>
        <w:rPr>
          <w:rFonts w:hint="eastAsia" w:ascii="Times New Roman" w:hAnsi="Times New Roman" w:eastAsia="FangSong" w:cs="Times New Roman"/>
          <w:b/>
          <w:bCs/>
        </w:rPr>
        <w:t>活化</w:t>
      </w:r>
      <w:r>
        <w:rPr>
          <w:rFonts w:hint="eastAsia" w:ascii="Times New Roman" w:hAnsi="Times New Roman" w:eastAsia="Times New Roman" w:cs="Times New Roman"/>
          <w:b/>
          <w:bCs/>
        </w:rPr>
        <w:t>+</w:t>
      </w:r>
      <w:r>
        <w:rPr>
          <w:rFonts w:hint="eastAsia" w:ascii="Times New Roman" w:hAnsi="Times New Roman" w:eastAsia="FangSong" w:cs="Times New Roman"/>
          <w:b/>
          <w:bCs/>
        </w:rPr>
        <w:t>硝基甲烷加成</w:t>
      </w:r>
      <w:r>
        <w:rPr>
          <w:rFonts w:ascii="Times New Roman" w:hAnsi="Times New Roman" w:eastAsia="Times New Roman" w:cs="Times New Roman"/>
        </w:rPr>
        <w:t xml:space="preserve"> </w:t>
      </w:r>
      <w:r>
        <w:rPr>
          <w:rFonts w:hint="eastAsia" w:ascii="Times New Roman" w:hAnsi="Times New Roman" w:eastAsia="FangSong" w:cs="Times New Roman"/>
        </w:rPr>
        <w:t>臭氧化释放羧酸</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hint="eastAsia" w:ascii="Times New Roman" w:hAnsi="Times New Roman" w:eastAsia="Times New Roman" w:cs="Times New Roman"/>
        </w:rPr>
        <w:t>CDI（</w:t>
      </w:r>
      <w:r>
        <w:rPr>
          <w:rFonts w:hint="eastAsia" w:ascii="Times New Roman" w:hAnsi="Times New Roman" w:eastAsia="FangSong" w:cs="Times New Roman"/>
        </w:rPr>
        <w:t>碳酰二咪唑</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活化酯</w:t>
      </w:r>
      <w:r>
        <w:rPr>
          <w:rFonts w:hint="eastAsia" w:ascii="Times New Roman" w:hAnsi="Times New Roman" w:eastAsia="Times New Roman" w:cs="Times New Roman"/>
        </w:rPr>
        <w:t>”（</w:t>
      </w:r>
      <w:r>
        <w:rPr>
          <w:rFonts w:hint="eastAsia" w:ascii="Times New Roman" w:hAnsi="Times New Roman" w:eastAsia="FangSong" w:cs="Times New Roman"/>
        </w:rPr>
        <w:t>咪唑作为离去基</w:t>
      </w:r>
      <w:r>
        <w:rPr>
          <w:rFonts w:hint="eastAsia" w:ascii="Times New Roman" w:hAnsi="Times New Roman" w:eastAsia="Times New Roman" w:cs="Times New Roman"/>
        </w:rPr>
        <w:t>），</w:t>
      </w:r>
      <w:r>
        <w:rPr>
          <w:rFonts w:hint="eastAsia" w:ascii="Times New Roman" w:hAnsi="Times New Roman" w:eastAsia="FangSong" w:cs="Times New Roman"/>
        </w:rPr>
        <w:t>硝基甲烷负离子进攻活化酯得到产物</w:t>
      </w:r>
      <w:r>
        <w:rPr>
          <w:rFonts w:hint="eastAsia" w:ascii="Times New Roman" w:hAnsi="Times New Roman" w:eastAsia="Times New Roman" w:cs="Times New Roman"/>
        </w:rPr>
        <w:t>F。</w:t>
      </w:r>
    </w:p>
    <w:p>
      <w:pPr>
        <w:pStyle w:val="BlockText"/>
      </w:pPr>
      <w:r>
        <w:rPr>
          <w:rFonts w:hint="eastAsia" w:ascii="Times New Roman" w:hAnsi="Times New Roman" w:eastAsia="FangSong" w:cs="Times New Roman"/>
          <w:b/>
          <w:bCs/>
        </w:rPr>
        <w:t xml:space="preserve">咪唑的多功能性</w:t>
      </w:r>
      <w:r>
        <w:rPr>
          <w:rFonts w:hint="eastAsia" w:ascii="Times New Roman" w:hAnsi="Times New Roman" w:eastAsia="Times New Roman" w:cs="Times New Roman"/>
        </w:rPr>
        <w:t>：</w:t>
      </w:r>
      <w:r>
        <w:rPr>
          <w:rFonts w:hint="eastAsia" w:ascii="Times New Roman" w:hAnsi="Times New Roman" w:eastAsia="FangSong" w:cs="Times New Roman"/>
        </w:rPr>
        <w:t>既可作为碱催化</w:t>
      </w:r>
      <w:r>
        <w:rPr>
          <w:rFonts w:hint="eastAsia" w:ascii="Times New Roman" w:hAnsi="Times New Roman" w:eastAsia="Times New Roman" w:cs="Times New Roman"/>
        </w:rPr>
        <w:t>、</w:t>
      </w:r>
      <w:r>
        <w:rPr>
          <w:rFonts w:hint="eastAsia" w:ascii="Times New Roman" w:hAnsi="Times New Roman" w:eastAsia="FangSong" w:cs="Times New Roman"/>
        </w:rPr>
        <w:t>又可作为离去基</w:t>
      </w:r>
      <w:r>
        <w:rPr>
          <w:rFonts w:hint="eastAsia" w:ascii="Times New Roman" w:hAnsi="Times New Roman" w:eastAsia="Times New Roman" w:cs="Times New Roman"/>
        </w:rPr>
        <w:t>、</w:t>
      </w:r>
      <w:r>
        <w:rPr>
          <w:rFonts w:hint="eastAsia" w:ascii="Times New Roman" w:hAnsi="Times New Roman" w:eastAsia="FangSong" w:cs="Times New Roman"/>
        </w:rPr>
        <w:t>还可作为亲核试剂</w:t>
      </w:r>
      <w:r>
        <w:rPr>
          <w:rFonts w:hint="eastAsia" w:ascii="Times New Roman" w:hAnsi="Times New Roman" w:eastAsia="Times New Roman" w:cs="Times New Roman"/>
        </w:rPr>
        <w:t>——</w:t>
      </w:r>
      <w:r>
        <w:rPr>
          <w:rFonts w:hint="eastAsia" w:ascii="Times New Roman" w:hAnsi="Times New Roman" w:eastAsia="FangSong" w:cs="Times New Roman"/>
        </w:rPr>
        <w:t>在药物合成中极为重要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50" w:name="ch30-p3-fischer吲哚合成螺环体系"/>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42" name="Picture"/>
            <a:graphic>
              <a:graphicData uri="http://schemas.openxmlformats.org/drawingml/2006/picture">
                <pic:pic>
                  <pic:nvPicPr>
                    <pic:cNvPr descr="ac34efe6e0243c3ad47cc19e65e75975b7972242c60f076287084fa72e7f703e.jpg" id="43" name="Picture"/>
                    <pic:cNvPicPr>
                      <a:picLocks noChangeArrowheads="1" noChangeAspect="1"/>
                    </pic:cNvPicPr>
                  </pic:nvPicPr>
                  <pic:blipFill>
                    <a:blip r:embed="rId41"/>
                    <a:stretch>
                      <a:fillRect/>
                    </a:stretch>
                  </pic:blipFill>
                  <pic:spPr bwMode="auto">
                    <a:xfrm>
                      <a:off x="0" y="0"/>
                      <a:ext cx="3600000" cy="10627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starts off as a normal Fischer indole synthesis; you just have to draw the molecules carefully to show the spiro ring system, and you have to stop before an indole is formed as the quaternary centre prevents aromatization.</w:t>
      </w:r>
    </w:p>
    <w:p>
      <w:pPr>
        <w:pStyle w:val="BodyText"/>
        <w:spacing w:before="160" w:after="80"/>
        <w:jc w:val="center"/>
      </w:pPr>
      <w:r>
        <w:rPr>
          <w:rFonts w:ascii="Times New Roman" w:hAnsi="Times New Roman" w:eastAsia="Times New Roman" w:cs="Times New Roman"/>
        </w:rPr>
        <w:drawing>
          <wp:inline>
            <wp:extent cx="3600000" cy="2300524"/>
            <wp:effectExtent b="0" l="0" r="0" t="0"/>
            <wp:docPr descr="" title="" id="45" name="Picture"/>
            <a:graphic>
              <a:graphicData uri="http://schemas.openxmlformats.org/drawingml/2006/picture">
                <pic:pic>
                  <pic:nvPicPr>
                    <pic:cNvPr descr="29eb8a51213e6eb97aeda4a7b63e70b767bb990620252445e8abd0c224f3378a.jpg" id="46" name="Picture"/>
                    <pic:cNvPicPr>
                      <a:picLocks noChangeArrowheads="1" noChangeAspect="1"/>
                    </pic:cNvPicPr>
                  </pic:nvPicPr>
                  <pic:blipFill>
                    <a:blip r:embed="rId44"/>
                    <a:stretch>
                      <a:fillRect/>
                    </a:stretch>
                  </pic:blipFill>
                  <pic:spPr bwMode="auto">
                    <a:xfrm>
                      <a:off x="0" y="0"/>
                      <a:ext cx="3600000" cy="23005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a Lewis acid initiates a rearrangement very like those occurring when 3-substituted indoles are attacked by electrophiles. The aromatic ring is a better migrating group than the primary alkyl alternative and an indole can finally be formed.</w:t>
      </w:r>
    </w:p>
    <w:p>
      <w:pPr>
        <w:pStyle w:val="BodyText"/>
        <w:spacing w:before="160" w:after="80"/>
        <w:jc w:val="center"/>
      </w:pPr>
      <w:r>
        <w:rPr>
          <w:rFonts w:ascii="Times New Roman" w:hAnsi="Times New Roman" w:eastAsia="Times New Roman" w:cs="Times New Roman"/>
        </w:rPr>
        <w:drawing>
          <wp:inline>
            <wp:extent cx="3600000" cy="1249895"/>
            <wp:effectExtent b="0" l="0" r="0" t="0"/>
            <wp:docPr descr="" title="" id="48" name="Picture"/>
            <a:graphic>
              <a:graphicData uri="http://schemas.openxmlformats.org/drawingml/2006/picture">
                <pic:pic>
                  <pic:nvPicPr>
                    <pic:cNvPr descr="d5142fbe6d662804e007a1803691a4ce6d49fa936db38b9f13d0b52f5933696a.jpg" id="49" name="Picture"/>
                    <pic:cNvPicPr>
                      <a:picLocks noChangeArrowheads="1" noChangeAspect="1"/>
                    </pic:cNvPicPr>
                  </pic:nvPicPr>
                  <pic:blipFill>
                    <a:blip r:embed="rId47"/>
                    <a:stretch>
                      <a:fillRect/>
                    </a:stretch>
                  </pic:blipFill>
                  <pic:spPr bwMode="auto">
                    <a:xfrm>
                      <a:off x="0" y="0"/>
                      <a:ext cx="3600000" cy="1249895"/>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The new seven-membered heterocycle (an azepine) is found in some tranquilizers: see T. S. T. Wang, Tetrahedron Lett., 1975, 1637.</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部分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肼基与酮形成腙</w:t>
      </w:r>
      <w:r>
        <w:rPr>
          <w:rFonts w:hint="eastAsia" w:ascii="Times New Roman" w:hAnsi="Times New Roman" w:eastAsia="Times New Roman" w:cs="Times New Roman"/>
        </w:rPr>
        <w:t>（hydrazone）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[3,3]-σ</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标准</w:t>
      </w:r>
      <w:r>
        <w:rPr>
          <w:rFonts w:hint="eastAsia" w:ascii="Times New Roman" w:hAnsi="Times New Roman" w:eastAsia="Times New Roman" w:cs="Times New Roman"/>
        </w:rPr>
        <w:t>Fischer</w:t>
      </w:r>
      <w:r>
        <w:rPr>
          <w:rFonts w:hint="eastAsia" w:ascii="Times New Roman" w:hAnsi="Times New Roman" w:eastAsia="FangSong" w:cs="Times New Roman"/>
        </w:rPr>
        <w:t>吲哚合成的核心步骤</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关键差异</w:t>
      </w:r>
      <w:r>
        <w:rPr>
          <w:rFonts w:hint="eastAsia" w:ascii="Times New Roman" w:hAnsi="Times New Roman" w:eastAsia="Times New Roman" w:cs="Times New Roman"/>
        </w:rPr>
        <w:t>：</w:t>
      </w:r>
      <w:r>
        <w:rPr>
          <w:rFonts w:hint="eastAsia" w:ascii="Times New Roman" w:hAnsi="Times New Roman" w:eastAsia="FangSong" w:cs="Times New Roman"/>
        </w:rPr>
        <w:t>由于螺环四级碳的存在</w:t>
      </w:r>
      <w:r>
        <w:rPr>
          <w:rFonts w:hint="eastAsia" w:ascii="Times New Roman" w:hAnsi="Times New Roman" w:eastAsia="Times New Roman" w:cs="Times New Roman"/>
        </w:rPr>
        <w:t>，</w:t>
      </w:r>
      <w:r>
        <w:rPr>
          <w:rFonts w:hint="eastAsia" w:ascii="Times New Roman" w:hAnsi="Times New Roman" w:eastAsia="FangSong" w:cs="Times New Roman"/>
        </w:rPr>
        <w:t>无法完成芳构化</w:t>
      </w:r>
      <w:r>
        <w:rPr>
          <w:rFonts w:hint="eastAsia" w:ascii="Times New Roman" w:hAnsi="Times New Roman" w:eastAsia="Times New Roman" w:cs="Times New Roman"/>
        </w:rPr>
        <w:t>（</w:t>
      </w:r>
      <w:r>
        <w:rPr>
          <w:rFonts w:hint="eastAsia" w:ascii="Times New Roman" w:hAnsi="Times New Roman" w:eastAsia="FangSong" w:cs="Times New Roman"/>
        </w:rPr>
        <w:t>脱氨</w:t>
      </w:r>
      <w:r>
        <w:rPr>
          <w:rFonts w:hint="eastAsia" w:ascii="Times New Roman" w:hAnsi="Times New Roman" w:eastAsia="Times New Roman" w:cs="Times New Roman"/>
        </w:rPr>
        <w:t>），</w:t>
      </w:r>
      <w:r>
        <w:rPr>
          <w:rFonts w:hint="eastAsia" w:ascii="Times New Roman" w:hAnsi="Times New Roman" w:eastAsia="FangSong" w:cs="Times New Roman"/>
        </w:rPr>
        <w:t>反应停在非芳香中间体</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酸催化的重排</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Lewis</w:t>
      </w:r>
      <w:r>
        <w:rPr>
          <w:rFonts w:hint="eastAsia" w:ascii="Times New Roman" w:hAnsi="Times New Roman" w:eastAsia="FangSong" w:cs="Times New Roman"/>
        </w:rPr>
        <w:t>酸活化螺环中间体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类似</w:t>
      </w:r>
      <w:r>
        <w:rPr>
          <w:rFonts w:hint="eastAsia" w:ascii="Times New Roman" w:hAnsi="Times New Roman" w:eastAsia="Times New Roman" w:cs="Times New Roman"/>
        </w:rPr>
        <w:t>3-</w:t>
      </w:r>
      <w:r>
        <w:rPr>
          <w:rFonts w:hint="eastAsia" w:ascii="Times New Roman" w:hAnsi="Times New Roman" w:eastAsia="FangSong" w:cs="Times New Roman"/>
        </w:rPr>
        <w:t>取代吲哚被亲电进攻时的重排</w:t>
      </w:r>
      <w:r>
        <w:rPr>
          <w:rFonts w:hint="eastAsia" w:ascii="Times New Roman" w:hAnsi="Times New Roman" w:eastAsia="Times New Roman" w:cs="Times New Roman"/>
        </w:rPr>
        <w:t>——</w:t>
      </w:r>
      <w:r>
        <w:rPr>
          <w:rFonts w:hint="eastAsia" w:ascii="Times New Roman" w:hAnsi="Times New Roman" w:eastAsia="FangSong" w:cs="Times New Roman"/>
        </w:rPr>
        <w:t>芳基比伯烷基更优的迁移基团</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1,2-</w:t>
      </w:r>
      <w:r>
        <w:rPr>
          <w:rFonts w:hint="eastAsia" w:ascii="Times New Roman" w:hAnsi="Times New Roman" w:eastAsia="FangSong" w:cs="Times New Roman"/>
        </w:rPr>
        <w:t>迁移后恢复吲哚芳香性</w:t>
      </w:r>
      <w:r>
        <w:rPr>
          <w:rFonts w:hint="eastAsia" w:ascii="Times New Roman" w:hAnsi="Times New Roman" w:eastAsia="Times New Roman" w:cs="Times New Roman"/>
        </w:rPr>
        <w:t>，</w:t>
      </w:r>
      <w:r>
        <w:rPr>
          <w:rFonts w:hint="eastAsia" w:ascii="Times New Roman" w:hAnsi="Times New Roman" w:eastAsia="FangSong" w:cs="Times New Roman"/>
        </w:rPr>
        <w:t>同时形成七元含氮杂环</w:t>
      </w:r>
      <w:r>
        <w:rPr>
          <w:rFonts w:hint="eastAsia" w:ascii="Times New Roman" w:hAnsi="Times New Roman" w:eastAsia="Times New Roman" w:cs="Times New Roman"/>
        </w:rPr>
        <w:t>（</w:t>
      </w:r>
      <w:r>
        <w:rPr>
          <w:rFonts w:hint="eastAsia" w:ascii="Times New Roman" w:hAnsi="Times New Roman" w:eastAsia="FangSong" w:cs="Times New Roman"/>
        </w:rPr>
        <w:t>氮杂卓</w:t>
      </w:r>
      <w:r>
        <w:rPr>
          <w:rFonts w:hint="eastAsia" w:ascii="Times New Roman" w:hAnsi="Times New Roman" w:eastAsia="Times New Roman" w:cs="Times New Roman"/>
        </w:rPr>
        <w:t>，azepine）</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：Fischer</w:t>
      </w:r>
      <w:r>
        <w:rPr>
          <w:rFonts w:hint="eastAsia" w:ascii="Times New Roman" w:hAnsi="Times New Roman" w:eastAsia="FangSong" w:cs="Times New Roman"/>
        </w:rPr>
        <w:t>吲哚合成中如果存在阻止芳构化的因素</w:t>
      </w:r>
      <w:r>
        <w:rPr>
          <w:rFonts w:hint="eastAsia" w:ascii="Times New Roman" w:hAnsi="Times New Roman" w:eastAsia="Times New Roman" w:cs="Times New Roman"/>
        </w:rPr>
        <w:t>（</w:t>
      </w:r>
      <w:r>
        <w:rPr>
          <w:rFonts w:hint="eastAsia" w:ascii="Times New Roman" w:hAnsi="Times New Roman" w:eastAsia="FangSong" w:cs="Times New Roman"/>
        </w:rPr>
        <w:t>如四级碳</w:t>
      </w:r>
      <w:r>
        <w:rPr>
          <w:rFonts w:hint="eastAsia" w:ascii="Times New Roman" w:hAnsi="Times New Roman" w:eastAsia="Times New Roman" w:cs="Times New Roman"/>
        </w:rPr>
        <w:t>），</w:t>
      </w:r>
      <w:r>
        <w:rPr>
          <w:rFonts w:hint="eastAsia" w:ascii="Times New Roman" w:hAnsi="Times New Roman" w:eastAsia="FangSong" w:cs="Times New Roman"/>
        </w:rPr>
        <w:t>会发生后续重排</w:t>
      </w:r>
      <w:r>
        <w:rPr>
          <w:rFonts w:hint="eastAsia" w:ascii="Times New Roman" w:hAnsi="Times New Roman" w:eastAsia="Times New Roman" w:cs="Times New Roman"/>
        </w:rPr>
        <w:t>——</w:t>
      </w:r>
      <w:r>
        <w:rPr>
          <w:rFonts w:hint="eastAsia" w:ascii="Times New Roman" w:hAnsi="Times New Roman" w:eastAsia="FangSong" w:cs="Times New Roman"/>
        </w:rPr>
        <w:t>这与吲哚的亲电取代化学密切相关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63" w:name="ch30-p4-fischer吲哚合成methoxatin部分合成"/>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52" name="Picture"/>
            <a:graphic>
              <a:graphicData uri="http://schemas.openxmlformats.org/drawingml/2006/picture">
                <pic:pic>
                  <pic:nvPicPr>
                    <pic:cNvPr descr="80f76cd5d6654e7485b05d0f85f07b26045bdd2d8aeb56e7c61abafc0a114b6f.jpg" id="53" name="Picture"/>
                    <pic:cNvPicPr>
                      <a:picLocks noChangeArrowheads="1" noChangeAspect="1"/>
                    </pic:cNvPicPr>
                  </pic:nvPicPr>
                  <pic:blipFill>
                    <a:blip r:embed="rId51"/>
                    <a:stretch>
                      <a:fillRect/>
                    </a:stretch>
                  </pic:blipFill>
                  <pic:spPr bwMode="auto">
                    <a:xfrm>
                      <a:off x="0" y="0"/>
                      <a:ext cx="3600000" cy="19733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is clearly a Fischer indole synthesis in the second step but the first step makes the usual hydrazone in a most unusual way. The first reaction is a diazotization so we have to combine the diazonium salt with the enolate of the keto-ester. That creates a quaternary centre and the KOH deacylates it to give the aryl hydrazone needed for the next step.</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55" name="Picture"/>
            <a:graphic>
              <a:graphicData uri="http://schemas.openxmlformats.org/drawingml/2006/picture">
                <pic:pic>
                  <pic:nvPicPr>
                    <pic:cNvPr descr="7e64cb3eaf8e379a55222e073a3b26c7d6fa031e979425cc5826252e4affce50.jpg" id="56" name="Picture"/>
                    <pic:cNvPicPr>
                      <a:picLocks noChangeArrowheads="1" noChangeAspect="1"/>
                    </pic:cNvPicPr>
                  </pic:nvPicPr>
                  <pic:blipFill>
                    <a:blip r:embed="rId54"/>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that we have the hydrazone, the Fischer indole step is straightforward and gives the indole-2-carboxylic acid derivative. There is only one site for an enamine and the indole is formed on the side of the benzene ring away from the other substituents.</w:t>
      </w:r>
    </w:p>
    <w:p>
      <w:pPr>
        <w:pStyle w:val="BodyText"/>
        <w:spacing w:before="160" w:after="80"/>
        <w:jc w:val="center"/>
      </w:pPr>
      <w:r>
        <w:rPr>
          <w:rFonts w:ascii="Times New Roman" w:hAnsi="Times New Roman" w:eastAsia="Times New Roman" w:cs="Times New Roman"/>
        </w:rPr>
        <w:drawing>
          <wp:inline>
            <wp:extent cx="3600000" cy="956484"/>
            <wp:effectExtent b="0" l="0" r="0" t="0"/>
            <wp:docPr descr="" title="" id="58" name="Picture"/>
            <a:graphic>
              <a:graphicData uri="http://schemas.openxmlformats.org/drawingml/2006/picture">
                <pic:pic>
                  <pic:nvPicPr>
                    <pic:cNvPr descr="a4bca535f5fd652f60ce218968e953982c9ef1a831531a71e6dcd861f8e83665.jpg" id="59" name="Picture"/>
                    <pic:cNvPicPr>
                      <a:picLocks noChangeArrowheads="1" noChangeAspect="1"/>
                    </pic:cNvPicPr>
                  </pic:nvPicPr>
                  <pic:blipFill>
                    <a:blip r:embed="rId57"/>
                    <a:stretch>
                      <a:fillRect/>
                    </a:stretch>
                  </pic:blipFill>
                  <pic:spPr bwMode="auto">
                    <a:xfrm>
                      <a:off x="0" y="0"/>
                      <a:ext cx="3600000" cy="956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stage must involve the primary amine as nucleophile and the conjugated keto-diester as electrophile. Conjugate addition must occur first as the tertiary alcohol A can be isolated. The dehydration is acid-catalysed and the oxidation by air [or Ce(IV)] is also acid-catalysed.</w:t>
      </w:r>
    </w:p>
    <w:p>
      <w:pPr>
        <w:pStyle w:val="BodyText"/>
        <w:spacing w:before="160" w:after="80"/>
        <w:jc w:val="center"/>
      </w:pPr>
      <w:r>
        <w:rPr>
          <w:rFonts w:ascii="Times New Roman" w:hAnsi="Times New Roman" w:eastAsia="Times New Roman" w:cs="Times New Roman"/>
        </w:rPr>
        <w:drawing>
          <wp:inline>
            <wp:extent cx="3600000" cy="1436336"/>
            <wp:effectExtent b="0" l="0" r="0" t="0"/>
            <wp:docPr descr="" title="" id="61" name="Picture"/>
            <a:graphic>
              <a:graphicData uri="http://schemas.openxmlformats.org/drawingml/2006/picture">
                <pic:pic>
                  <pic:nvPicPr>
                    <pic:cNvPr descr="3c0b06ca83669f79bdb52c55824b4f4e3dd4927ebbae5c26132fd965611afa18.jpg" id="62" name="Picture"/>
                    <pic:cNvPicPr>
                      <a:picLocks noChangeArrowheads="1" noChangeAspect="1"/>
                    </pic:cNvPicPr>
                  </pic:nvPicPr>
                  <pic:blipFill>
                    <a:blip r:embed="rId60"/>
                    <a:stretch>
                      <a:fillRect/>
                    </a:stretch>
                  </pic:blipFill>
                  <pic:spPr bwMode="auto">
                    <a:xfrm>
                      <a:off x="0" y="0"/>
                      <a:ext cx="3600000" cy="1436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w:t>
      </w:r>
      <w:r>
        <w:rPr>
          <w:rFonts w:hint="eastAsia" w:ascii="Times New Roman" w:hAnsi="Times New Roman" w:eastAsia="Times New Roman" w:cs="Times New Roman"/>
          <w:b/>
          <w:bCs/>
        </w:rPr>
        <w:t>+</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不寻常的腙制备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芳胺经重氮化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生成重氮盐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重氮盐与</w:t>
      </w:r>
      <w:r>
        <w:rPr>
          <w:rFonts w:hint="eastAsia" w:ascii="Times New Roman" w:hAnsi="Times New Roman" w:eastAsia="Times New Roman" w:cs="Times New Roman"/>
        </w:rPr>
        <w:t>β-</w:t>
      </w:r>
      <w:r>
        <w:rPr>
          <w:rFonts w:hint="eastAsia" w:ascii="Times New Roman" w:hAnsi="Times New Roman" w:eastAsia="FangSong" w:cs="Times New Roman"/>
        </w:rPr>
        <w:t>酮酯的烯醇负离子偶联</w:t>
      </w:r>
      <w:r>
        <w:rPr>
          <w:rFonts w:hint="eastAsia" w:ascii="Times New Roman" w:hAnsi="Times New Roman" w:eastAsia="Times New Roman" w:cs="Times New Roman"/>
        </w:rPr>
        <w:t>，</w:t>
      </w:r>
      <w:r>
        <w:rPr>
          <w:rFonts w:hint="eastAsia" w:ascii="Times New Roman" w:hAnsi="Times New Roman" w:eastAsia="FangSong" w:cs="Times New Roman"/>
        </w:rPr>
        <w:t>生成含四级碳的偶氮化合物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KOH</w:t>
      </w:r>
      <w:r>
        <w:rPr>
          <w:rFonts w:hint="eastAsia" w:ascii="Times New Roman" w:hAnsi="Times New Roman" w:eastAsia="FangSong" w:cs="Times New Roman"/>
        </w:rPr>
        <w:t>脱酰基</w:t>
      </w:r>
      <w:r>
        <w:rPr>
          <w:rFonts w:hint="eastAsia" w:ascii="Times New Roman" w:hAnsi="Times New Roman" w:eastAsia="Times New Roman" w:cs="Times New Roman"/>
        </w:rPr>
        <w:t>（</w:t>
      </w:r>
      <w:r>
        <w:rPr>
          <w:rFonts w:hint="eastAsia" w:ascii="Times New Roman" w:hAnsi="Times New Roman" w:eastAsia="FangSong" w:cs="Times New Roman"/>
        </w:rPr>
        <w:t>脱酯基</w:t>
      </w:r>
      <w:r>
        <w:rPr>
          <w:rFonts w:hint="eastAsia" w:ascii="Times New Roman" w:hAnsi="Times New Roman" w:eastAsia="Times New Roman" w:cs="Times New Roman"/>
        </w:rPr>
        <w:t>），</w:t>
      </w:r>
      <w:r>
        <w:rPr>
          <w:rFonts w:hint="eastAsia" w:ascii="Times New Roman" w:hAnsi="Times New Roman" w:eastAsia="FangSong" w:cs="Times New Roman"/>
        </w:rPr>
        <w:t>得到芳基腙</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Fischer</w:t>
      </w:r>
      <w:r>
        <w:rPr>
          <w:rFonts w:hint="eastAsia" w:ascii="Times New Roman" w:hAnsi="Times New Roman" w:eastAsia="FangSong" w:cs="Times New Roman"/>
        </w:rPr>
        <w:t>吲哚合成所需的底物</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腙</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吲哚</w:t>
      </w:r>
      <w:r>
        <w:rPr>
          <w:rFonts w:hint="eastAsia" w:ascii="Times New Roman" w:hAnsi="Times New Roman" w:eastAsia="Times New Roman" w:cs="Times New Roman"/>
        </w:rPr>
        <w:t>-2-</w:t>
      </w:r>
      <w:r>
        <w:rPr>
          <w:rFonts w:hint="eastAsia" w:ascii="Times New Roman" w:hAnsi="Times New Roman" w:eastAsia="FangSong" w:cs="Times New Roman"/>
        </w:rPr>
        <w:t>羧酸衍生物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只有一个位点可形成烯胺</w:t>
      </w:r>
      <w:r>
        <w:rPr>
          <w:rFonts w:hint="eastAsia" w:ascii="Times New Roman" w:hAnsi="Times New Roman" w:eastAsia="Times New Roman" w:cs="Times New Roman"/>
        </w:rPr>
        <w:t>，</w:t>
      </w:r>
      <w:r>
        <w:rPr>
          <w:rFonts w:hint="eastAsia" w:ascii="Times New Roman" w:hAnsi="Times New Roman" w:eastAsia="FangSong" w:cs="Times New Roman"/>
        </w:rPr>
        <w:t>吲哚环在远离其他取代基的一侧形成</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hint="eastAsia" w:ascii="Times New Roman" w:hAnsi="Times New Roman" w:eastAsia="FangSong" w:cs="Times New Roman"/>
          <w:b/>
          <w:bCs/>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对共轭酮二酯做共轭加成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可分离到叔醇中间体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酸催化脱水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Ce(IV)）</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酸催化条件下完成</w:t>
      </w:r>
    </w:p>
    <w:p>
      <w:pPr>
        <w:pStyle w:val="BlockText"/>
      </w:pPr>
      <w:r>
        <w:rPr>
          <w:rFonts w:hint="eastAsia" w:ascii="Times New Roman" w:hAnsi="Times New Roman" w:eastAsia="FangSong" w:cs="Times New Roman"/>
          <w:b/>
          <w:bCs/>
        </w:rPr>
        <w:t xml:space="preserve">合成亮点</w:t>
      </w:r>
      <w:r>
        <w:rPr>
          <w:rFonts w:hint="eastAsia" w:ascii="Times New Roman" w:hAnsi="Times New Roman" w:eastAsia="Times New Roman" w:cs="Times New Roman"/>
        </w:rPr>
        <w:t>：</w:t>
      </w:r>
      <w:r>
        <w:rPr>
          <w:rFonts w:hint="eastAsia" w:ascii="Times New Roman" w:hAnsi="Times New Roman" w:eastAsia="FangSong" w:cs="Times New Roman"/>
        </w:rPr>
        <w:t>用不寻常的方法制备</w:t>
      </w:r>
      <w:r>
        <w:rPr>
          <w:rFonts w:hint="eastAsia" w:ascii="Times New Roman" w:hAnsi="Times New Roman" w:eastAsia="Times New Roman" w:cs="Times New Roman"/>
        </w:rPr>
        <w:t>Fischer</w:t>
      </w:r>
      <w:r>
        <w:rPr>
          <w:rFonts w:hint="eastAsia" w:ascii="Times New Roman" w:hAnsi="Times New Roman" w:eastAsia="FangSong" w:cs="Times New Roman"/>
        </w:rPr>
        <w:t>吲哚合成的腙底物</w:t>
      </w:r>
      <w:r>
        <w:rPr>
          <w:rFonts w:hint="eastAsia" w:ascii="Times New Roman" w:hAnsi="Times New Roman" w:eastAsia="Times New Roman" w:cs="Times New Roman"/>
        </w:rPr>
        <w:t>——</w:t>
      </w: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hint="eastAsia" w:ascii="Times New Roman" w:hAnsi="Times New Roman" w:eastAsia="FangSong" w:cs="Times New Roman"/>
        </w:rPr>
        <w:t>烯醇负离子偶联</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76" w:name="ch30-p9-fischer吲哚合成变体sterling药厂方法"/>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65" name="Picture"/>
            <a:graphic>
              <a:graphicData uri="http://schemas.openxmlformats.org/drawingml/2006/picture">
                <pic:pic>
                  <pic:nvPicPr>
                    <pic:cNvPr descr="069bb8bd6fabaff790f9d25156966479fc210efc0af70fb8196d19df1774bd5c.jpg" id="66" name="Picture"/>
                    <pic:cNvPicPr>
                      <a:picLocks noChangeArrowheads="1" noChangeAspect="1"/>
                    </pic:cNvPicPr>
                  </pic:nvPicPr>
                  <pic:blipFill>
                    <a:blip r:embed="rId64"/>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looks very much like a perfect subject for the Fischer indole synthesis.</w:t>
      </w:r>
    </w:p>
    <w:p>
      <w:pPr>
        <w:pStyle w:val="BodyText"/>
        <w:spacing w:before="160" w:after="80"/>
        <w:jc w:val="center"/>
      </w:pPr>
      <w:r>
        <w:rPr>
          <w:rFonts w:ascii="Times New Roman" w:hAnsi="Times New Roman" w:eastAsia="Times New Roman" w:cs="Times New Roman"/>
        </w:rPr>
        <w:drawing>
          <wp:inline>
            <wp:extent cx="3600000" cy="831059"/>
            <wp:effectExtent b="0" l="0" r="0" t="0"/>
            <wp:docPr descr="" title="" id="68" name="Picture"/>
            <a:graphic>
              <a:graphicData uri="http://schemas.openxmlformats.org/drawingml/2006/picture">
                <pic:pic>
                  <pic:nvPicPr>
                    <pic:cNvPr descr="cf9c59e1fef4923024922b4aa9215468f09d4ad9af22c10d6117cdae136ef67e.jpg" id="69" name="Picture"/>
                    <pic:cNvPicPr>
                      <a:picLocks noChangeArrowheads="1" noChangeAspect="1"/>
                    </pic:cNvPicPr>
                  </pic:nvPicPr>
                  <pic:blipFill>
                    <a:blip r:embed="rId67"/>
                    <a:stretch>
                      <a:fillRect/>
                    </a:stretch>
                  </pic:blipFill>
                  <pic:spPr bwMode="auto">
                    <a:xfrm>
                      <a:off x="0" y="0"/>
                      <a:ext cx="3600000" cy="831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may wonder how we are going to have an amino group in that position on the keto ester. Surely it will cyclize onto the ester to form a lactam? One solution would be to protect it with a Boc group, but the solution found by the Sterling drug company was partly motivated by a desire to make a variety of compounds with different amine substituents. They chose hydroxyl as an easily replaceable group and accepted that the starting material would exist as a lactone.</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71" name="Picture"/>
            <a:graphic>
              <a:graphicData uri="http://schemas.openxmlformats.org/drawingml/2006/picture">
                <pic:pic>
                  <pic:nvPicPr>
                    <pic:cNvPr descr="7e7694606bf6a4160bbad6436b0132eff3603d218212f0cdbe9d57d8eea85de4.jpg" id="72" name="Picture"/>
                    <pic:cNvPicPr>
                      <a:picLocks noChangeArrowheads="1" noChangeAspect="1"/>
                    </pic:cNvPicPr>
                  </pic:nvPicPr>
                  <pic:blipFill>
                    <a:blip r:embed="rId70"/>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step is a typical Claisen ester condensation and the second is an acid-catalysed thermodynamically controlled transesterification (the lactone and ethyl ester exchange alcohol partners) to give the more stable six-membered lactone, followed by decarboxylation. Now the Fischer indole synthesis works well and work-up with dry HCl in methanol gave the alkyl chloride that could be displaced with amines to give a series of anti-depressants.</w:t>
      </w:r>
    </w:p>
    <w:p>
      <w:pPr>
        <w:pStyle w:val="BodyText"/>
        <w:spacing w:before="160" w:after="80"/>
        <w:jc w:val="center"/>
      </w:pPr>
      <w:r>
        <w:rPr>
          <w:rFonts w:ascii="Times New Roman" w:hAnsi="Times New Roman" w:eastAsia="Times New Roman" w:cs="Times New Roman"/>
        </w:rPr>
        <w:drawing>
          <wp:inline>
            <wp:extent cx="3600000" cy="1246443"/>
            <wp:effectExtent b="0" l="0" r="0" t="0"/>
            <wp:docPr descr="" title="" id="74" name="Picture"/>
            <a:graphic>
              <a:graphicData uri="http://schemas.openxmlformats.org/drawingml/2006/picture">
                <pic:pic>
                  <pic:nvPicPr>
                    <pic:cNvPr descr="36f9d3a475313fb7095c77c32b777a22b88fc7286cdff3247bc97e6f3b36c4bd.jpg" id="75" name="Picture"/>
                    <pic:cNvPicPr>
                      <a:picLocks noChangeArrowheads="1" noChangeAspect="1"/>
                    </pic:cNvPicPr>
                  </pic:nvPicPr>
                  <pic:blipFill>
                    <a:blip r:embed="rId73"/>
                    <a:stretch>
                      <a:fillRect/>
                    </a:stretch>
                  </pic:blipFill>
                  <pic:spPr bwMode="auto">
                    <a:xfrm>
                      <a:off x="0" y="0"/>
                      <a:ext cx="3600000" cy="1246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目标分子是</w:t>
      </w:r>
      <w:r>
        <w:rPr>
          <w:rFonts w:hint="eastAsia" w:ascii="Times New Roman" w:hAnsi="Times New Roman" w:eastAsia="Times New Roman" w:cs="Times New Roman"/>
        </w:rPr>
        <w:t>3-</w:t>
      </w:r>
      <w:r>
        <w:rPr>
          <w:rFonts w:hint="eastAsia" w:ascii="Times New Roman" w:hAnsi="Times New Roman" w:eastAsia="FangSong" w:cs="Times New Roman"/>
        </w:rPr>
        <w:t>取代吲哚</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Fischer</w:t>
      </w:r>
      <w:r>
        <w:rPr>
          <w:rFonts w:hint="eastAsia" w:ascii="Times New Roman" w:hAnsi="Times New Roman" w:eastAsia="FangSong" w:cs="Times New Roman"/>
        </w:rPr>
        <w:t>吲哚合成的底物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关键挑战</w:t>
      </w:r>
      <w:r>
        <w:rPr>
          <w:rFonts w:hint="eastAsia" w:ascii="Times New Roman" w:hAnsi="Times New Roman" w:eastAsia="Times New Roman" w:cs="Times New Roman"/>
        </w:rPr>
        <w:t>：</w:t>
      </w:r>
      <w:r>
        <w:rPr>
          <w:rFonts w:hint="eastAsia" w:ascii="Times New Roman" w:hAnsi="Times New Roman" w:eastAsia="FangSong" w:cs="Times New Roman"/>
        </w:rPr>
        <w:t>酮酯底物上已有氨基</w:t>
      </w:r>
      <w:r>
        <w:rPr>
          <w:rFonts w:hint="eastAsia" w:ascii="Times New Roman" w:hAnsi="Times New Roman" w:eastAsia="Times New Roman" w:cs="Times New Roman"/>
        </w:rPr>
        <w:t>，</w:t>
      </w:r>
      <w:r>
        <w:rPr>
          <w:rFonts w:hint="eastAsia" w:ascii="Times New Roman" w:hAnsi="Times New Roman" w:eastAsia="FangSong" w:cs="Times New Roman"/>
        </w:rPr>
        <w:t>如果直接使用会与酯基形成内酰胺</w:t>
      </w:r>
      <w:r>
        <w:rPr>
          <w:rFonts w:hint="eastAsia" w:ascii="Times New Roman" w:hAnsi="Times New Roman" w:eastAsia="Times New Roman" w:cs="Times New Roman"/>
        </w:rPr>
        <w:t>——</w:t>
      </w:r>
      <w:r>
        <w:rPr>
          <w:rFonts w:hint="eastAsia" w:ascii="Times New Roman" w:hAnsi="Times New Roman" w:eastAsia="FangSong" w:cs="Times New Roman"/>
        </w:rPr>
        <w:t>需要保护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Sterling</w:t>
      </w:r>
      <w:r>
        <w:rPr>
          <w:rFonts w:hint="eastAsia" w:ascii="Times New Roman" w:hAnsi="Times New Roman" w:eastAsia="FangSong" w:cs="Times New Roman"/>
          <w:b/>
          <w:bCs/>
        </w:rPr>
        <w:t>药厂的巧妙策略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不使用</w:t>
      </w:r>
      <w:r>
        <w:rPr>
          <w:rFonts w:hint="eastAsia" w:ascii="Times New Roman" w:hAnsi="Times New Roman" w:eastAsia="Times New Roman" w:cs="Times New Roman"/>
          <w:b/>
          <w:bCs/>
        </w:rPr>
        <w:t>Boc</w:t>
      </w:r>
      <w:r>
        <w:rPr>
          <w:rFonts w:hint="eastAsia" w:ascii="Times New Roman" w:hAnsi="Times New Roman" w:eastAsia="FangSong" w:cs="Times New Roman"/>
          <w:b/>
          <w:bCs/>
        </w:rPr>
        <w:t>保护</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Boc</w:t>
      </w:r>
      <w:r>
        <w:rPr>
          <w:rFonts w:hint="eastAsia" w:ascii="Times New Roman" w:hAnsi="Times New Roman" w:eastAsia="FangSong" w:cs="Times New Roman"/>
        </w:rPr>
        <w:t>保护可行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Sterling</w:t>
      </w:r>
      <w:r>
        <w:rPr>
          <w:rFonts w:hint="eastAsia" w:ascii="Times New Roman" w:hAnsi="Times New Roman" w:eastAsia="FangSong" w:cs="Times New Roman"/>
        </w:rPr>
        <w:t>药厂希望快速制备不同胺取代基的化合物库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用羟基作为可替换基团</w:t>
      </w:r>
      <w:r>
        <w:rPr>
          <w:rFonts w:hint="eastAsia" w:ascii="Times New Roman" w:hAnsi="Times New Roman" w:eastAsia="Times New Roman" w:cs="Times New Roman"/>
        </w:rPr>
        <w:t>：</w:t>
      </w:r>
      <w:r>
        <w:rPr>
          <w:rFonts w:hint="eastAsia" w:ascii="Times New Roman" w:hAnsi="Times New Roman" w:eastAsia="FangSong" w:cs="Times New Roman"/>
        </w:rPr>
        <w:t>起始原料中的</w:t>
      </w:r>
      <w:r>
        <w:rPr>
          <w:rFonts w:hint="eastAsia" w:ascii="Times New Roman" w:hAnsi="Times New Roman" w:eastAsia="Times New Roman" w:cs="Times New Roman"/>
        </w:rPr>
        <w:t>OH</w:t>
      </w:r>
      <w:r>
        <w:rPr>
          <w:rFonts w:hint="eastAsia" w:ascii="Times New Roman" w:hAnsi="Times New Roman" w:eastAsia="FangSong" w:cs="Times New Roman"/>
        </w:rPr>
        <w:t>以六元环内酯形式存在</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避免了内酰胺问题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w:t>
      </w:r>
      <w:r>
        <w:rPr>
          <w:rFonts w:hint="eastAsia" w:ascii="Times New Roman" w:hAnsi="Times New Roman" w:eastAsia="Times New Roman" w:cs="Times New Roman"/>
          <w:b/>
          <w:bCs/>
        </w:rPr>
        <w:t>+</w:t>
      </w:r>
      <w:r>
        <w:rPr>
          <w:rFonts w:hint="eastAsia" w:ascii="Times New Roman" w:hAnsi="Times New Roman" w:eastAsia="FangSong" w:cs="Times New Roman"/>
          <w:b/>
          <w:bCs/>
        </w:rPr>
        <w:t>转酯化</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hint="eastAsia" w:ascii="Times New Roman" w:hAnsi="Times New Roman" w:eastAsia="Times New Roman" w:cs="Times New Roman"/>
        </w:rPr>
        <w:t>Claisen</w:t>
      </w:r>
      <w:r>
        <w:rPr>
          <w:rFonts w:hint="eastAsia" w:ascii="Times New Roman" w:hAnsi="Times New Roman" w:eastAsia="FangSong" w:cs="Times New Roman"/>
        </w:rPr>
        <w:t>酯缩合</w:t>
      </w:r>
      <w:r>
        <w:rPr>
          <w:rFonts w:hint="eastAsia" w:ascii="Times New Roman" w:hAnsi="Times New Roman" w:eastAsia="Times New Roman" w:cs="Times New Roman"/>
        </w:rPr>
        <w:t>，</w:t>
      </w:r>
      <w:r>
        <w:rPr>
          <w:rFonts w:hint="eastAsia" w:ascii="Times New Roman" w:hAnsi="Times New Roman" w:eastAsia="FangSong" w:cs="Times New Roman"/>
        </w:rPr>
        <w:t>第二步是酸催化热力学控制的转酯化</w:t>
      </w:r>
      <w:r>
        <w:rPr>
          <w:rFonts w:hint="eastAsia" w:ascii="Times New Roman" w:hAnsi="Times New Roman" w:eastAsia="Times New Roman" w:cs="Times New Roman"/>
        </w:rPr>
        <w:t>（</w:t>
      </w:r>
      <w:r>
        <w:rPr>
          <w:rFonts w:hint="eastAsia" w:ascii="Times New Roman" w:hAnsi="Times New Roman" w:eastAsia="FangSong" w:cs="Times New Roman"/>
        </w:rPr>
        <w:t>五元内酯</w:t>
      </w:r>
      <w:r>
        <w:rPr>
          <w:rFonts w:hint="eastAsia" w:ascii="Times New Roman" w:hAnsi="Times New Roman" w:eastAsia="Times New Roman" w:cs="Times New Roman"/>
        </w:rPr>
        <w:t>→</w:t>
      </w:r>
      <w:r>
        <w:rPr>
          <w:rFonts w:hint="eastAsia" w:ascii="Times New Roman" w:hAnsi="Times New Roman" w:eastAsia="FangSong" w:cs="Times New Roman"/>
        </w:rPr>
        <w:t>六元内酯</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胺化</w:t>
      </w:r>
      <w:r>
        <w:rPr>
          <w:rFonts w:hint="eastAsia" w:ascii="Times New Roman" w:hAnsi="Times New Roman" w:eastAsia="Times New Roman" w:cs="Times New Roman"/>
        </w:rPr>
        <w:t>：Fischer</w:t>
      </w:r>
      <w:r>
        <w:rPr>
          <w:rFonts w:hint="eastAsia" w:ascii="Times New Roman" w:hAnsi="Times New Roman" w:eastAsia="FangSong" w:cs="Times New Roman"/>
        </w:rPr>
        <w:t>吲哚环化顺利进行</w:t>
      </w:r>
      <w:r>
        <w:rPr>
          <w:rFonts w:hint="eastAsia" w:ascii="Times New Roman" w:hAnsi="Times New Roman" w:eastAsia="Times New Roman" w:cs="Times New Roman"/>
        </w:rPr>
        <w:t>，HCl/MeOH</w:t>
      </w:r>
      <w:r>
        <w:rPr>
          <w:rFonts w:hint="eastAsia" w:ascii="Times New Roman" w:hAnsi="Times New Roman" w:eastAsia="FangSong" w:cs="Times New Roman"/>
        </w:rPr>
        <w:t>处理将内酯转为氯化物</w:t>
      </w:r>
      <w:r>
        <w:rPr>
          <w:rFonts w:hint="eastAsia" w:ascii="Times New Roman" w:hAnsi="Times New Roman" w:eastAsia="Times New Roman" w:cs="Times New Roman"/>
        </w:rPr>
        <w:t>，</w:t>
      </w:r>
      <w:r>
        <w:rPr>
          <w:rFonts w:hint="eastAsia" w:ascii="Times New Roman" w:hAnsi="Times New Roman" w:eastAsia="FangSong" w:cs="Times New Roman"/>
        </w:rPr>
        <w:t>再用不同胺亲核取代得到抗抑郁药物系列</w:t>
      </w:r>
    </w:p>
    <w:p>
      <w:pPr>
        <w:pStyle w:val="BlockText"/>
      </w:pPr>
      <w:r>
        <w:rPr>
          <w:rFonts w:hint="eastAsia" w:ascii="Times New Roman" w:hAnsi="Times New Roman" w:eastAsia="FangSong" w:cs="Times New Roman"/>
          <w:b/>
          <w:bCs/>
        </w:rPr>
        <w:t xml:space="preserve">药物化学策略</w:t>
      </w:r>
      <w:r>
        <w:rPr>
          <w:rFonts w:hint="eastAsia" w:ascii="Times New Roman" w:hAnsi="Times New Roman" w:eastAsia="Times New Roman" w:cs="Times New Roman"/>
        </w:rPr>
        <w:t>：</w:t>
      </w:r>
      <w:r>
        <w:rPr>
          <w:rFonts w:hint="eastAsia" w:ascii="Times New Roman" w:hAnsi="Times New Roman" w:eastAsia="FangSong" w:cs="Times New Roman"/>
        </w:rPr>
        <w:t>用可替换的离去基团</w:t>
      </w:r>
      <w:r>
        <w:rPr>
          <w:rFonts w:hint="eastAsia" w:ascii="Times New Roman" w:hAnsi="Times New Roman" w:eastAsia="Times New Roman" w:cs="Times New Roman"/>
        </w:rPr>
        <w:t>（OH→Cl）</w:t>
      </w:r>
      <w:r>
        <w:rPr>
          <w:rFonts w:hint="eastAsia" w:ascii="Times New Roman" w:hAnsi="Times New Roman" w:eastAsia="FangSong" w:cs="Times New Roman"/>
        </w:rPr>
        <w:t>实现快速多样化</w:t>
      </w:r>
      <w:r>
        <w:rPr>
          <w:rFonts w:hint="eastAsia" w:ascii="Times New Roman" w:hAnsi="Times New Roman" w:eastAsia="Times New Roman" w:cs="Times New Roman"/>
        </w:rPr>
        <w:t>——</w:t>
      </w:r>
      <w:r>
        <w:rPr>
          <w:rFonts w:hint="eastAsia" w:ascii="Times New Roman" w:hAnsi="Times New Roman" w:eastAsia="FangSong" w:cs="Times New Roman"/>
        </w:rPr>
        <w:t>这是药物化学中</w:t>
      </w:r>
      <w:r>
        <w:rPr>
          <w:rFonts w:hint="eastAsia" w:ascii="Times New Roman" w:hAnsi="Times New Roman" w:eastAsia="Times New Roman" w:cs="Times New Roman"/>
        </w:rPr>
        <w:t>”</w:t>
      </w:r>
      <w:r>
        <w:rPr>
          <w:rFonts w:hint="eastAsia" w:ascii="Times New Roman" w:hAnsi="Times New Roman" w:eastAsia="FangSong" w:cs="Times New Roman"/>
        </w:rPr>
        <w:t>平行合成</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2" w:name="ch30-p10-五元杂环噻吩噻唑吡唑合成设计"/>
    <w:p>
      <w:pPr>
        <w:pStyle w:val="Heading2"/>
        <w:spacing w:before="280" w:after="120"/>
      </w:pPr>
      <w:r>
        <w:rPr>
          <w:rFonts w:ascii="Times New Roman" w:hAnsi="Times New Roman" w:eastAsia="Times New Roman" w:cs="Times New Roman"/>
        </w:rPr>
        <w:t xml:space="preserve">9.6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78" name="Picture"/>
            <a:graphic>
              <a:graphicData uri="http://schemas.openxmlformats.org/drawingml/2006/picture">
                <pic:pic>
                  <pic:nvPicPr>
                    <pic:cNvPr descr="59b4d785024898ba99db5b3914409fa654fd0617f6218810a3b3fdd39709cfcd.jpg" id="79" name="Picture"/>
                    <pic:cNvPicPr>
                      <a:picLocks noChangeArrowheads="1" noChangeAspect="1"/>
                    </pic:cNvPicPr>
                  </pic:nvPicPr>
                  <pic:blipFill>
                    <a:blip r:embed="rId77"/>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These compounds all look much the same but the strategies needed for each are rather different.</w:t>
      </w:r>
    </w:p>
    <w:p>
      <w:pPr>
        <w:pStyle w:val="BodyText"/>
      </w:pPr>
      <w:r>
        <w:rPr>
          <w:rFonts w:ascii="Times New Roman" w:hAnsi="Times New Roman" w:eastAsia="Times New Roman" w:cs="Times New Roman"/>
          <w:b/>
          <w:bCs/>
        </w:rPr>
        <w:t xml:space="preserve">Thiophene</w:t>
      </w:r>
      <w:r>
        <w:rPr>
          <w:rFonts w:ascii="Times New Roman" w:hAnsi="Times New Roman" w:eastAsia="Times New Roman" w:cs="Times New Roman"/>
        </w:rPr>
        <w:t xml:space="preserve">: Removing the heteroatom from the thiophene reveals a 1,4-diketone to be made by one of the methods in chapter 28. We have chosen to propose an enamine and an α-bromoketone.</w:t>
      </w:r>
    </w:p>
    <w:p>
      <w:pPr>
        <w:pStyle w:val="BodyText"/>
        <w:spacing w:before="160" w:after="80"/>
        <w:jc w:val="center"/>
      </w:pPr>
      <w:r>
        <w:rPr>
          <w:rFonts w:ascii="Times New Roman" w:hAnsi="Times New Roman" w:eastAsia="Times New Roman" w:cs="Times New Roman"/>
        </w:rPr>
        <w:drawing>
          <wp:inline>
            <wp:extent cx="3600000" cy="1317622"/>
            <wp:effectExtent b="0" l="0" r="0" t="0"/>
            <wp:docPr descr="" title="" id="81" name="Picture"/>
            <a:graphic>
              <a:graphicData uri="http://schemas.openxmlformats.org/drawingml/2006/picture">
                <pic:pic>
                  <pic:nvPicPr>
                    <pic:cNvPr descr="62e5637e8740e75fc7cf2a9dd70a23c75637b0c046efff7c82675e829cb36ba5.jpg" id="82" name="Picture"/>
                    <pic:cNvPicPr>
                      <a:picLocks noChangeArrowheads="1" noChangeAspect="1"/>
                    </pic:cNvPicPr>
                  </pic:nvPicPr>
                  <pic:blipFill>
                    <a:blip r:embed="rId80"/>
                    <a:stretch>
                      <a:fillRect/>
                    </a:stretch>
                  </pic:blipFill>
                  <pic:spPr bwMode="auto">
                    <a:xfrm>
                      <a:off x="0" y="0"/>
                      <a:ext cx="3600000" cy="1317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Thiazole</w:t>
      </w:r>
      <w:r>
        <w:rPr>
          <w:rFonts w:ascii="Times New Roman" w:hAnsi="Times New Roman" w:eastAsia="Times New Roman" w:cs="Times New Roman"/>
        </w:rPr>
        <w:t xml:space="preserve">: We want to use a thioamide to make it. We should disconnect C-N and C-S bonds to give the thioamide and another α-bromoketone, remembering to let the nucleophiles exercise their natural preferences: sulfur attacking saturated carbon and nitrogen attacking the carbonyl group.</w:t>
      </w:r>
    </w:p>
    <w:p>
      <w:pPr>
        <w:pStyle w:val="BodyText"/>
        <w:spacing w:before="160" w:after="80"/>
        <w:jc w:val="center"/>
      </w:pPr>
      <w:r>
        <w:rPr>
          <w:rFonts w:ascii="Times New Roman" w:hAnsi="Times New Roman" w:eastAsia="Times New Roman" w:cs="Times New Roman"/>
        </w:rPr>
        <w:drawing>
          <wp:inline>
            <wp:extent cx="3600000" cy="1370177"/>
            <wp:effectExtent b="0" l="0" r="0" t="0"/>
            <wp:docPr descr="" title="" id="84" name="Picture"/>
            <a:graphic>
              <a:graphicData uri="http://schemas.openxmlformats.org/drawingml/2006/picture">
                <pic:pic>
                  <pic:nvPicPr>
                    <pic:cNvPr descr="b8aa7f36cfd528ade3613cc859addb07374a25ed592b7fb2e4fbd6368ee1e3b7.jpg" id="85" name="Picture"/>
                    <pic:cNvPicPr>
                      <a:picLocks noChangeArrowheads="1" noChangeAspect="1"/>
                    </pic:cNvPicPr>
                  </pic:nvPicPr>
                  <pic:blipFill>
                    <a:blip r:embed="rId83"/>
                    <a:stretch>
                      <a:fillRect/>
                    </a:stretch>
                  </pic:blipFill>
                  <pic:spPr bwMode="auto">
                    <a:xfrm>
                      <a:off x="0" y="0"/>
                      <a:ext cx="3600000" cy="13701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Pyrazole</w:t>
      </w:r>
      <w:r>
        <w:rPr>
          <w:rFonts w:ascii="Times New Roman" w:hAnsi="Times New Roman" w:eastAsia="Times New Roman" w:cs="Times New Roman"/>
        </w:rPr>
        <w:t>: The two heteroatoms are joined together so we should keep them that way. We disconnect both C-N bonds revealing the hidden molecule of hydrazine (NH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We then need a 1,3-diketone so we need Claisen ester chemistry.</w:t>
      </w:r>
    </w:p>
    <w:p>
      <w:pPr>
        <w:pStyle w:val="BodyText"/>
        <w:spacing w:before="160" w:after="80"/>
        <w:jc w:val="center"/>
      </w:pPr>
      <w:r>
        <w:rPr>
          <w:rFonts w:ascii="Times New Roman" w:hAnsi="Times New Roman" w:eastAsia="Times New Roman" w:cs="Times New Roman"/>
        </w:rPr>
        <w:drawing>
          <wp:inline>
            <wp:extent cx="3600000" cy="661385"/>
            <wp:effectExtent b="0" l="0" r="0" t="0"/>
            <wp:docPr descr="" title="" id="87" name="Picture"/>
            <a:graphic>
              <a:graphicData uri="http://schemas.openxmlformats.org/drawingml/2006/picture">
                <pic:pic>
                  <pic:nvPicPr>
                    <pic:cNvPr descr="64fc68b1b07e2b533e9ba092eaf474f4b5836338fc1e314a2673d6e1cad8f36b.jpg" id="88" name="Picture"/>
                    <pic:cNvPicPr>
                      <a:picLocks noChangeArrowheads="1" noChangeAspect="1"/>
                    </pic:cNvPicPr>
                  </pic:nvPicPr>
                  <pic:blipFill>
                    <a:blip r:embed="rId86"/>
                    <a:stretch>
                      <a:fillRect/>
                    </a:stretch>
                  </pic:blipFill>
                  <pic:spPr bwMode="auto">
                    <a:xfrm>
                      <a:off x="0" y="0"/>
                      <a:ext cx="3600000" cy="6613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90" name="Picture"/>
            <a:graphic>
              <a:graphicData uri="http://schemas.openxmlformats.org/drawingml/2006/picture">
                <pic:pic>
                  <pic:nvPicPr>
                    <pic:cNvPr descr="dc838647be70a2bb8096146b1da53c3d6b9eb699353305f0d19fe0916f105b54.jpg" id="91" name="Picture"/>
                    <pic:cNvPicPr>
                      <a:picLocks noChangeArrowheads="1" noChangeAspect="1"/>
                    </pic:cNvPicPr>
                  </pic:nvPicPr>
                  <pic:blipFill>
                    <a:blip r:embed="rId89"/>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噻吩合成</w:t>
      </w:r>
      <w:r>
        <w:rPr>
          <w:rFonts w:hint="eastAsia" w:ascii="Times New Roman" w:hAnsi="Times New Roman" w:eastAsia="Times New Roman" w:cs="Times New Roman"/>
          <w:b/>
          <w:bCs/>
        </w:rPr>
        <w:t>（Paal-Knorr</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+S</w:t>
      </w:r>
      <w:r>
        <w:rPr>
          <w:rFonts w:hint="eastAsia" w:ascii="Times New Roman" w:hAnsi="Times New Roman" w:eastAsia="FangSong" w:cs="Times New Roman"/>
        </w:rPr>
        <w:t>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1,4-</w:t>
      </w:r>
      <w:r>
        <w:rPr>
          <w:rFonts w:hint="eastAsia" w:ascii="Times New Roman" w:hAnsi="Times New Roman" w:eastAsia="FangSong" w:cs="Times New Roman"/>
        </w:rPr>
        <w:t>二酮通过烯胺</w:t>
      </w:r>
      <w:r>
        <w:rPr>
          <w:rFonts w:hint="eastAsia" w:ascii="Times New Roman" w:hAnsi="Times New Roman" w:eastAsia="Times New Roman" w:cs="Times New Roman"/>
        </w:rPr>
        <w:t>+α-</w:t>
      </w:r>
      <w:r>
        <w:rPr>
          <w:rFonts w:hint="eastAsia" w:ascii="Times New Roman" w:hAnsi="Times New Roman" w:eastAsia="FangSong" w:cs="Times New Roman"/>
        </w:rPr>
        <w:t>溴酮法制备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章方法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1,4-</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Lawesson</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噻吩</w:t>
      </w:r>
    </w:p>
    <w:p>
      <w:pPr>
        <w:pStyle w:val="BodyText"/>
      </w:pPr>
      <w:r>
        <w:rPr>
          <w:rFonts w:hint="eastAsia" w:ascii="Times New Roman" w:hAnsi="Times New Roman" w:eastAsia="FangSong" w:cs="Times New Roman"/>
          <w:b/>
          <w:bCs/>
        </w:rPr>
        <w:t>噻唑合成</w:t>
      </w:r>
      <w:r>
        <w:rPr>
          <w:rFonts w:hint="eastAsia" w:ascii="Times New Roman" w:hAnsi="Times New Roman" w:eastAsia="Times New Roman" w:cs="Times New Roman"/>
          <w:b/>
          <w:bCs/>
        </w:rPr>
        <w:t>（Hantzsch</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噻唑</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硫代酰胺</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让亲核试剂发挥天然偏好</w:t>
      </w:r>
      <w:r>
        <w:rPr>
          <w:rFonts w:hint="eastAsia" w:ascii="Times New Roman" w:hAnsi="Times New Roman" w:eastAsia="Times New Roman" w:cs="Times New Roman"/>
        </w:rPr>
        <w:t>——S</w:t>
      </w:r>
      <w:r>
        <w:rPr>
          <w:rFonts w:hint="eastAsia" w:ascii="Times New Roman" w:hAnsi="Times New Roman" w:eastAsia="FangSong" w:cs="Times New Roman"/>
        </w:rPr>
        <w:t>进攻饱和碳</w:t>
      </w:r>
      <w:r>
        <w:rPr>
          <w:rFonts w:hint="eastAsia" w:ascii="Times New Roman" w:hAnsi="Times New Roman" w:eastAsia="Times New Roman" w:cs="Times New Roman"/>
        </w:rPr>
        <w:t>（SN2），N</w:t>
      </w:r>
      <w:r>
        <w:rPr>
          <w:rFonts w:hint="eastAsia" w:ascii="Times New Roman" w:hAnsi="Times New Roman" w:eastAsia="FangSong" w:cs="Times New Roman"/>
        </w:rPr>
        <w:t>进攻羰基碳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硫代酰胺</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噻唑</w:t>
      </w:r>
    </w:p>
    <w:p>
      <w:pPr>
        <w:pStyle w:val="BodyText"/>
      </w:pPr>
      <w:r>
        <w:rPr>
          <w:rFonts w:hint="eastAsia" w:ascii="Times New Roman" w:hAnsi="Times New Roman" w:eastAsia="FangSong" w:cs="Times New Roman"/>
          <w:b/>
          <w:bCs/>
        </w:rPr>
        <w:t xml:space="preserve">吡唑合成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来自同一分子肼</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N-N</w:t>
      </w:r>
      <w:r>
        <w:rPr>
          <w:rFonts w:hint="eastAsia" w:ascii="Times New Roman" w:hAnsi="Times New Roman" w:eastAsia="FangSong" w:cs="Times New Roman"/>
        </w:rPr>
        <w:t>键不断开</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二酮通过</w:t>
      </w:r>
      <w:r>
        <w:rPr>
          <w:rFonts w:hint="eastAsia" w:ascii="Times New Roman" w:hAnsi="Times New Roman" w:eastAsia="Times New Roman" w:cs="Times New Roman"/>
        </w:rPr>
        <w:t>Claisen</w:t>
      </w:r>
      <w:r>
        <w:rPr>
          <w:rFonts w:hint="eastAsia" w:ascii="Times New Roman" w:hAnsi="Times New Roman" w:eastAsia="FangSong" w:cs="Times New Roman"/>
        </w:rPr>
        <w:t>酯缩合制备</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肼</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双缩合</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逆合成策略</w:t>
      </w:r>
      <w:r>
        <w:rPr>
          <w:rFonts w:hint="eastAsia" w:ascii="Times New Roman" w:hAnsi="Times New Roman" w:eastAsia="Times New Roman" w:cs="Times New Roman"/>
        </w:rPr>
        <w:t>：</w:t>
      </w:r>
      <w:r>
        <w:rPr>
          <w:rFonts w:hint="eastAsia" w:ascii="Times New Roman" w:hAnsi="Times New Roman" w:eastAsia="FangSong" w:cs="Times New Roman"/>
        </w:rPr>
        <w:t>五元杂环的合成关键是找到正确的切断方式</w:t>
      </w:r>
      <w:r>
        <w:rPr>
          <w:rFonts w:hint="eastAsia" w:ascii="Times New Roman" w:hAnsi="Times New Roman" w:eastAsia="Times New Roman" w:cs="Times New Roman"/>
        </w:rPr>
        <w:t>——</w:t>
      </w:r>
      <w:r>
        <w:rPr>
          <w:rFonts w:hint="eastAsia" w:ascii="Times New Roman" w:hAnsi="Times New Roman" w:eastAsia="FangSong" w:cs="Times New Roman"/>
        </w:rPr>
        <w:t>切断杂原子</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还原到简单的双亲核</w:t>
      </w:r>
      <w:r>
        <w:rPr>
          <w:rFonts w:hint="eastAsia" w:ascii="Times New Roman" w:hAnsi="Times New Roman" w:eastAsia="Times New Roman" w:cs="Times New Roman"/>
        </w:rPr>
        <w:t>/</w:t>
      </w:r>
      <w:r>
        <w:rPr>
          <w:rFonts w:hint="eastAsia" w:ascii="Times New Roman" w:hAnsi="Times New Roman" w:eastAsia="FangSong" w:cs="Times New Roman"/>
        </w:rPr>
        <w:t>双亲电前体</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9" w:name="ch38-p12-氮烯化学杂环合成应用"/>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94" name="Picture"/>
            <a:graphic>
              <a:graphicData uri="http://schemas.openxmlformats.org/drawingml/2006/picture">
                <pic:pic>
                  <pic:nvPicPr>
                    <pic:cNvPr descr="3437e55918e6bdfe57550ce29b2a88fab5a8b3a734bb727a3623c3f2f6dfd8c1.jpg" id="95" name="Picture"/>
                    <pic:cNvPicPr>
                      <a:picLocks noChangeArrowheads="1" noChangeAspect="1"/>
                    </pic:cNvPicPr>
                  </pic:nvPicPr>
                  <pic:blipFill>
                    <a:blip r:embed="rId93"/>
                    <a:stretch>
                      <a:fillRect/>
                    </a:stretch>
                  </pic:blipFill>
                  <pic:spPr bwMode="auto">
                    <a:xfrm>
                      <a:off x="0" y="0"/>
                      <a:ext cx="3600000" cy="1004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Heating an azide liberates nitrogen gas and forms a nitrene. In this case, rearrangement to an isocyanate is followed by intramolecular nucleophilic attack by the ortho amino group.</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97" name="Picture"/>
            <a:graphic>
              <a:graphicData uri="http://schemas.openxmlformats.org/drawingml/2006/picture">
                <pic:pic>
                  <pic:nvPicPr>
                    <pic:cNvPr descr="41e693bcab2f59237fc10b4609215f43d22c9bc226d0ef58e046c7bd00a4d106.jpg" id="98" name="Picture"/>
                    <pic:cNvPicPr>
                      <a:picLocks noChangeArrowheads="1" noChangeAspect="1"/>
                    </pic:cNvPicPr>
                  </pic:nvPicPr>
                  <pic:blipFill>
                    <a:blip r:embed="rId96"/>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氮烯生成</w:t>
      </w:r>
      <w:r>
        <w:rPr>
          <w:rFonts w:hint="eastAsia" w:ascii="Times New Roman" w:hAnsi="Times New Roman" w:eastAsia="Times New Roman" w:cs="Times New Roman"/>
        </w:rPr>
        <w:t>：</w:t>
      </w:r>
      <w:r>
        <w:rPr>
          <w:rFonts w:hint="eastAsia" w:ascii="Times New Roman" w:hAnsi="Times New Roman" w:eastAsia="FangSong" w:cs="Times New Roman"/>
        </w:rPr>
        <w:t>酰基叠氮化合物</w:t>
      </w:r>
      <w:r>
        <w:rPr>
          <w:rFonts w:hint="eastAsia" w:ascii="Times New Roman" w:hAnsi="Times New Roman" w:eastAsia="Times New Roman" w:cs="Times New Roman"/>
        </w:rPr>
        <w:t>（RCON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生成氮烯</w:t>
      </w:r>
      <w:r>
        <w:rPr>
          <w:rFonts w:hint="eastAsia" w:ascii="Times New Roman" w:hAnsi="Times New Roman" w:eastAsia="Times New Roman" w:cs="Times New Roman"/>
        </w:rPr>
        <w:t>（nitrene）</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Curtius</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氮烯发生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Wolff</w:t>
      </w:r>
      <w:r>
        <w:rPr>
          <w:rFonts w:hint="eastAsia" w:ascii="Times New Roman" w:hAnsi="Times New Roman" w:eastAsia="FangSong" w:cs="Times New Roman"/>
        </w:rPr>
        <w:t>重排类似</w:t>
      </w:r>
      <w:r>
        <w:rPr>
          <w:rFonts w:hint="eastAsia" w:ascii="Times New Roman" w:hAnsi="Times New Roman" w:eastAsia="Times New Roman" w:cs="Times New Roman"/>
        </w:rPr>
        <w:t>），</w:t>
      </w:r>
      <w:r>
        <w:rPr>
          <w:rFonts w:hint="eastAsia" w:ascii="Times New Roman" w:hAnsi="Times New Roman" w:eastAsia="FangSong" w:cs="Times New Roman"/>
        </w:rPr>
        <w:t>重排为异氰酸酯</w:t>
      </w:r>
      <w:r>
        <w:rPr>
          <w:rFonts w:hint="eastAsia" w:ascii="Times New Roman" w:hAnsi="Times New Roman" w:eastAsia="Times New Roman" w:cs="Times New Roman"/>
        </w:rPr>
        <w:t>（isocyanate，R-N=C=O）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w:t>
      </w:r>
      <w:r>
        <w:rPr>
          <w:rFonts w:hint="eastAsia" w:ascii="Times New Roman" w:hAnsi="Times New Roman" w:eastAsia="FangSong" w:cs="Times New Roman"/>
        </w:rPr>
        <w:t>邻位氨基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作为亲核试剂进攻异氰酸酯的碳</w:t>
      </w:r>
      <w:r>
        <w:rPr>
          <w:rFonts w:hint="eastAsia" w:ascii="Times New Roman" w:hAnsi="Times New Roman" w:eastAsia="Times New Roman" w:cs="Times New Roman"/>
        </w:rPr>
        <w:t>，</w:t>
      </w:r>
      <w:r>
        <w:rPr>
          <w:rFonts w:hint="eastAsia" w:ascii="Times New Roman" w:hAnsi="Times New Roman" w:eastAsia="FangSong" w:cs="Times New Roman"/>
        </w:rPr>
        <w:t>形成环状脲</w:t>
      </w:r>
      <w:r>
        <w:rPr>
          <w:rFonts w:hint="eastAsia" w:ascii="Times New Roman" w:hAnsi="Times New Roman" w:eastAsia="Times New Roman" w:cs="Times New Roman"/>
        </w:rPr>
        <w:t>（cyclic</w:t>
      </w:r>
      <w:r>
        <w:rPr>
          <w:rFonts w:ascii="Times New Roman" w:hAnsi="Times New Roman" w:eastAsia="Times New Roman" w:cs="Times New Roman"/>
        </w:rPr>
        <w:t xml:space="preserve"> </w:t>
      </w:r>
      <w:r>
        <w:rPr>
          <w:rFonts w:hint="eastAsia" w:ascii="Times New Roman" w:hAnsi="Times New Roman" w:eastAsia="Times New Roman" w:cs="Times New Roman"/>
        </w:rPr>
        <w:t>urea）/</w:t>
      </w:r>
      <w:r>
        <w:rPr>
          <w:rFonts w:hint="eastAsia" w:ascii="Times New Roman" w:hAnsi="Times New Roman" w:eastAsia="FangSong" w:cs="Times New Roman"/>
        </w:rPr>
        <w:t>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产率高</w:t>
      </w:r>
      <w:r>
        <w:rPr>
          <w:rFonts w:hint="eastAsia" w:ascii="Times New Roman" w:hAnsi="Times New Roman" w:eastAsia="Times New Roman" w:cs="Times New Roman"/>
        </w:rPr>
        <w:t>：</w:t>
      </w:r>
      <w:r>
        <w:rPr>
          <w:rFonts w:hint="eastAsia" w:ascii="Times New Roman" w:hAnsi="Times New Roman" w:eastAsia="FangSong" w:cs="Times New Roman"/>
        </w:rPr>
        <w:t>该反应产率达</w:t>
      </w:r>
      <w:r>
        <w:rPr>
          <w:rFonts w:hint="eastAsia" w:ascii="Times New Roman" w:hAnsi="Times New Roman" w:eastAsia="Times New Roman" w:cs="Times New Roman"/>
        </w:rPr>
        <w:t>90%，</w:t>
      </w:r>
      <w:r>
        <w:rPr>
          <w:rFonts w:hint="eastAsia" w:ascii="Times New Roman" w:hAnsi="Times New Roman" w:eastAsia="FangSong" w:cs="Times New Roman"/>
        </w:rPr>
        <w:t>说明分子内环化非常有利</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Curtius</w:t>
      </w:r>
      <w:r>
        <w:rPr>
          <w:rFonts w:hint="eastAsia" w:ascii="Times New Roman" w:hAnsi="Times New Roman" w:eastAsia="FangSong" w:cs="Times New Roman"/>
        </w:rPr>
        <w:t>重排的应用</w:t>
      </w:r>
      <w:r>
        <w:rPr>
          <w:rFonts w:hint="eastAsia" w:ascii="Times New Roman" w:hAnsi="Times New Roman" w:eastAsia="Times New Roman" w:cs="Times New Roman"/>
        </w:rPr>
        <w:t>——</w:t>
      </w:r>
      <w:r>
        <w:rPr>
          <w:rFonts w:hint="eastAsia" w:ascii="Times New Roman" w:hAnsi="Times New Roman" w:eastAsia="FangSong" w:cs="Times New Roman"/>
        </w:rPr>
        <w:t>酰基叠氮</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w:t>
      </w:r>
      <w:r>
        <w:rPr>
          <w:rFonts w:hint="eastAsia" w:ascii="Times New Roman" w:hAnsi="Times New Roman" w:eastAsia="FangSong" w:cs="Times New Roman"/>
        </w:rPr>
        <w:t>异氰酸酯</w:t>
      </w:r>
      <w:r>
        <w:rPr>
          <w:rFonts w:hint="eastAsia" w:ascii="Times New Roman" w:hAnsi="Times New Roman" w:eastAsia="Times New Roman" w:cs="Times New Roman"/>
        </w:rPr>
        <w:t>。</w:t>
      </w:r>
      <w:r>
        <w:rPr>
          <w:rFonts w:hint="eastAsia" w:ascii="Times New Roman" w:hAnsi="Times New Roman" w:eastAsia="FangSong" w:cs="Times New Roman"/>
        </w:rPr>
        <w:t>当异氰酸酯附近有亲核基团时</w:t>
      </w:r>
      <w:r>
        <w:rPr>
          <w:rFonts w:hint="eastAsia" w:ascii="Times New Roman" w:hAnsi="Times New Roman" w:eastAsia="Times New Roman" w:cs="Times New Roman"/>
        </w:rPr>
        <w:t>，</w:t>
      </w:r>
      <w:r>
        <w:rPr>
          <w:rFonts w:hint="eastAsia" w:ascii="Times New Roman" w:hAnsi="Times New Roman" w:eastAsia="FangSong" w:cs="Times New Roman"/>
        </w:rPr>
        <w:t>可发生分子内环化形成杂环</w:t>
      </w:r>
      <w:r>
        <w:rPr>
          <w:rFonts w:hint="eastAsia" w:ascii="Times New Roman" w:hAnsi="Times New Roman" w:eastAsia="Times New Roman" w:cs="Times New Roman"/>
        </w:rPr>
        <w:t>。</w:t>
      </w:r>
      <w:r>
        <w:rPr>
          <w:rFonts w:hint="eastAsia" w:ascii="Times New Roman" w:hAnsi="Times New Roman" w:eastAsia="FangSong" w:cs="Times New Roman"/>
        </w:rPr>
        <w:t>氮烯是卡宾的氮类似物</w:t>
      </w:r>
      <w:r>
        <w:rPr>
          <w:rFonts w:hint="eastAsia" w:ascii="Times New Roman" w:hAnsi="Times New Roman" w:eastAsia="Times New Roman" w:cs="Times New Roman"/>
        </w:rPr>
        <w:t>，</w:t>
      </w:r>
      <w:r>
        <w:rPr>
          <w:rFonts w:hint="eastAsia" w:ascii="Times New Roman" w:hAnsi="Times New Roman" w:eastAsia="FangSong" w:cs="Times New Roman"/>
        </w:rPr>
        <w:t>同样通过</w:t>
      </w:r>
      <w:r>
        <w:rPr>
          <w:rFonts w:hint="eastAsia" w:ascii="Times New Roman" w:hAnsi="Times New Roman" w:eastAsia="Times New Roman" w:cs="Times New Roman"/>
        </w:rPr>
        <w:t>α-</w:t>
      </w:r>
      <w:r>
        <w:rPr>
          <w:rFonts w:hint="eastAsia" w:ascii="Times New Roman" w:hAnsi="Times New Roman" w:eastAsia="FangSong" w:cs="Times New Roman"/>
        </w:rPr>
        <w:t>消除生成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9" w:name="ch38-p13-卡宾化学杂环合成应用"/>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101" name="Picture"/>
            <a:graphic>
              <a:graphicData uri="http://schemas.openxmlformats.org/drawingml/2006/picture">
                <pic:pic>
                  <pic:nvPicPr>
                    <pic:cNvPr descr="37b3b1f22c8d0b729585e8c62ef312f483693511b3334644cbc5c7a1f0e092d1.jpg" id="102" name="Picture"/>
                    <pic:cNvPicPr>
                      <a:picLocks noChangeArrowheads="1" noChangeAspect="1"/>
                    </pic:cNvPicPr>
                  </pic:nvPicPr>
                  <pic:blipFill>
                    <a:blip r:embed="rId100"/>
                    <a:stretch>
                      <a:fillRect/>
                    </a:stretch>
                  </pic:blipFill>
                  <pic:spPr bwMode="auto">
                    <a:xfrm>
                      <a:off x="0" y="0"/>
                      <a:ext cx="3600000" cy="742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Decomposition of trichloroacetate ion releases the 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carbanion. Loss of chloride gives dichlorocarbene and addition to one of the double bonds in the pyrrole gives a bicyclic intermediate.</w:t>
      </w:r>
    </w:p>
    <w:p>
      <w:pPr>
        <w:pStyle w:val="BodyText"/>
        <w:spacing w:before="160" w:after="80"/>
        <w:jc w:val="center"/>
      </w:pPr>
      <w:r>
        <w:rPr>
          <w:rFonts w:ascii="Times New Roman" w:hAnsi="Times New Roman" w:eastAsia="Times New Roman" w:cs="Times New Roman"/>
        </w:rPr>
        <w:drawing>
          <wp:inline>
            <wp:extent cx="3600000" cy="1941780"/>
            <wp:effectExtent b="0" l="0" r="0" t="0"/>
            <wp:docPr descr="" title="" id="104" name="Picture"/>
            <a:graphic>
              <a:graphicData uri="http://schemas.openxmlformats.org/drawingml/2006/picture">
                <pic:pic>
                  <pic:nvPicPr>
                    <pic:cNvPr descr="4af12ecfeab3f76453b069dd0532ad0a90acc79c33e853f07d6d9fec27240c38.jpg" id="105" name="Picture"/>
                    <pic:cNvPicPr>
                      <a:picLocks noChangeArrowheads="1" noChangeAspect="1"/>
                    </pic:cNvPicPr>
                  </pic:nvPicPr>
                  <pic:blipFill>
                    <a:blip r:embed="rId103"/>
                    <a:stretch>
                      <a:fillRect/>
                    </a:stretch>
                  </pic:blipFill>
                  <pic:spPr bwMode="auto">
                    <a:xfrm>
                      <a:off x="0" y="0"/>
                      <a:ext cx="3600000" cy="1941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Ring expansion can be drawn in various ways. There is a direct route from the neutral amine, or its anion, that doesn’t look very convincing, or you can ionize one of the chlorides first and open the cyclopropyl cation in an electrocyclic reaction. However you explain it, this is a good way to make 3-substituted pyridines.</w:t>
      </w:r>
    </w:p>
    <w:p>
      <w:pPr>
        <w:pStyle w:val="BodyText"/>
      </w:pPr>
      <w:r>
        <w:rPr>
          <w:rFonts w:ascii="Times New Roman" w:hAnsi="Times New Roman" w:eastAsia="Times New Roman" w:cs="Times New Roman"/>
        </w:rPr>
        <w:t xml:space="preserve">A. O. Fitton and R. K. Smalley, Practical heterocyclic chemistry, Academic Press, London, 1968, p. 17.</w:t>
      </w:r>
    </w:p>
    <w:p>
      <w:pPr>
        <w:pStyle w:val="BodyText"/>
        <w:spacing w:before="160" w:after="80"/>
        <w:jc w:val="center"/>
      </w:pPr>
      <w:r>
        <w:rPr>
          <w:rFonts w:ascii="Times New Roman" w:hAnsi="Times New Roman" w:eastAsia="Times New Roman" w:cs="Times New Roman"/>
        </w:rPr>
        <w:drawing>
          <wp:inline>
            <wp:extent cx="3600000" cy="1424841"/>
            <wp:effectExtent b="0" l="0" r="0" t="0"/>
            <wp:docPr descr="" title="" id="107" name="Picture"/>
            <a:graphic>
              <a:graphicData uri="http://schemas.openxmlformats.org/drawingml/2006/picture">
                <pic:pic>
                  <pic:nvPicPr>
                    <pic:cNvPr descr="75bf50b1a4e5d3d1d24aae9a22144029fd30dfa4a7f21f503d8e1acd47fc69dc.jpg" id="108" name="Picture"/>
                    <pic:cNvPicPr>
                      <a:picLocks noChangeArrowheads="1" noChangeAspect="1"/>
                    </pic:cNvPicPr>
                  </pic:nvPicPr>
                  <pic:blipFill>
                    <a:blip r:embed="rId106"/>
                    <a:stretch>
                      <a:fillRect/>
                    </a:stretch>
                  </pic:blipFill>
                  <pic:spPr bwMode="auto">
                    <a:xfrm>
                      <a:off x="0" y="0"/>
                      <a:ext cx="3600000" cy="14248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二氯卡宾生成</w:t>
      </w:r>
      <w:r>
        <w:rPr>
          <w:rFonts w:hint="eastAsia" w:ascii="Times New Roman" w:hAnsi="Times New Roman" w:eastAsia="Times New Roman" w:cs="Times New Roman"/>
        </w:rPr>
        <w:t>：</w:t>
      </w:r>
      <w:r>
        <w:rPr>
          <w:rFonts w:hint="eastAsia" w:ascii="Times New Roman" w:hAnsi="Times New Roman" w:eastAsia="FangSong" w:cs="Times New Roman"/>
        </w:rPr>
        <w:t>三氯乙酸根</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分解释放</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卡宾环加成</w:t>
      </w:r>
      <w:r>
        <w:rPr>
          <w:rFonts w:hint="eastAsia" w:ascii="Times New Roman" w:hAnsi="Times New Roman" w:eastAsia="Times New Roman" w:cs="Times New Roman"/>
        </w:rPr>
        <w:t>：</w:t>
      </w:r>
      <w:r>
        <w:rPr>
          <w:rFonts w:hint="eastAsia" w:ascii="Times New Roman" w:hAnsi="Times New Roman" w:eastAsia="FangSong" w:cs="Times New Roman"/>
        </w:rPr>
        <w:t>二氯卡宾加成到吡咯的一个双键上</w:t>
      </w:r>
      <w:r>
        <w:rPr>
          <w:rFonts w:hint="eastAsia" w:ascii="Times New Roman" w:hAnsi="Times New Roman" w:eastAsia="Times New Roman" w:cs="Times New Roman"/>
        </w:rPr>
        <w:t>，</w:t>
      </w:r>
      <w:r>
        <w:rPr>
          <w:rFonts w:hint="eastAsia" w:ascii="Times New Roman" w:hAnsi="Times New Roman" w:eastAsia="FangSong" w:cs="Times New Roman"/>
        </w:rPr>
        <w:t>形成双环中间体</w:t>
      </w:r>
      <w:r>
        <w:rPr>
          <w:rFonts w:hint="eastAsia" w:ascii="Times New Roman" w:hAnsi="Times New Roman" w:eastAsia="Times New Roman" w:cs="Times New Roman"/>
        </w:rPr>
        <w:t>（</w:t>
      </w:r>
      <w:r>
        <w:rPr>
          <w:rFonts w:hint="eastAsia" w:ascii="Times New Roman" w:hAnsi="Times New Roman" w:eastAsia="FangSong" w:cs="Times New Roman"/>
        </w:rPr>
        <w:t>二氯环丙烷稠合吡咯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环扩张</w:t>
      </w:r>
      <w:r>
        <w:rPr>
          <w:rFonts w:hint="eastAsia" w:ascii="Times New Roman" w:hAnsi="Times New Roman" w:eastAsia="Times New Roman" w:cs="Times New Roman"/>
        </w:rPr>
        <w:t>：</w:t>
      </w:r>
      <w:r>
        <w:rPr>
          <w:rFonts w:hint="eastAsia" w:ascii="Times New Roman" w:hAnsi="Times New Roman" w:eastAsia="FangSong" w:cs="Times New Roman"/>
        </w:rPr>
        <w:t>有多种画法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直接路线</w:t>
      </w:r>
      <w:r>
        <w:rPr>
          <w:rFonts w:hint="eastAsia" w:ascii="Times New Roman" w:hAnsi="Times New Roman" w:eastAsia="Times New Roman" w:cs="Times New Roman"/>
        </w:rPr>
        <w:t>：</w:t>
      </w:r>
      <w:r>
        <w:rPr>
          <w:rFonts w:hint="eastAsia" w:ascii="Times New Roman" w:hAnsi="Times New Roman" w:eastAsia="FangSong" w:cs="Times New Roman"/>
        </w:rPr>
        <w:t>从游离胺或其负离子出发</w:t>
      </w:r>
      <w:r>
        <w:rPr>
          <w:rFonts w:hint="eastAsia" w:ascii="Times New Roman" w:hAnsi="Times New Roman" w:eastAsia="Times New Roman" w:cs="Times New Roman"/>
        </w:rPr>
        <w:t>（</w:t>
      </w:r>
      <w:r>
        <w:rPr>
          <w:rFonts w:hint="eastAsia" w:ascii="Times New Roman" w:hAnsi="Times New Roman" w:eastAsia="FangSong" w:cs="Times New Roman"/>
        </w:rPr>
        <w:t>不太令人信服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更好的路线</w:t>
      </w:r>
      <w:r>
        <w:rPr>
          <w:rFonts w:hint="eastAsia" w:ascii="Times New Roman" w:hAnsi="Times New Roman" w:eastAsia="Times New Roman" w:cs="Times New Roman"/>
        </w:rPr>
        <w:t>：</w:t>
      </w:r>
      <w:r>
        <w:rPr>
          <w:rFonts w:hint="eastAsia" w:ascii="Times New Roman" w:hAnsi="Times New Roman" w:eastAsia="FangSong" w:cs="Times New Roman"/>
        </w:rPr>
        <w:t>先离子化一个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形成环丙基阳离子</w:t>
      </w:r>
      <w:r>
        <w:rPr>
          <w:rFonts w:hint="eastAsia" w:ascii="Times New Roman" w:hAnsi="Times New Roman" w:eastAsia="Times New Roman" w:cs="Times New Roman"/>
        </w:rPr>
        <w:t>，</w:t>
      </w:r>
      <w:r>
        <w:rPr>
          <w:rFonts w:hint="eastAsia" w:ascii="Times New Roman" w:hAnsi="Times New Roman" w:eastAsia="FangSong" w:cs="Times New Roman"/>
        </w:rPr>
        <w:t>再通过电环化开环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3-</w:t>
      </w:r>
      <w:r>
        <w:rPr>
          <w:rFonts w:hint="eastAsia" w:ascii="Times New Roman" w:hAnsi="Times New Roman" w:eastAsia="FangSong" w:cs="Times New Roman"/>
        </w:rPr>
        <w:t>取代吡啶</w:t>
      </w:r>
      <w:r>
        <w:rPr>
          <w:rFonts w:hint="eastAsia" w:ascii="Times New Roman" w:hAnsi="Times New Roman" w:eastAsia="Times New Roman" w:cs="Times New Roman"/>
        </w:rPr>
        <w:t>（</w:t>
      </w:r>
      <w:r>
        <w:rPr>
          <w:rFonts w:hint="eastAsia" w:ascii="Times New Roman" w:hAnsi="Times New Roman" w:eastAsia="FangSong" w:cs="Times New Roman"/>
        </w:rPr>
        <w:t>六元芳香杂环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这是卡宾化学在杂环合成中的经典应用</w:t>
      </w:r>
      <w:r>
        <w:rPr>
          <w:rFonts w:hint="eastAsia" w:ascii="Times New Roman" w:hAnsi="Times New Roman" w:eastAsia="Times New Roman" w:cs="Times New Roman"/>
        </w:rPr>
        <w:t>。</w:t>
      </w:r>
      <w:r>
        <w:rPr>
          <w:rFonts w:hint="eastAsia" w:ascii="Times New Roman" w:hAnsi="Times New Roman" w:eastAsia="FangSong" w:cs="Times New Roman"/>
        </w:rPr>
        <w:t>通过卡宾环加成</w:t>
      </w:r>
      <w:r>
        <w:rPr>
          <w:rFonts w:hint="eastAsia" w:ascii="Times New Roman" w:hAnsi="Times New Roman" w:eastAsia="Times New Roman" w:cs="Times New Roman"/>
        </w:rPr>
        <w:t>+</w:t>
      </w:r>
      <w:r>
        <w:rPr>
          <w:rFonts w:hint="eastAsia" w:ascii="Times New Roman" w:hAnsi="Times New Roman" w:eastAsia="FangSong" w:cs="Times New Roman"/>
        </w:rPr>
        <w:t>环扩张</w:t>
      </w:r>
      <w:r>
        <w:rPr>
          <w:rFonts w:hint="eastAsia" w:ascii="Times New Roman" w:hAnsi="Times New Roman" w:eastAsia="Times New Roman" w:cs="Times New Roman"/>
        </w:rPr>
        <w:t>，</w:t>
      </w:r>
      <w:r>
        <w:rPr>
          <w:rFonts w:hint="eastAsia" w:ascii="Times New Roman" w:hAnsi="Times New Roman" w:eastAsia="FangSong" w:cs="Times New Roman"/>
        </w:rPr>
        <w:t>将五元杂环</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转化为六元杂环</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该方法被</w:t>
      </w:r>
      <w:r>
        <w:rPr>
          <w:rFonts w:hint="eastAsia" w:ascii="Times New Roman" w:hAnsi="Times New Roman" w:eastAsia="Times New Roman" w:cs="Times New Roman"/>
        </w:rPr>
        <w:t>A.</w:t>
      </w:r>
      <w:r>
        <w:rPr>
          <w:rFonts w:ascii="Times New Roman" w:hAnsi="Times New Roman" w:eastAsia="Times New Roman" w:cs="Times New Roman"/>
        </w:rPr>
        <w:t xml:space="preserve"> O. </w:t>
      </w:r>
      <w:r>
        <w:rPr>
          <w:rFonts w:hint="eastAsia" w:ascii="Times New Roman" w:hAnsi="Times New Roman" w:eastAsia="Times New Roman" w:cs="Times New Roman"/>
        </w:rPr>
        <w:t>Fitton</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K. </w:t>
      </w:r>
      <w:r>
        <w:rPr>
          <w:rFonts w:hint="eastAsia" w:ascii="Times New Roman" w:hAnsi="Times New Roman" w:eastAsia="Times New Roman" w:cs="Times New Roman"/>
        </w:rPr>
        <w:t>Smalley</w:t>
      </w:r>
      <w:r>
        <w:rPr>
          <w:rFonts w:hint="eastAsia" w:ascii="Times New Roman" w:hAnsi="Times New Roman" w:eastAsia="FangSong" w:cs="Times New Roman"/>
        </w:rPr>
        <w:t>记录在</w:t>
      </w:r>
      <w:r>
        <w:rPr>
          <w:rFonts w:hint="eastAsia" w:ascii="Times New Roman" w:hAnsi="Times New Roman" w:eastAsia="Times New Roman" w:cs="Times New Roman"/>
        </w:rPr>
        <w:t>《Practical</w:t>
      </w:r>
      <w:r>
        <w:rPr>
          <w:rFonts w:ascii="Times New Roman" w:hAnsi="Times New Roman" w:eastAsia="Times New Roman" w:cs="Times New Roman"/>
        </w:rPr>
        <w:t xml:space="preserve"> heterocyclic </w:t>
      </w:r>
      <w:r>
        <w:rPr>
          <w:rFonts w:hint="eastAsia" w:ascii="Times New Roman" w:hAnsi="Times New Roman" w:eastAsia="Times New Roman" w:cs="Times New Roman"/>
        </w:rPr>
        <w:t>chemistry》</w:t>
      </w:r>
      <w:r>
        <w:rPr>
          <w:rFonts w:hint="eastAsia" w:ascii="Times New Roman" w:hAnsi="Times New Roman" w:eastAsia="FangSong" w:cs="Times New Roman"/>
        </w:rPr>
        <w:t>中</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42" w:name="一分册测试-ch1b-1-高能炸药rdx"/>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SimHei" w:cs="Times New Roman"/>
        </w:rPr>
        <w:t>一分册测试</w:t>
      </w:r>
      <w:r>
        <w:rPr>
          <w:rFonts w:hint="eastAsia" w:ascii="Times New Roman" w:hAnsi="Times New Roman" w:eastAsia="Times New Roman" w:cs="Times New Roman"/>
        </w:rPr>
        <w:t>-Ch1B-1-</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111" name="Picture"/>
            <a:graphic>
              <a:graphicData uri="http://schemas.openxmlformats.org/drawingml/2006/picture">
                <pic:pic>
                  <pic:nvPicPr>
                    <pic:cNvPr descr="7112485373518eba5690bbe970eb22fa7580827759146069d35124c611ceb097.jpg" id="112" name="Picture"/>
                    <pic:cNvPicPr>
                      <a:picLocks noChangeArrowheads="1" noChangeAspect="1"/>
                    </pic:cNvPicPr>
                  </pic:nvPicPr>
                  <pic:blipFill>
                    <a:blip r:embed="rId110"/>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114" name="Picture"/>
            <a:graphic>
              <a:graphicData uri="http://schemas.openxmlformats.org/drawingml/2006/picture">
                <pic:pic>
                  <pic:nvPicPr>
                    <pic:cNvPr descr="9e658bd1463323e4c24f4ab52ca17c7212dbb58fba48158f0af22c4467d61044.jpg" id="115" name="Picture"/>
                    <pic:cNvPicPr>
                      <a:picLocks noChangeArrowheads="1" noChangeAspect="1"/>
                    </pic:cNvPicPr>
                  </pic:nvPicPr>
                  <pic:blipFill>
                    <a:blip r:embed="rId113"/>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三聚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A、B、D </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原书以结构图给出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六元环三胺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117" name="Picture"/>
            <a:graphic>
              <a:graphicData uri="http://schemas.openxmlformats.org/drawingml/2006/picture">
                <pic:pic>
                  <pic:nvPicPr>
                    <pic:cNvPr descr="995d5503feec28876c66db88a983009f6b8250b6fdd0a00e4ab54342ca15444d.jpg" id="118" name="Picture"/>
                    <pic:cNvPicPr>
                      <a:picLocks noChangeArrowheads="1" noChangeAspect="1"/>
                    </pic:cNvPicPr>
                  </pic:nvPicPr>
                  <pic:blipFill>
                    <a:blip r:embed="rId116"/>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六亚甲基四胺</w:t>
      </w:r>
      <w:r>
        <w:rPr>
          <w:rFonts w:hint="eastAsia" w:ascii="Times New Roman" w:hAnsi="Times New Roman" w:eastAsia="Times New Roman" w:cs="Times New Roman"/>
        </w:rPr>
        <w:t>/</w:t>
      </w:r>
      <w:r>
        <w:rPr>
          <w:rFonts w:hint="eastAsia" w:ascii="Times New Roman" w:hAnsi="Times New Roman" w:eastAsia="FangSong" w:cs="Times New Roman"/>
        </w:rPr>
        <w:t>乌洛托品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120" name="Picture"/>
            <a:graphic>
              <a:graphicData uri="http://schemas.openxmlformats.org/drawingml/2006/picture">
                <pic:pic>
                  <pic:nvPicPr>
                    <pic:cNvPr descr="25a62ce9952b982e55aa623520a5c056966af9c580b42947e9508af873bbfdaf.jpg" id="121" name="Picture"/>
                    <pic:cNvPicPr>
                      <a:picLocks noChangeArrowheads="1" noChangeAspect="1"/>
                    </pic:cNvPicPr>
                  </pic:nvPicPr>
                  <pic:blipFill>
                    <a:blip r:embed="rId119"/>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D（</w:t>
      </w:r>
      <m:oMath>
        <m:oMathPr>
          <m:ctrlPr>
            <w:rPr>
              <w:sz w:val="28"/>
              <w:szCs w:val="28"/>
            </w:rPr>
          </m:ctrlPr>
        </m:oMathP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三乙酰基三氮杂环己烷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123" name="Picture"/>
            <a:graphic>
              <a:graphicData uri="http://schemas.openxmlformats.org/drawingml/2006/picture">
                <pic:pic>
                  <pic:nvPicPr>
                    <pic:cNvPr descr="b03310acedab438f21a2b82ae2ab16ee89a173f10fb74d5e9e46d46ebe077f6c.jpg" id="124" name="Picture"/>
                    <pic:cNvPicPr>
                      <a:picLocks noChangeArrowheads="1" noChangeAspect="1"/>
                    </pic:cNvPicPr>
                  </pic:nvPicPr>
                  <pic:blipFill>
                    <a:blip r:embed="rId122"/>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r>
          <m:rPr>
            <m:sty m:val="p"/>
          </m:rPr>
          <m:t>+</m:t>
        </m:r>
        <m:r>
          <m:t>6</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C</m:t>
            </m:r>
          </m:e>
          <m:sub>
            <m:r>
              <m:rPr>
                <m:sty m:val="p"/>
              </m:rPr>
              <m:t>3</m:t>
            </m:r>
          </m:sub>
        </m:sSub>
        <m:sSub>
          <m:e>
            <m:r>
              <m:rPr>
                <m:sty m:val="p"/>
              </m:rPr>
              <m:t>H</m:t>
            </m:r>
          </m:e>
          <m:sub>
            <m:r>
              <m:rPr>
                <m:sty m:val="p"/>
              </m:rPr>
              <m:t>6</m:t>
            </m:r>
          </m:sub>
        </m:sSub>
        <m:sSub>
          <m:e>
            <m:r>
              <m:rPr>
                <m:sty m:val="p"/>
              </m:rPr>
              <m:t>N</m:t>
            </m:r>
          </m:e>
          <m:sub>
            <m:r>
              <m:rPr>
                <m:sty m:val="p"/>
              </m:rPr>
              <m:t>6</m:t>
            </m:r>
          </m:sub>
        </m:sSub>
        <m:sSub>
          <m:e>
            <m:r>
              <m:rPr>
                <m:sty m:val="p"/>
              </m:rPr>
              <m:t>O</m:t>
            </m:r>
          </m:e>
          <m:sub>
            <m:r>
              <m:rPr>
                <m:sty m:val="p"/>
              </m:rPr>
              <m:t>6</m:t>
            </m:r>
          </m:sub>
        </m:sSub>
        <m:r>
          <m:rPr>
            <m:sty m:val="p"/>
          </m:rPr>
          <m:t>+</m:t>
        </m:r>
        <m:r>
          <m:t>3</m:t>
        </m:r>
        <m:r>
          <m:rPr>
            <m:sty m:val="p"/>
          </m:rPr>
          <m:t>C</m:t>
        </m:r>
        <m:sSub>
          <m:e>
            <m:r>
              <m:rPr>
                <m:sty m:val="p"/>
              </m:rPr>
              <m:t>O</m:t>
            </m:r>
          </m:e>
          <m:sub>
            <m:r>
              <m:rPr>
                <m:sty m:val="p"/>
              </m:rPr>
              <m:t>2</m:t>
            </m:r>
          </m:sub>
        </m:sSub>
        <m:r>
          <m:rPr>
            <m:sty m:val="p"/>
          </m:rPr>
          <m:t>↑</m:t>
        </m:r>
        <m:r>
          <m:rPr>
            <m:sty m:val="p"/>
          </m:rPr>
          <m:t>+</m:t>
        </m:r>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黑索金</w:t>
      </w:r>
      <w:r>
        <w:rPr>
          <w:rFonts w:ascii="Times New Roman" w:hAnsi="Times New Roman" w:eastAsia="Times New Roman" w:cs="Times New Roman"/>
        </w:rPr>
        <w:t xml:space="preserve"> </w:t>
      </w:r>
      <w:r>
        <w:rPr>
          <w:rFonts w:hint="eastAsia" w:ascii="Times New Roman" w:hAnsi="Times New Roman" w:eastAsia="Times New Roman" w:cs="Times New Roman"/>
        </w:rPr>
        <w:t>RDX）</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126" name="Picture"/>
            <a:graphic>
              <a:graphicData uri="http://schemas.openxmlformats.org/drawingml/2006/picture">
                <pic:pic>
                  <pic:nvPicPr>
                    <pic:cNvPr descr="49b2d885390270ff81ba9b6e1d66d2d2766782c5f9e73474528a5c422e7c7429.jpg" id="127" name="Picture"/>
                    <pic:cNvPicPr>
                      <a:picLocks noChangeArrowheads="1" noChangeAspect="1"/>
                    </pic:cNvPicPr>
                  </pic:nvPicPr>
                  <pic:blipFill>
                    <a:blip r:embed="rId125"/>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发生三聚</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因此反应</w:t>
      </w:r>
      <w:r>
        <w:rPr>
          <w:rFonts w:hint="eastAsia" w:ascii="Times New Roman" w:hAnsi="Times New Roman" w:eastAsia="Times New Roman" w:cs="Times New Roman"/>
        </w:rPr>
        <w:t>⑤</w:t>
      </w:r>
      <w:r>
        <w:rPr>
          <w:rFonts w:hint="eastAsia" w:ascii="Times New Roman" w:hAnsi="Times New Roman" w:eastAsia="FangSong" w:cs="Times New Roman"/>
        </w:rPr>
        <w:t>的反应类型为加成反应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N</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的三聚得到</w:t>
      </w:r>
      <w:r>
        <w:rPr>
          <w:rFonts w:hint="eastAsia" w:ascii="Times New Roman" w:hAnsi="Times New Roman" w:eastAsia="Times New Roman" w:cs="Times New Roman"/>
        </w:rPr>
        <w:t>，</w:t>
      </w:r>
      <w:r>
        <w:rPr>
          <w:rFonts w:hint="eastAsia" w:ascii="Times New Roman" w:hAnsi="Times New Roman" w:eastAsia="FangSong" w:cs="Times New Roman"/>
        </w:rPr>
        <w:t>而三聚一般是六元环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电子理论</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128" name="Picture"/>
            <a:graphic>
              <a:graphicData uri="http://schemas.openxmlformats.org/drawingml/2006/picture">
                <pic:pic>
                  <pic:nvPicPr>
                    <pic:cNvPr descr="995d5503feec28876c66db88a983009f6b8250b6fdd0a00e4ab54342ca15444d.jpg" id="129" name="Picture"/>
                    <pic:cNvPicPr>
                      <a:picLocks noChangeArrowheads="1" noChangeAspect="1"/>
                    </pic:cNvPicPr>
                  </pic:nvPicPr>
                  <pic:blipFill>
                    <a:blip r:embed="rId116"/>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为给质子试剂</w:t>
      </w:r>
      <w:r>
        <w:rPr>
          <w:rFonts w:hint="eastAsia" w:ascii="Times New Roman" w:hAnsi="Times New Roman" w:eastAsia="Times New Roman" w:cs="Times New Roman"/>
        </w:rPr>
        <w:t>，</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—OH），</w:t>
      </w:r>
      <w:r>
        <w:rPr>
          <w:rFonts w:hint="eastAsia" w:ascii="Times New Roman" w:hAnsi="Times New Roman" w:eastAsia="FangSong" w:cs="Times New Roman"/>
        </w:rPr>
        <w:t>再与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发生脱水得到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130" name="Picture"/>
            <a:graphic>
              <a:graphicData uri="http://schemas.openxmlformats.org/drawingml/2006/picture">
                <pic:pic>
                  <pic:nvPicPr>
                    <pic:cNvPr descr="25a62ce9952b982e55aa623520a5c056966af9c580b42947e9508af873bbfdaf.jpg" id="131" name="Picture"/>
                    <pic:cNvPicPr>
                      <a:picLocks noChangeArrowheads="1" noChangeAspect="1"/>
                    </pic:cNvPicPr>
                  </pic:nvPicPr>
                  <pic:blipFill>
                    <a:blip r:embed="rId119"/>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上述反应也可由碳元素和氮元素质量守恒可知</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mol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再由基本的有机化学知识</w:t>
      </w:r>
      <w:r>
        <w:rPr>
          <w:rFonts w:hint="eastAsia" w:ascii="Times New Roman" w:hAnsi="Times New Roman" w:eastAsia="Times New Roman" w:cs="Times New Roman"/>
        </w:rPr>
        <w:t>，</w:t>
      </w:r>
      <w:r>
        <w:rPr>
          <w:rFonts w:hint="eastAsia" w:ascii="Times New Roman" w:hAnsi="Times New Roman" w:eastAsia="FangSong" w:cs="Times New Roman"/>
        </w:rPr>
        <w:t>即可得到上述结论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HCHO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结合题中信息</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132" name="Picture"/>
            <a:graphic>
              <a:graphicData uri="http://schemas.openxmlformats.org/drawingml/2006/picture">
                <pic:pic>
                  <pic:nvPicPr>
                    <pic:cNvPr descr="b03310acedab438f21a2b82ae2ab16ee89a173f10fb74d5e9e46d46ebe077f6c.jpg" id="133" name="Picture"/>
                    <pic:cNvPicPr>
                      <a:picLocks noChangeArrowheads="1" noChangeAspect="1"/>
                    </pic:cNvPicPr>
                  </pic:nvPicPr>
                  <pic:blipFill>
                    <a:blip r:embed="rId122"/>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 E </w:t>
      </w:r>
      <w:r>
        <w:rPr>
          <w:rFonts w:hint="eastAsia" w:ascii="Times New Roman" w:hAnsi="Times New Roman" w:eastAsia="FangSong" w:cs="Times New Roman"/>
        </w:rPr>
        <w:t xml:space="preserve">可分别由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与浓硝酸反应得到</w:t>
      </w:r>
      <w:r>
        <w:rPr>
          <w:rFonts w:hint="eastAsia" w:ascii="Times New Roman" w:hAnsi="Times New Roman" w:eastAsia="Times New Roman" w:cs="Times New Roman"/>
        </w:rPr>
        <w:t>，</w:t>
      </w:r>
      <w:r>
        <w:rPr>
          <w:rFonts w:hint="eastAsia" w:ascii="Times New Roman" w:hAnsi="Times New Roman" w:eastAsia="FangSong" w:cs="Times New Roman"/>
        </w:rPr>
        <w:t>除生成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N</m:t>
            </m:r>
          </m:e>
          <m:sub>
            <m:r>
              <m:t>6</m:t>
            </m:r>
          </m:sub>
        </m:sSub>
        <m:sSub>
          <m:e>
            <m:r>
              <m:rPr>
                <m:sty m:val="p"/>
              </m:rPr>
              <m:t>O</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N</m:t>
            </m:r>
          </m:e>
          <m:sub>
            <m:r>
              <m:t>2</m:t>
            </m:r>
          </m:sub>
        </m:sSub>
        <m:sSub>
          <m:e>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为六元环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电子理论可知</w:t>
      </w:r>
      <w:r>
        <w:rPr>
          <w:rFonts w:ascii="Times New Roman" w:hAnsi="Times New Roman" w:eastAsia="Times New Roman" w:cs="Times New Roman"/>
        </w:rPr>
        <w:t xml:space="preserve"> 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134" name="Picture"/>
            <a:graphic>
              <a:graphicData uri="http://schemas.openxmlformats.org/drawingml/2006/picture">
                <pic:pic>
                  <pic:nvPicPr>
                    <pic:cNvPr descr="49b2d885390270ff81ba9b6e1d66d2d2766782c5f9e73474528a5c422e7c7429.jpg" id="135" name="Picture"/>
                    <pic:cNvPicPr>
                      <a:picLocks noChangeArrowheads="1" noChangeAspect="1"/>
                    </pic:cNvPicPr>
                  </pic:nvPicPr>
                  <pic:blipFill>
                    <a:blip r:embed="rId125"/>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原书以</w:t>
      </w:r>
      <w:r>
        <w:rPr>
          <w:rFonts w:ascii="Times New Roman" w:hAnsi="Times New Roman" w:eastAsia="Times New Roman" w:cs="Times New Roman"/>
        </w:rPr>
        <w:t xml:space="preserve"> B </w:t>
      </w:r>
      <w:r>
        <w:rPr>
          <w:rFonts w:hint="eastAsia" w:ascii="Times New Roman" w:hAnsi="Times New Roman" w:eastAsia="FangSong" w:cs="Times New Roman"/>
        </w:rPr>
        <w:t>结构式图</w:t>
      </w:r>
      <w:r>
        <w:rPr>
          <w:rFonts w:hint="eastAsia" w:ascii="Times New Roman" w:hAnsi="Times New Roman" w:eastAsia="Times New Roman" w:cs="Times New Roman"/>
        </w:rPr>
        <w:t>＋「+</w:t>
      </w:r>
      <w:r>
        <w:rPr>
          <w:rFonts w:ascii="Times New Roman" w:hAnsi="Times New Roman" w:eastAsia="Times New Roman" w:cs="Times New Roman"/>
        </w:rPr>
        <w:t xml:space="preserve"> 6HNO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图块与</w:t>
      </w:r>
      <w:r>
        <w:rPr>
          <w:rFonts w:hint="eastAsia" w:ascii="Times New Roman" w:hAnsi="Times New Roman" w:eastAsia="Times New Roman" w:cs="Times New Roman"/>
        </w:rPr>
        <w:t>「+</w:t>
      </w:r>
      <w:r>
        <w:rPr>
          <w:rFonts w:ascii="Times New Roman" w:hAnsi="Times New Roman" w:eastAsia="Times New Roman" w:cs="Times New Roman"/>
        </w:rPr>
        <w:t xml:space="preserve"> 3CO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w:t>
      </w:r>
      <w:r>
        <w:rPr>
          <w:rFonts w:hint="eastAsia" w:ascii="Times New Roman" w:hAnsi="Times New Roman" w:eastAsia="Times New Roman" w:cs="Times New Roman"/>
        </w:rPr>
        <w:t>、</w:t>
      </w:r>
      <w:r>
        <w:rPr>
          <w:rFonts w:hint="eastAsia" w:ascii="Times New Roman" w:hAnsi="Times New Roman" w:eastAsia="FangSong" w:cs="Times New Roman"/>
        </w:rPr>
        <w:t>末尾文本碎块呈现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4539"/>
            <wp:effectExtent b="0" l="0" r="0" t="0"/>
            <wp:docPr descr="" title="" id="137" name="Picture"/>
            <a:graphic>
              <a:graphicData uri="http://schemas.openxmlformats.org/drawingml/2006/picture">
                <pic:pic>
                  <pic:nvPicPr>
                    <pic:cNvPr descr="9e46505ee819eed611e5749aaf3c4468c66ccea999af357e4c1e214f004629f8.jpg" id="138" name="Picture"/>
                    <pic:cNvPicPr>
                      <a:picLocks noChangeArrowheads="1" noChangeAspect="1"/>
                    </pic:cNvPicPr>
                  </pic:nvPicPr>
                  <pic:blipFill>
                    <a:blip r:embed="rId136"/>
                    <a:stretch>
                      <a:fillRect/>
                    </a:stretch>
                  </pic:blipFill>
                  <pic:spPr bwMode="auto">
                    <a:xfrm>
                      <a:off x="0" y="0"/>
                      <a:ext cx="3600000" cy="14245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7872"/>
            <wp:effectExtent b="0" l="0" r="0" t="0"/>
            <wp:docPr descr="" title="" id="140" name="Picture"/>
            <a:graphic>
              <a:graphicData uri="http://schemas.openxmlformats.org/drawingml/2006/picture">
                <pic:pic>
                  <pic:nvPicPr>
                    <pic:cNvPr descr="a8336f2f8e86f12150f803a5372b0c6e36b2f56c6b4ccd9c4556f7d94ae25e65.jpg" id="141" name="Picture"/>
                    <pic:cNvPicPr>
                      <a:picLocks noChangeArrowheads="1" noChangeAspect="1"/>
                    </pic:cNvPicPr>
                  </pic:nvPicPr>
                  <pic:blipFill>
                    <a:blip r:embed="rId139"/>
                    <a:stretch>
                      <a:fillRect/>
                    </a:stretch>
                  </pic:blipFill>
                  <pic:spPr bwMode="auto">
                    <a:xfrm>
                      <a:off x="0" y="0"/>
                      <a:ext cx="3600000" cy="149787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42"/>
    <w:bookmarkStart w:id="143" w:name="moxcly化学式推断及滴定方程式第30届初赛"/>
    <w:p>
      <w:pPr>
        <w:pStyle w:val="Heading2"/>
        <w:spacing w:before="280" w:after="120"/>
      </w:pPr>
      <w:r>
        <w:rPr>
          <w:rFonts w:ascii="Times New Roman" w:hAnsi="Times New Roman" w:eastAsia="Times New Roman" w:cs="Times New Roman"/>
        </w:rPr>
        <w:t xml:space="preserve">9.10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rPr>
                <m:sty m:val="p"/>
              </m:rPr>
              <m:t>V</m:t>
            </m:r>
            <m:r>
              <m:rPr>
                <m:sty m:val="p"/>
              </m:rPr>
              <m:t>O</m:t>
            </m:r>
            <m:r>
              <m:rPr>
                <m:sty m:val="p"/>
              </m:rPr>
              <m:t>C</m:t>
            </m:r>
            <m:r>
              <m:rPr>
                <m:sty m:val="p"/>
              </m:rPr>
              <m:t>l</m:t>
            </m:r>
          </m:e>
          <m:sub>
            <m:r>
              <m:t>3</m:t>
            </m:r>
          </m:sub>
        </m:sSub>
      </m:oMath>
    </w:p>
    <w:p>
      <w:pPr>
        <w:pStyle w:val="Compact"/>
        <w:numPr>
          <w:ilvl w:val="0"/>
          <w:numId w:val="1002"/>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为钒</w:t>
      </w:r>
      <w:r>
        <w:rPr>
          <w:rFonts w:hint="eastAsia" w:ascii="Times New Roman" w:hAnsi="Times New Roman" w:eastAsia="Times New Roman" w:cs="Times New Roman"/>
          <w:b/>
          <w:bCs/>
        </w:rPr>
        <w:t>（V）</w:t>
      </w:r>
    </w:p>
    <w:p>
      <w:pPr>
        <w:pStyle w:val="Compact"/>
        <w:numPr>
          <w:ilvl w:val="0"/>
          <w:numId w:val="1002"/>
        </w:numPr>
      </w:pPr>
      <w:r>
        <w:rPr>
          <w:rFonts w:hint="eastAsia" w:ascii="Times New Roman" w:hAnsi="Times New Roman" w:eastAsia="FangSong" w:cs="Times New Roman"/>
          <w:b/>
          <w:bCs/>
        </w:rPr>
        <w:t xml:space="preserve">滴定反应方程式</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该化合物溶于水后产生了</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离子和氯离子</w:t>
      </w:r>
      <w:r>
        <w:rPr>
          <w:rFonts w:hint="eastAsia" w:ascii="Times New Roman" w:hAnsi="Times New Roman" w:eastAsia="Times New Roman" w:cs="Times New Roman"/>
        </w:rPr>
        <w:t>，</w:t>
      </w:r>
      <w:r>
        <w:rPr>
          <w:rFonts w:hint="eastAsia" w:ascii="Times New Roman" w:hAnsi="Times New Roman" w:eastAsia="FangSong" w:cs="Times New Roman"/>
        </w:rPr>
        <w:t>加入硝酸银得到了白色的氯化银沉淀</w:t>
      </w:r>
      <w:r>
        <w:rPr>
          <w:rFonts w:hint="eastAsia" w:ascii="Times New Roman" w:hAnsi="Times New Roman" w:eastAsia="Times New Roman" w:cs="Times New Roman"/>
        </w:rPr>
        <w:t>，</w:t>
      </w:r>
      <w:r>
        <w:rPr>
          <w:rFonts w:hint="eastAsia" w:ascii="Times New Roman" w:hAnsi="Times New Roman" w:eastAsia="FangSong" w:cs="Times New Roman"/>
        </w:rPr>
        <w:t>考虑到溶液中除氯离子外没有其他能与银离子沉淀的阴离子</w:t>
      </w:r>
      <w:r>
        <w:rPr>
          <w:rFonts w:hint="eastAsia" w:ascii="Times New Roman" w:hAnsi="Times New Roman" w:eastAsia="Times New Roman" w:cs="Times New Roman"/>
        </w:rPr>
        <w:t>，</w:t>
      </w:r>
      <w:r>
        <w:rPr>
          <w:rFonts w:hint="eastAsia" w:ascii="Times New Roman" w:hAnsi="Times New Roman" w:eastAsia="FangSong" w:cs="Times New Roman"/>
        </w:rPr>
        <w:t>故白色沉淀只是氯化银一种物质</w:t>
      </w:r>
      <w:r>
        <w:rPr>
          <w:rFonts w:hint="eastAsia" w:ascii="Times New Roman" w:hAnsi="Times New Roman" w:eastAsia="Times New Roman" w:cs="Times New Roman"/>
        </w:rPr>
        <w:t>。</w:t>
      </w:r>
      <w:r>
        <w:rPr>
          <w:rFonts w:hint="eastAsia" w:ascii="Times New Roman" w:hAnsi="Times New Roman" w:eastAsia="FangSong" w:cs="Times New Roman"/>
        </w:rPr>
        <w:t>由此可以计算出样品中氯的量</w:t>
      </w:r>
      <w:r>
        <w:rPr>
          <w:rFonts w:hint="eastAsia" w:ascii="Times New Roman" w:hAnsi="Times New Roman" w:eastAsia="Times New Roman" w:cs="Times New Roman"/>
        </w:rPr>
        <w:t>（</w:t>
      </w:r>
      <w:r>
        <w:rPr>
          <w:rFonts w:hint="eastAsia" w:ascii="Times New Roman" w:hAnsi="Times New Roman" w:eastAsia="FangSong" w:cs="Times New Roman"/>
        </w:rPr>
        <w:t>测量溶液的体积是样品的</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l</m:t>
              </m:r>
            </m:e>
            <m:sup>
              <m:r>
                <m:rPr>
                  <m:sty m:val="p"/>
                </m:rPr>
                <m:t>−</m:t>
              </m:r>
            </m:sup>
          </m:sSup>
          <m:r>
            <m:rPr>
              <m:sty m:val="p"/>
            </m:rPr>
            <m:t>)</m:t>
          </m:r>
          <m:r>
            <m:rPr>
              <m:sty m:val="p"/>
            </m:rPr>
            <m:t>=</m:t>
          </m:r>
          <m:r>
            <m:t>5</m:t>
          </m:r>
          <m:r>
            <m:rPr>
              <m:sty m:val="p"/>
            </m:rPr>
            <m:t>×</m:t>
          </m:r>
          <m:f>
            <m:fPr>
              <m:type m:val="bar"/>
            </m:fPr>
            <m:num>
              <m:r>
                <m:t>1.436</m:t>
              </m:r>
              <m:r>
                <m:rPr>
                  <m:sty m:val="p"/>
                </m:rPr>
                <m:t> </m:t>
              </m:r>
              <m:r>
                <m:rPr>
                  <m:sty m:val="p"/>
                </m:rPr>
                <m:t>g</m:t>
              </m:r>
            </m:num>
            <m:den>
              <m:r>
                <m:rPr>
                  <m:sty m:val="p"/>
                </m:rPr>
                <m:t>(</m:t>
              </m:r>
              <m:r>
                <m:t>107.9</m:t>
              </m:r>
              <m:r>
                <m:rPr>
                  <m:sty m:val="p"/>
                </m:rPr>
                <m:t>+</m:t>
              </m:r>
              <m:r>
                <m:t>35.45</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den>
          </m:f>
          <m:r>
            <m:rPr>
              <m:sty m:val="p"/>
            </m:rPr>
            <m:t>=</m:t>
          </m:r>
          <m:r>
            <m:t>50.09</m:t>
          </m:r>
          <m:r>
            <m:rPr>
              <m:sty m:val="p"/>
            </m:rP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题目涉及的滴定反应是氧化还原反应</w:t>
      </w:r>
      <w:r>
        <w:rPr>
          <w:rFonts w:hint="eastAsia" w:ascii="Times New Roman" w:hAnsi="Times New Roman" w:eastAsia="Times New Roman" w:cs="Times New Roman"/>
        </w:rPr>
        <w:t>，</w:t>
      </w:r>
      <w:r>
        <w:rPr>
          <w:rFonts w:hint="eastAsia" w:ascii="Times New Roman" w:hAnsi="Times New Roman" w:eastAsia="FangSong" w:cs="Times New Roman"/>
        </w:rPr>
        <w:t>氧化剂只能是</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还原剂也只能是</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由于未知</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hint="eastAsia" w:ascii="Times New Roman" w:hAnsi="Times New Roman" w:eastAsia="FangSong" w:cs="Times New Roman"/>
        </w:rPr>
        <w:t>故在此需要假设解题</w:t>
      </w:r>
      <w:r>
        <w:rPr>
          <w:rFonts w:hint="eastAsia" w:ascii="Times New Roman" w:hAnsi="Times New Roman" w:eastAsia="Times New Roman" w:cs="Times New Roman"/>
        </w:rPr>
        <w:t>。</w:t>
      </w:r>
      <w:r>
        <w:rPr>
          <w:rFonts w:hint="eastAsia" w:ascii="Times New Roman" w:hAnsi="Times New Roman" w:eastAsia="FangSong" w:cs="Times New Roman"/>
        </w:rPr>
        <w:t>题目中另一个重要信息是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w:t>
      </w:r>
      <w:r>
        <w:rPr>
          <w:rFonts w:hint="eastAsia" w:ascii="Times New Roman" w:hAnsi="Times New Roman" w:eastAsia="FangSong" w:cs="Times New Roman"/>
        </w:rPr>
        <w:t>我们可以采用列举法找到答案</w:t>
      </w:r>
      <w:r>
        <w:rPr>
          <w:rFonts w:hint="eastAsia" w:ascii="Times New Roman" w:hAnsi="Times New Roman" w:eastAsia="Times New Roman" w:cs="Times New Roman"/>
        </w:rPr>
        <w:t>。</w:t>
      </w:r>
      <w:r>
        <w:rPr>
          <w:rFonts w:hint="eastAsia" w:ascii="Times New Roman" w:hAnsi="Times New Roman" w:eastAsia="FangSong" w:cs="Times New Roman"/>
        </w:rPr>
        <w:t>设在氧化还原反应中一个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于是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5</m:t>
          </m:r>
          <m:r>
            <m:rPr>
              <m:sty m:val="p"/>
            </m:rPr>
            <m:t>×</m:t>
          </m:r>
          <m:r>
            <m:t>3.350</m:t>
          </m:r>
          <m:r>
            <m:rPr>
              <m:sty m:val="p"/>
            </m:rPr>
            <m:t> </m:t>
          </m:r>
          <m:r>
            <m:rPr>
              <m:sty m:val="p"/>
            </m:rPr>
            <m:t>m</m:t>
          </m:r>
          <m:r>
            <m:rPr>
              <m:sty m:val="p"/>
            </m:rPr>
            <m:t>m</m:t>
          </m:r>
          <m:r>
            <m:rPr>
              <m:sty m:val="p"/>
            </m:rPr>
            <m:t>o</m:t>
          </m:r>
          <m:r>
            <m:rPr>
              <m:sty m:val="p"/>
            </m:rPr>
            <m:t>l</m:t>
          </m:r>
          <m:r>
            <m:rPr>
              <m:sty m:val="p"/>
            </m:rPr>
            <m:t>/</m:t>
          </m:r>
          <m:r>
            <m:t>p</m:t>
          </m:r>
          <m:r>
            <m:rPr>
              <m:sty m:val="p"/>
            </m:rPr>
            <m:t>=</m:t>
          </m:r>
          <m:r>
            <m:rPr>
              <m:sty m:val="p"/>
            </m:rPr>
            <m:t>(</m:t>
          </m:r>
          <m:r>
            <m:t>16.75</m:t>
          </m:r>
          <m:r>
            <m:rPr>
              <m:sty m:val="p"/>
            </m:rPr>
            <m:t>/</m:t>
          </m:r>
          <m:r>
            <m:t>p</m:t>
          </m:r>
          <m:r>
            <m:rPr>
              <m:sty m:val="p"/>
            </m:rPr>
            <m:t>)</m:t>
          </m:r>
          <m:r>
            <m:rPr>
              <m:sty m:val="p"/>
            </m:rP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y</m:t>
          </m:r>
          <m:r>
            <m:rPr>
              <m:sty m:val="p"/>
            </m:rPr>
            <m:t>=</m:t>
          </m:r>
          <m:r>
            <m:t>n</m:t>
          </m:r>
          <m:r>
            <m:rPr>
              <m:sty m:val="p"/>
            </m:rPr>
            <m:t>(</m:t>
          </m:r>
          <m:sSup>
            <m:e>
              <m:r>
                <m:rPr>
                  <m:sty m:val="p"/>
                </m:rPr>
                <m:t>C</m:t>
              </m:r>
              <m:r>
                <m:rPr>
                  <m:sty m:val="p"/>
                </m:rPr>
                <m:t>l</m:t>
              </m:r>
            </m:e>
            <m:sup>
              <m:r>
                <m:rPr>
                  <m:sty m:val="p"/>
                </m:rPr>
                <m:t>−</m:t>
              </m:r>
            </m:sup>
          </m:sSup>
          <m:r>
            <m:rPr>
              <m:sty m:val="p"/>
            </m:rPr>
            <m:t>)</m:t>
          </m:r>
          <m:r>
            <m:rPr>
              <m:sty m:val="p"/>
            </m:rPr>
            <m:t>/</m:t>
          </m:r>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2.990</m:t>
          </m:r>
          <m:r>
            <m:t>p</m:t>
          </m:r>
          <m:r>
            <m:rPr>
              <m:sty m:val="p"/>
            </m:rPr>
            <m:t>≈</m:t>
          </m:r>
          <m:r>
            <m:t>3</m:t>
          </m:r>
          <m:r>
            <m:t>p</m:t>
          </m:r>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y =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此时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氧化态为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已是罕见的价态</w:t>
      </w:r>
      <w:r>
        <w:rPr>
          <w:rFonts w:hint="eastAsia" w:ascii="Times New Roman" w:hAnsi="Times New Roman" w:eastAsia="Times New Roman" w:cs="Times New Roman"/>
        </w:rPr>
        <w:t>，</w:t>
      </w:r>
      <w:r>
        <w:rPr>
          <w:rFonts w:hint="eastAsia" w:ascii="Times New Roman" w:hAnsi="Times New Roman" w:eastAsia="FangSong" w:cs="Times New Roman"/>
        </w:rPr>
        <w:t>容易自身氧化还原生成氯气</w:t>
      </w:r>
      <w:r>
        <w:rPr>
          <w:rFonts w:hint="eastAsia" w:ascii="Times New Roman" w:hAnsi="Times New Roman" w:eastAsia="Times New Roman" w:cs="Times New Roman"/>
        </w:rPr>
        <w:t>，</w:t>
      </w:r>
      <w:r>
        <w:rPr>
          <w:rFonts w:hint="eastAsia" w:ascii="Times New Roman" w:hAnsi="Times New Roman" w:eastAsia="FangSong" w:cs="Times New Roman"/>
        </w:rPr>
        <w:t>不甚合理</w:t>
      </w:r>
      <w:r>
        <w:rPr>
          <w:rFonts w:hint="eastAsia" w:ascii="Times New Roman" w:hAnsi="Times New Roman" w:eastAsia="Times New Roman" w:cs="Times New Roman"/>
        </w:rPr>
        <w:t>。</w:t>
      </w:r>
      <w:r>
        <w:rPr>
          <w:rFonts w:hint="eastAsia" w:ascii="Times New Roman" w:hAnsi="Times New Roman" w:eastAsia="FangSong" w:cs="Times New Roman"/>
        </w:rPr>
        <w:t>因此考虑</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的情况</w:t>
      </w:r>
      <w:r>
        <w:rPr>
          <w:rFonts w:hint="eastAsia" w:ascii="Times New Roman" w:hAnsi="Times New Roman" w:eastAsia="Times New Roman" w:cs="Times New Roman"/>
        </w:rPr>
        <w:t>。y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 1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未知物</m:t>
          </m:r>
          <m:r>
            <m:rPr>
              <m:sty m:val="p"/>
            </m:rPr>
            <m:t>)</m:t>
          </m:r>
          <m:r>
            <m:rPr>
              <m:sty m:val="p"/>
            </m:rPr>
            <m:t>=</m:t>
          </m:r>
          <m:r>
            <m:t>2.905</m:t>
          </m:r>
          <m:r>
            <m:rPr>
              <m:sty m:val="p"/>
            </m:rPr>
            <m:t> </m:t>
          </m:r>
          <m:r>
            <m:rPr>
              <m:sty m:val="p"/>
            </m:rPr>
            <m:t>g</m:t>
          </m:r>
          <m:r>
            <m:rPr>
              <m:sty m:val="p"/>
            </m:rPr>
            <m:t>/</m:t>
          </m:r>
          <m:r>
            <m:t>16.75</m:t>
          </m:r>
          <m:r>
            <m:rPr>
              <m:sty m:val="p"/>
            </m:rPr>
            <m:t> </m:t>
          </m:r>
          <m:r>
            <m:rPr>
              <m:sty m:val="p"/>
            </m:rPr>
            <m:t>m</m:t>
          </m:r>
          <m:r>
            <m:rPr>
              <m:sty m:val="p"/>
            </m:rPr>
            <m:t>m</m:t>
          </m:r>
          <m:r>
            <m:rPr>
              <m:sty m:val="p"/>
            </m:rPr>
            <m:t>o</m:t>
          </m:r>
          <m:r>
            <m:rPr>
              <m:sty m:val="p"/>
            </m:rPr>
            <m:t>l</m:t>
          </m:r>
          <m:r>
            <m:rPr>
              <m:sty m:val="p"/>
            </m:rPr>
            <m:t>=</m:t>
          </m:r>
          <m:r>
            <m:t>173.4</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r>
            <m:rPr>
              <m:sty m:val="p"/>
            </m:rPr>
            <m:t>(</m:t>
          </m:r>
          <m:r>
            <m:rPr>
              <m:sty m:val="p"/>
            </m:rPr>
            <m:t>M</m:t>
          </m:r>
          <m:r>
            <m:rPr>
              <m:sty m:val="p"/>
            </m:rPr>
            <m:t>)</m:t>
          </m:r>
          <m:r>
            <m:rPr>
              <m:sty m:val="p"/>
            </m:rPr>
            <m:t>=</m:t>
          </m:r>
          <m:r>
            <m:rPr>
              <m:sty m:val="p"/>
            </m:rPr>
            <m:t>(</m:t>
          </m:r>
          <m:r>
            <m:t>173.4</m:t>
          </m:r>
          <m:r>
            <m:rPr>
              <m:sty m:val="p"/>
            </m:rPr>
            <m:t>−</m:t>
          </m:r>
          <m:r>
            <m:t>35.45</m:t>
          </m:r>
          <m:r>
            <m:rPr>
              <m:sty m:val="p"/>
            </m:rPr>
            <m:t>×</m:t>
          </m:r>
          <m:r>
            <m:t>3</m:t>
          </m:r>
          <m:r>
            <m:rPr>
              <m:sty m:val="p"/>
            </m:rPr>
            <m:t>−</m:t>
          </m:r>
          <m:r>
            <m:t>16</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r>
            <m:rPr>
              <m:sty m:val="p"/>
            </m:rPr>
            <m:t>=</m:t>
          </m:r>
          <m:r>
            <m:t>51.05</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这与钒的摩尔质量很接近</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 &gt;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摩尔质量并没有合理解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为钒</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sSub>
          <m:e>
            <m:r>
              <m:rPr>
                <m:sty m:val="p"/>
              </m:rPr>
              <m:t>V</m:t>
            </m:r>
            <m:r>
              <m:rPr>
                <m:sty m:val="p"/>
              </m:rPr>
              <m:t>O</m:t>
            </m:r>
            <m:r>
              <m:rPr>
                <m:sty m:val="p"/>
              </m:rPr>
              <m:t>C</m:t>
            </m:r>
            <m:r>
              <m:rPr>
                <m:sty m:val="p"/>
              </m:rPr>
              <m:t>l</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反应时为</w:t>
      </w:r>
      <w:r>
        <w:rPr>
          <w:rFonts w:ascii="Times New Roman" w:hAnsi="Times New Roman" w:eastAsia="Times New Roman" w:cs="Times New Roman"/>
        </w:rPr>
        <w:t xml:space="preserve"> </w:t>
      </w:r>
      <m:oMath>
        <m:sSup>
          <m:e>
            <m:r>
              <m:rPr>
                <m:sty m:val="p"/>
              </m:rPr>
              <m:t>V</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钒的氧化态转化为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因此得到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银量法</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通过沉淀质量计算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含量</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滴定氧化性阳离子</w:t>
            </w:r>
            <w:r>
              <w:rPr>
                <w:rFonts w:hint="eastAsia" w:ascii="Times New Roman" w:hAnsi="Times New Roman" w:eastAsia="Times New Roman" w:cs="Times New Roman"/>
              </w:rPr>
              <w:t>，</w:t>
            </w:r>
            <w:r>
              <w:rPr>
                <w:rFonts w:hint="eastAsia" w:ascii="Times New Roman" w:hAnsi="Times New Roman" w:eastAsia="FangSong" w:cs="Times New Roman"/>
              </w:rPr>
              <w:t>测定其氧化能力</w:t>
            </w:r>
          </w:p>
        </w:tc>
      </w:tr>
      <w:tr>
        <w:tc>
          <w:tcPr/>
          <w:p>
            <w:pPr>
              <w:pStyle w:val="Compact"/>
              <w:jc w:val="center"/>
            </w:pPr>
            <w:r>
              <w:rPr>
                <w:rFonts w:hint="eastAsia" w:ascii="Times New Roman" w:hAnsi="Times New Roman" w:eastAsia="FangSong" w:cs="Times New Roman"/>
              </w:rPr>
              <w:t xml:space="preserve">列举法</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y=3p</w:t>
            </w:r>
            <w:r>
              <w:rPr>
                <w:rFonts w:hint="eastAsia" w:ascii="Times New Roman" w:hAnsi="Times New Roman" w:eastAsia="FangSong" w:cs="Times New Roman"/>
              </w:rPr>
              <w:t>的正整数关系</w:t>
            </w:r>
            <w:r>
              <w:rPr>
                <w:rFonts w:hint="eastAsia" w:ascii="Times New Roman" w:hAnsi="Times New Roman" w:eastAsia="Times New Roman" w:cs="Times New Roman"/>
              </w:rPr>
              <w:t>，</w:t>
            </w:r>
            <w:r>
              <w:rPr>
                <w:rFonts w:hint="eastAsia" w:ascii="Times New Roman" w:hAnsi="Times New Roman" w:eastAsia="FangSong" w:cs="Times New Roman"/>
              </w:rPr>
              <w:t>逐一验证可能的</w:t>
            </w:r>
            <w:r>
              <w:rPr>
                <w:rFonts w:hint="eastAsia" w:ascii="Times New Roman" w:hAnsi="Times New Roman" w:eastAsia="Times New Roman" w:cs="Times New Roman"/>
              </w:rPr>
              <w:t>y</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r>
              <w:rPr>
                <w:rFonts w:hint="eastAsia" w:ascii="Times New Roman" w:hAnsi="Times New Roman" w:eastAsia="FangSong" w:cs="Times New Roman"/>
              </w:rPr>
              <w:t>由样品质量和物质的量计算摩尔质量</w:t>
            </w:r>
            <w:r>
              <w:rPr>
                <w:rFonts w:hint="eastAsia" w:ascii="Times New Roman" w:hAnsi="Times New Roman" w:eastAsia="Times New Roman" w:cs="Times New Roman"/>
              </w:rPr>
              <w:t>，</w:t>
            </w:r>
            <w:r>
              <w:rPr>
                <w:rFonts w:hint="eastAsia" w:ascii="Times New Roman" w:hAnsi="Times New Roman" w:eastAsia="FangSong" w:cs="Times New Roman"/>
              </w:rPr>
              <w:t>推断元素</w:t>
            </w:r>
          </w:p>
        </w:tc>
      </w:tr>
      <w:tr>
        <w:tc>
          <w:tcPr/>
          <w:p>
            <w:pPr>
              <w:pStyle w:val="Compact"/>
              <w:jc w:val="center"/>
            </w:pPr>
            <w:r>
              <w:rPr>
                <w:rFonts w:hint="eastAsia" w:ascii="Times New Roman" w:hAnsi="Times New Roman" w:eastAsia="FangSong" w:cs="Times New Roman"/>
              </w:rPr>
              <w:t xml:space="preserve">钒的氧化态</w:t>
            </w:r>
          </w:p>
        </w:tc>
        <w:tc>
          <w:tcPr/>
          <w:p>
            <w:pPr>
              <w:pStyle w:val="Compact"/>
              <w:jc w:val="center"/>
            </w:pP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被还原为</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p>
        </w:tc>
      </w:tr>
    </w:tbl>
    <w:p>
      <w:pPr>
        <w:spacing w:before="160" w:after="80"/>
      </w:pPr>
      <w:r>
        <w:pict>
          <v:rect style="width:0;height:1.5pt" o:hralign="center" o:hrstd="t" o:hr="t"/>
        </w:pict>
      </w:r>
    </w:p>
    <w:bookmarkEnd w:id="143"/>
    <w:bookmarkEnd w:id="14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jpg"/><Relationship Id="rId34" Type="http://schemas.openxmlformats.org/officeDocument/2006/relationships/image" Target="media/rId34.jpg"/><Relationship Id="rId119" Type="http://schemas.openxmlformats.org/officeDocument/2006/relationships/image" Target="media/rId119.jpg"/><Relationship Id="rId44" Type="http://schemas.openxmlformats.org/officeDocument/2006/relationships/image" Target="media/rId44.jpg"/><Relationship Id="rId17" Type="http://schemas.openxmlformats.org/officeDocument/2006/relationships/image" Target="media/rId17.jpg"/><Relationship Id="rId93" Type="http://schemas.openxmlformats.org/officeDocument/2006/relationships/image" Target="media/rId93.jpg"/><Relationship Id="rId73" Type="http://schemas.openxmlformats.org/officeDocument/2006/relationships/image" Target="media/rId73.jpg"/><Relationship Id="rId100" Type="http://schemas.openxmlformats.org/officeDocument/2006/relationships/image" Target="media/rId100.jpg"/><Relationship Id="rId60" Type="http://schemas.openxmlformats.org/officeDocument/2006/relationships/image" Target="media/rId60.jpg"/><Relationship Id="rId96" Type="http://schemas.openxmlformats.org/officeDocument/2006/relationships/image" Target="media/rId96.jpg"/><Relationship Id="rId125" Type="http://schemas.openxmlformats.org/officeDocument/2006/relationships/image" Target="media/rId125.jpg"/><Relationship Id="rId103" Type="http://schemas.openxmlformats.org/officeDocument/2006/relationships/image" Target="media/rId103.jpg"/><Relationship Id="rId77" Type="http://schemas.openxmlformats.org/officeDocument/2006/relationships/image" Target="media/rId77.jpg"/><Relationship Id="rId80" Type="http://schemas.openxmlformats.org/officeDocument/2006/relationships/image" Target="media/rId80.jpg"/><Relationship Id="rId86" Type="http://schemas.openxmlformats.org/officeDocument/2006/relationships/image" Target="media/rId86.jpg"/><Relationship Id="rId110" Type="http://schemas.openxmlformats.org/officeDocument/2006/relationships/image" Target="media/rId110.jpg"/><Relationship Id="rId106" Type="http://schemas.openxmlformats.org/officeDocument/2006/relationships/image" Target="media/rId106.jpg"/><Relationship Id="rId54" Type="http://schemas.openxmlformats.org/officeDocument/2006/relationships/image" Target="media/rId54.jpg"/><Relationship Id="rId70" Type="http://schemas.openxmlformats.org/officeDocument/2006/relationships/image" Target="media/rId70.jpg"/><Relationship Id="rId51" Type="http://schemas.openxmlformats.org/officeDocument/2006/relationships/image" Target="media/rId51.jpg"/><Relationship Id="rId28" Type="http://schemas.openxmlformats.org/officeDocument/2006/relationships/image" Target="media/rId28.jpg"/><Relationship Id="rId116" Type="http://schemas.openxmlformats.org/officeDocument/2006/relationships/image" Target="media/rId116.jpg"/><Relationship Id="rId37" Type="http://schemas.openxmlformats.org/officeDocument/2006/relationships/image" Target="media/rId37.jpg"/><Relationship Id="rId136" Type="http://schemas.openxmlformats.org/officeDocument/2006/relationships/image" Target="media/rId136.jpg"/><Relationship Id="rId113" Type="http://schemas.openxmlformats.org/officeDocument/2006/relationships/image" Target="media/rId113.jpg"/><Relationship Id="rId57" Type="http://schemas.openxmlformats.org/officeDocument/2006/relationships/image" Target="media/rId57.jpg"/><Relationship Id="rId139" Type="http://schemas.openxmlformats.org/officeDocument/2006/relationships/image" Target="media/rId139.jpg"/><Relationship Id="rId31" Type="http://schemas.openxmlformats.org/officeDocument/2006/relationships/image" Target="media/rId31.jpg"/><Relationship Id="rId41" Type="http://schemas.openxmlformats.org/officeDocument/2006/relationships/image" Target="media/rId41.jpg"/><Relationship Id="rId122" Type="http://schemas.openxmlformats.org/officeDocument/2006/relationships/image" Target="media/rId122.jpg"/><Relationship Id="rId9" Type="http://schemas.openxmlformats.org/officeDocument/2006/relationships/image" Target="media/rId9.jpg"/><Relationship Id="rId83" Type="http://schemas.openxmlformats.org/officeDocument/2006/relationships/image" Target="media/rId83.jpg"/><Relationship Id="rId25" Type="http://schemas.openxmlformats.org/officeDocument/2006/relationships/image" Target="media/rId25.jpg"/><Relationship Id="rId67" Type="http://schemas.openxmlformats.org/officeDocument/2006/relationships/image" Target="media/rId67.jpg"/><Relationship Id="rId47" Type="http://schemas.openxmlformats.org/officeDocument/2006/relationships/image" Target="media/rId47.jpg"/><Relationship Id="rId89" Type="http://schemas.openxmlformats.org/officeDocument/2006/relationships/image" Target="media/rId89.jpg"/><Relationship Id="rId13" Type="http://schemas.openxmlformats.org/officeDocument/2006/relationships/image" Target="media/rId13.jpg"/><Relationship Id="rId22" Type="http://schemas.openxmlformats.org/officeDocument/2006/relationships/image" Target="media/rId2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2026-09-07T02:05:56Z</dcterms:created>
  <dcterms:modified xsi:type="dcterms:W3CDTF">2026-09-07T02:05:56Z</dcterms:modified>
</cp:coreProperties>
</file>

<file path=docProps/custom.xml><?xml version="1.0" encoding="utf-8"?>
<Properties xmlns="http://schemas.openxmlformats.org/officeDocument/2006/custom-properties" xmlns:vt="http://schemas.openxmlformats.org/officeDocument/2006/docPropsVTypes"/>
</file>