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加成框架总览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能先按底物类型区分烯烃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再选择对应的加成框架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加成与后处理的联动思考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加成结果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继续加成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重排可能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分开思考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机理与马氏规则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能用碳正离子稳定性解释马氏规则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用鎓离子机理解释反式加成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用四中心过渡态解释硼氢化反马氏</w:t>
            </w:r>
            <w:r>
              <w:rPr>
                <w:rFonts w:hint="eastAsia" w:ascii="Times New Roman" w:hAnsi="Times New Roman" w:eastAsia="Times New Roman" w:cs="Times New Roman"/>
              </w:rPr>
              <w:t>+syn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典型加成的立体区域结果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共轭二烯加成的立体与区域结果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烯烃氧化加成三件套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双羟基化三件套推断烯烃结构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区分还原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1,2-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1,4-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能区分羰基亲核加成的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路径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并与硬软亲核试剂关联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环加成允许性差异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反应的立体化学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的允许性差异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Br·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多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取代少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多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取代少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三条路径的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第一步都落在含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取代少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的碳</w:t>
      </w:r>
      <w:r>
        <w:rPr>
          <w:rFonts w:ascii="Times New Roman" w:hAnsi="Times New Roman" w:eastAsia="Times New Roman" w:cs="Times New Roman"/>
        </w:rPr>
        <w:t>——H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为把正电荷留在取代多的一端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碳正离子更稳定</w:t>
      </w:r>
      <w:r>
        <w:rPr>
          <w:rFonts w:hint="eastAsia" w:ascii="Times New Roman" w:hAnsi="Times New Roman" w:eastAsia="Times New Roman" w:cs="Times New Roman"/>
        </w:rPr>
        <w:t>），Br·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为把自由基留在取代多的一端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），BH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由位阻与电子共同控制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区别只在中间体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四中心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TS），</w:t>
      </w:r>
      <w:r>
        <w:rPr>
          <w:rFonts w:hint="eastAsia" w:ascii="Times New Roman" w:hAnsi="Times New Roman" w:eastAsia="FangSong" w:cs="Times New Roman"/>
        </w:rPr>
        <w:t>它决定取代基的最终落点与立体化学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R·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；I·</w:t>
      </w:r>
      <w:r>
        <w:rPr>
          <w:rFonts w:hint="eastAsia" w:ascii="Times New Roman" w:hAnsi="Times New Roman" w:eastAsia="FangSong" w:cs="Times New Roman"/>
        </w:rPr>
        <w:t>与烯烃加成同样吸热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无法进行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Grignard 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：HCHO→1°、RCHO→2°、R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CO→3°）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羰基旁的手性碳连大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小三个基团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非螯合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开链重叠式模型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优势构象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与最小基团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 xml:space="preserve">（eclipsed），L、M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分列羰基两侧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最小基团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最小基团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给电子最弱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C–S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垂直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减弱</w:t>
      </w:r>
      <w:r>
        <w:rPr>
          <w:rFonts w:ascii="Times New Roman" w:hAnsi="Times New Roman" w:eastAsia="Times New Roman" w:cs="Times New Roman"/>
        </w:rPr>
        <w:t xml:space="preserve"> σ→π* </w:t>
      </w:r>
      <w:r>
        <w:rPr>
          <w:rFonts w:hint="eastAsia" w:ascii="Times New Roman" w:hAnsi="Times New Roman" w:eastAsia="FangSong" w:cs="Times New Roman"/>
        </w:rPr>
        <w:t xml:space="preserve">给电子作用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亲核试剂沿</w:t>
      </w:r>
      <w:r>
        <w:rPr>
          <w:rFonts w:ascii="Times New Roman" w:hAnsi="Times New Roman" w:eastAsia="Times New Roman" w:cs="Times New Roman"/>
        </w:rPr>
        <w:t xml:space="preserve"> Bürgi–Dunitz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从偏离大基团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适用于含可配位杂原子如</w:t>
      </w:r>
      <w:r>
        <w:rPr>
          <w:rFonts w:ascii="Times New Roman" w:hAnsi="Times New Roman" w:eastAsia="Times New Roman" w:cs="Times New Roman"/>
        </w:rPr>
        <w:t xml:space="preserve"> α-OR/α-NR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</w:t>
      </w:r>
      <w:r>
        <w:rPr>
          <w:rFonts w:hint="eastAsia" w:ascii="Times New Roman" w:hAnsi="Times New Roman" w:eastAsia="Times New Roman" w:cs="Times New Roman"/>
        </w:rPr>
        <w:t>(Felkin-Anh)：</w:t>
      </w:r>
      <w:r>
        <w:rPr>
          <w:rFonts w:hint="eastAsia" w:ascii="Times New Roman" w:hAnsi="Times New Roman" w:eastAsia="FangSong" w:cs="Times New Roman"/>
        </w:rPr>
        <w:t>螯合控制由金属锁定五元环构象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hint="eastAsia" w:ascii="Times New Roman" w:hAnsi="Times New Roman" w:eastAsia="FangSong" w:cs="Times New Roman"/>
          <w:b/>
          <w:bCs/>
        </w:rPr>
        <w:t xml:space="preserve">不能套用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直接判读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须按螯合锁定的五元环构象重新用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新基团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优先级位置不同</w:t>
      </w:r>
      <w:r>
        <w:rPr>
          <w:rFonts w:hint="eastAsia" w:ascii="Times New Roman" w:hAnsi="Times New Roman" w:eastAsia="Times New Roman" w:cs="Times New Roman"/>
        </w:rPr>
        <w:t>，R/S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标记可能相反也可能相同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环氧化物是</w:t>
      </w:r>
      <w:r>
        <w:rPr>
          <w:rFonts w:hint="eastAsia" w:ascii="Times New Roman" w:hAnsi="Times New Roman" w:eastAsia="FangSong" w:cs="Times New Roman"/>
          <w:b/>
          <w:bCs/>
        </w:rPr>
        <w:t>中性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可分离的三元环醚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与带正电的溴鎓离子并不同类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质子化之后</w:t>
      </w:r>
      <w:r>
        <w:rPr>
          <w:rFonts w:hint="eastAsia" w:ascii="Times New Roman" w:hAnsi="Times New Roman" w:eastAsia="FangSong" w:cs="Times New Roman"/>
        </w:rPr>
        <w:t>才表现出氧鎓性质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开环时具部分碳正离子性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这才解释酸催化下的进攻取向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亲电加成与重排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硼氢化与羟汞化的对比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R·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(H–Cl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)；I·</w:t>
      </w:r>
      <w:r>
        <w:rPr>
          <w:rFonts w:hint="eastAsia" w:ascii="Times New Roman" w:hAnsi="Times New Roman" w:eastAsia="FangSong" w:cs="Times New Roman"/>
        </w:rPr>
        <w:t>与烯烃加成也吸热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8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7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普通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但亲电试剂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却优先加在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活性与区域选择性分别由哪种电子效应控制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先形成溴鎓离子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双键另一侧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加在双键两侧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  <w:b/>
          <w:bCs/>
        </w:rPr>
        <w:t xml:space="preserve">anti/trans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产物含两个手性中心</w:t>
      </w:r>
      <w:r>
        <w:rPr>
          <w:rFonts w:hint="eastAsia" w:ascii="Times New Roman" w:hAnsi="Times New Roman" w:eastAsia="Times New Roman" w:cs="Times New Roman"/>
        </w:rPr>
        <w:t>(C1、C2)，</w:t>
      </w:r>
      <w:r>
        <w:rPr>
          <w:rFonts w:hint="eastAsia" w:ascii="Times New Roman" w:hAnsi="Times New Roman" w:eastAsia="FangSong" w:cs="Times New Roman"/>
        </w:rPr>
        <w:t>得一对对映体</w:t>
      </w:r>
      <w:r>
        <w:rPr>
          <w:rFonts w:hint="eastAsia" w:ascii="Times New Roman" w:hAnsi="Times New Roman" w:eastAsia="Times New Roman" w:cs="Times New Roman"/>
        </w:rPr>
        <w:t>；trans-1,2-</w:t>
      </w:r>
      <w:r>
        <w:rPr>
          <w:rFonts w:hint="eastAsia" w:ascii="Times New Roman" w:hAnsi="Times New Roman" w:eastAsia="FangSong" w:cs="Times New Roman"/>
        </w:rPr>
        <w:t>二溴在椅式构象中可取二平伏</w:t>
      </w:r>
      <w:r>
        <w:rPr>
          <w:rFonts w:hint="eastAsia" w:ascii="Times New Roman" w:hAnsi="Times New Roman" w:eastAsia="Times New Roman" w:cs="Times New Roman"/>
        </w:rPr>
        <w:t>(e,e)</w:t>
      </w:r>
      <w:r>
        <w:rPr>
          <w:rFonts w:hint="eastAsia" w:ascii="Times New Roman" w:hAnsi="Times New Roman" w:eastAsia="FangSong" w:cs="Times New Roman"/>
        </w:rPr>
        <w:t>或二直立</w:t>
      </w:r>
      <w:r>
        <w:rPr>
          <w:rFonts w:hint="eastAsia" w:ascii="Times New Roman" w:hAnsi="Times New Roman" w:eastAsia="Times New Roman" w:cs="Times New Roman"/>
        </w:rPr>
        <w:t>(a,a)，</w:t>
      </w:r>
      <w:r>
        <w:rPr>
          <w:rFonts w:hint="eastAsia" w:ascii="Times New Roman" w:hAnsi="Times New Roman" w:eastAsia="FangSong" w:cs="Times New Roman"/>
        </w:rPr>
        <w:t>以二平伏为主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两者均得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端炔部分氢化只停在烯烃一步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但端烯无顺反异构可谈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反选择性只对内炔有意义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：Lindlar(H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(l)→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，anti)。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叔烯丙基碳正离子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共振离域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则中间体含伯碳共振式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叔碳位电荷密度大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端烯</w:t>
      </w:r>
      <w:r>
        <w:rPr>
          <w:rFonts w:hint="eastAsia" w:ascii="Times New Roman" w:hAnsi="Times New Roman" w:eastAsia="Times New Roman" w:cs="Times New Roman"/>
        </w:rPr>
        <w:t>)；40°C：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双键三取代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CH(Cl)–CH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正电荷落在连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的碳上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可使其稳定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–CH(Cl)–E，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活性由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区域选择性由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2026-09-21T11:34:07Z</dcterms:created>
  <dcterms:modified xsi:type="dcterms:W3CDTF">2026-09-21T11:34:07Z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