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早期</w:t>
      </w:r>
      <w:r>
        <w:rPr>
          <w:rStyle w:val="VerbatimChar"/>
          <w:rFonts w:ascii="SimSun" w:hAnsi="SimSun" w:eastAsia="SimSun" w:cs="SimSun"/>
        </w:rPr>
        <w:t>TS（E1</w:t>
      </w:r>
      <w:r>
        <w:rPr>
          <w:rStyle w:val="VerbatimChar"/>
          <w:rFonts w:ascii="SimSun" w:hAnsi="SimSun" w:eastAsia="SimSun" w:cs="SimSun"/>
        </w:rPr>
        <w:t>类似</w:t>
      </w:r>
      <w:r>
        <w:rPr>
          <w:rStyle w:val="VerbatimChar"/>
          <w:rFonts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>中期</w:t>
      </w:r>
      <w:r>
        <w:rPr>
          <w:rStyle w:val="VerbatimChar"/>
          <w:rFonts w:ascii="SimSun" w:hAnsi="SimSun" w:eastAsia="SimSun" w:cs="SimSun"/>
        </w:rPr>
        <w:t>TS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ascii="SimSun" w:hAnsi="SimSun" w:eastAsia="SimSun" w:cs="SimSun"/>
        </w:rPr>
        <w:t>晚期</w:t>
      </w:r>
      <w:r>
        <w:rPr>
          <w:rStyle w:val="VerbatimChar"/>
          <w:rFonts w:ascii="SimSun" w:hAnsi="SimSun" w:eastAsia="SimSun" w:cs="SimSun"/>
        </w:rPr>
        <w:t>TS（SN1</w:t>
      </w:r>
      <w:r>
        <w:rPr>
          <w:rStyle w:val="VerbatimChar"/>
          <w:rFonts w:ascii="SimSun" w:hAnsi="SimSun" w:eastAsia="SimSun" w:cs="SimSun"/>
        </w:rPr>
        <w:t>类似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ρ ≈ -2  →   ρ ≈ -4  →   ρ ≈ -6 ~ -12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 xml:space="preserve">较少正电荷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</w:rPr>
        <w:t xml:space="preserve">中等正电荷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ascii="SimSun" w:hAnsi="SimSun" w:eastAsia="SimSun" w:cs="SimSu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Step </w:t>
      </w:r>
      <w:r>
        <w:rPr>
          <w:rStyle w:val="VerbatimChar"/>
          <w:rFonts w:ascii="SimSun" w:hAnsi="SimSun" w:eastAsia="SimSun" w:cs="SimSun"/>
        </w:rPr>
        <w:t>1：</w:t>
      </w:r>
      <w:r>
        <w:rPr>
          <w:rStyle w:val="VerbatimChar"/>
          <w:rFonts w:ascii="SimSun" w:hAnsi="SimSun" w:eastAsia="SimSun" w:cs="SimSun"/>
        </w:rPr>
        <w:t>确定反应的</w:t>
      </w:r>
      <w:r>
        <w:rPr>
          <w:rStyle w:val="VerbatimChar"/>
          <w:rFonts w:ascii="SimSun" w:hAnsi="SimSun" w:eastAsia="SimSun" w:cs="SimSun"/>
        </w:rPr>
        <w:t>「</w:t>
      </w:r>
      <w:r>
        <w:rPr>
          <w:rStyle w:val="VerbatimChar"/>
          <w:rFonts w:ascii="SimSun" w:hAnsi="SimSun" w:eastAsia="SimSun" w:cs="SimSun"/>
        </w:rPr>
        <w:t>组分</w:t>
      </w:r>
      <w:r>
        <w:rPr>
          <w:rStyle w:val="VerbatimChar"/>
          <w:rFonts w:ascii="SimSun" w:hAnsi="SimSun" w:eastAsia="SimSun" w:cs="SimSun"/>
        </w:rPr>
        <w:t>」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π </w:t>
      </w:r>
      <w:r>
        <w:rPr>
          <w:rStyle w:val="VerbatimChar"/>
          <w:rFonts w:ascii="SimSun" w:hAnsi="SimSun" w:eastAsia="SimSun" w:cs="SimSun"/>
        </w:rPr>
        <w:t>电子体系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烯烃</w:t>
      </w:r>
      <w:r>
        <w:rPr>
          <w:rStyle w:val="VerbatimChar"/>
          <w:rFonts w:ascii="SimSun" w:hAnsi="SimSun" w:eastAsia="SimSun" w:cs="SimSun"/>
        </w:rPr>
        <w:t>/</w:t>
      </w:r>
      <w:r>
        <w:rPr>
          <w:rStyle w:val="VerbatimChar"/>
          <w:rFonts w:ascii="SimSun" w:hAnsi="SimSun" w:eastAsia="SimSun" w:cs="SimSun"/>
        </w:rPr>
        <w:t>二烯等</w:t>
      </w:r>
      <w:r>
        <w:rPr>
          <w:rStyle w:val="VerbatimChar"/>
          <w:rFonts w:ascii="SimSun" w:hAnsi="SimSun" w:eastAsia="SimSun" w:cs="SimSun"/>
        </w:rPr>
        <w:t>）—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每个</w:t>
      </w:r>
      <w:r>
        <w:rPr>
          <w:rStyle w:val="VerbatimChar"/>
          <w:rFonts w:ascii="SimSun" w:hAnsi="SimSun" w:eastAsia="SimSun" w:cs="SimSun"/>
        </w:rPr>
        <w:t xml:space="preserve"> π </w:t>
      </w:r>
      <w:r>
        <w:rPr>
          <w:rStyle w:val="VerbatimChar"/>
          <w:rFonts w:ascii="SimSun" w:hAnsi="SimSun" w:eastAsia="SimSun" w:cs="SimSun"/>
        </w:rPr>
        <w:t xml:space="preserve">键对应一组</w:t>
      </w:r>
      <w:r>
        <w:rPr>
          <w:rStyle w:val="VerbatimChar"/>
          <w:rFonts w:ascii="SimSun" w:hAnsi="SimSun" w:eastAsia="SimSun" w:cs="SimSun"/>
        </w:rPr>
        <w:t xml:space="preserve"> π/π\* </w:t>
      </w:r>
      <w:r>
        <w:rPr>
          <w:rStyle w:val="VerbatimChar"/>
          <w:rFonts w:ascii="SimSun" w:hAnsi="SimSun" w:eastAsia="SimSun" w:cs="SimSun"/>
        </w:rPr>
        <w:t xml:space="preserve">轨道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└── σ </w:t>
      </w:r>
      <w:r>
        <w:rPr>
          <w:rStyle w:val="VerbatimChar"/>
          <w:rFonts w:ascii="SimSun" w:hAnsi="SimSun" w:eastAsia="SimSun" w:cs="SimSun"/>
        </w:rPr>
        <w:t>电子体系</w:t>
      </w:r>
      <w:r>
        <w:rPr>
          <w:rStyle w:val="VerbatimChar"/>
          <w:rFonts w:ascii="SimSun" w:hAnsi="SimSun" w:eastAsia="SimSun" w:cs="SimSun"/>
        </w:rPr>
        <w:t>（σ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键迁移</w:t>
      </w:r>
      <w:r>
        <w:rPr>
          <w:rStyle w:val="VerbatimChar"/>
          <w:rFonts w:ascii="SimSun" w:hAnsi="SimSun" w:eastAsia="SimSun" w:cs="SimSun"/>
        </w:rPr>
        <w:t>）—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考虑</w:t>
      </w:r>
      <w:r>
        <w:rPr>
          <w:rStyle w:val="VerbatimChar"/>
          <w:rFonts w:ascii="SimSun" w:hAnsi="SimSun" w:eastAsia="SimSun" w:cs="SimSun"/>
        </w:rPr>
        <w:t xml:space="preserve"> σ/σ\* </w:t>
      </w:r>
      <w:r>
        <w:rPr>
          <w:rStyle w:val="VerbatimChar"/>
          <w:rFonts w:ascii="SimSun" w:hAnsi="SimSun" w:eastAsia="SimSun" w:cs="SimSun"/>
        </w:rPr>
        <w:t xml:space="preserve">轨道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Step </w:t>
      </w:r>
      <w:r>
        <w:rPr>
          <w:rStyle w:val="VerbatimChar"/>
          <w:rFonts w:ascii="SimSun" w:hAnsi="SimSun" w:eastAsia="SimSun" w:cs="SimSun"/>
        </w:rPr>
        <w:t>2：</w:t>
      </w:r>
      <w:r>
        <w:rPr>
          <w:rStyle w:val="VerbatimChar"/>
          <w:rFonts w:ascii="SimSun" w:hAnsi="SimSun" w:eastAsia="SimSun" w:cs="SimSun"/>
        </w:rPr>
        <w:t>在热反应条件下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基态</w:t>
      </w:r>
      <w:r>
        <w:rPr>
          <w:rStyle w:val="VerbatimChar"/>
          <w:rFonts w:ascii="SimSun" w:hAnsi="SimSun" w:eastAsia="SimSun" w:cs="SimSun"/>
        </w:rPr>
        <w:t>），</w:t>
      </w:r>
      <w:r>
        <w:rPr>
          <w:rStyle w:val="VerbatimChar"/>
          <w:rFonts w:ascii="SimSun" w:hAnsi="SimSun" w:eastAsia="SimSun" w:cs="SimSun"/>
        </w:rPr>
        <w:t>画出各组分的</w:t>
      </w:r>
      <w:r>
        <w:rPr>
          <w:rStyle w:val="VerbatimChar"/>
          <w:rFonts w:ascii="SimSun" w:hAnsi="SimSun" w:eastAsia="SimSun" w:cs="SimSun"/>
        </w:rPr>
        <w:t xml:space="preserve"> HOMO </w:t>
      </w:r>
      <w:r>
        <w:rPr>
          <w:rStyle w:val="VerbatimChar"/>
          <w:rFonts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LUMO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ascii="SimSun" w:hAnsi="SimSun" w:eastAsia="SimSun" w:cs="SimSun"/>
        </w:rPr>
        <w:t xml:space="preserve">偶数个</w:t>
      </w:r>
      <w:r>
        <w:rPr>
          <w:rStyle w:val="VerbatimChar"/>
          <w:rFonts w:ascii="SimSun" w:hAnsi="SimSun" w:eastAsia="SimSun" w:cs="SimSun"/>
        </w:rPr>
        <w:t xml:space="preserve"> π </w:t>
      </w:r>
      <w:r>
        <w:rPr>
          <w:rStyle w:val="VerbatimChar"/>
          <w:rFonts w:ascii="SimSun" w:hAnsi="SimSun" w:eastAsia="SimSun" w:cs="SimSun"/>
        </w:rPr>
        <w:t xml:space="preserve">键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ascii="SimSun" w:hAnsi="SimSun" w:eastAsia="SimSun" w:cs="SimSun"/>
        </w:rPr>
        <w:t xml:space="preserve">基态</w:t>
      </w:r>
      <w:r>
        <w:rPr>
          <w:rStyle w:val="VerbatimChar"/>
          <w:rFonts w:ascii="SimSun" w:hAnsi="SimSun" w:eastAsia="SimSun" w:cs="SimSun"/>
        </w:rPr>
        <w:t xml:space="preserve"> HOMO </w:t>
      </w:r>
      <w:r>
        <w:rPr>
          <w:rStyle w:val="VerbatimChar"/>
          <w:rFonts w:ascii="SimSun" w:hAnsi="SimSun" w:eastAsia="SimSun" w:cs="SimSun"/>
        </w:rPr>
        <w:t>为成键型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同相位两端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ascii="SimSun" w:hAnsi="SimSun" w:eastAsia="SimSun" w:cs="SimSun"/>
        </w:rPr>
        <w:t xml:space="preserve">奇数个</w:t>
      </w:r>
      <w:r>
        <w:rPr>
          <w:rStyle w:val="VerbatimChar"/>
          <w:rFonts w:ascii="SimSun" w:hAnsi="SimSun" w:eastAsia="SimSun" w:cs="SimSun"/>
        </w:rPr>
        <w:t xml:space="preserve"> π </w:t>
      </w:r>
      <w:r>
        <w:rPr>
          <w:rStyle w:val="VerbatimChar"/>
          <w:rFonts w:ascii="SimSun" w:hAnsi="SimSun" w:eastAsia="SimSun" w:cs="SimSun"/>
        </w:rPr>
        <w:t>键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如丁二烯</w:t>
      </w:r>
      <w:r>
        <w:rPr>
          <w:rStyle w:val="VerbatimChar"/>
          <w:rFonts w:ascii="SimSun" w:hAnsi="SimSun" w:eastAsia="SimSun" w:cs="SimSun"/>
        </w:rPr>
        <w:t>）=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基态</w:t>
      </w:r>
      <w:r>
        <w:rPr>
          <w:rStyle w:val="VerbatimChar"/>
          <w:rFonts w:ascii="SimSun" w:hAnsi="SimSun" w:eastAsia="SimSun" w:cs="SimSun"/>
        </w:rPr>
        <w:t xml:space="preserve"> HOMO </w:t>
      </w:r>
      <w:r>
        <w:rPr>
          <w:rStyle w:val="VerbatimChar"/>
          <w:rFonts w:ascii="SimSun" w:hAnsi="SimSun" w:eastAsia="SimSun" w:cs="SimSun"/>
        </w:rPr>
        <w:t>为反键型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反相位两端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└── </w:t>
      </w:r>
      <w:r>
        <w:rPr>
          <w:rStyle w:val="VerbatimChar"/>
          <w:rFonts w:ascii="SimSun" w:hAnsi="SimSun" w:eastAsia="SimSun" w:cs="SimSun"/>
        </w:rPr>
        <w:t>关键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画清每个轨道的相位符号</w:t>
      </w:r>
      <w:r>
        <w:rPr>
          <w:rStyle w:val="VerbatimChar"/>
          <w:rFonts w:ascii="SimSun" w:hAnsi="SimSun" w:eastAsia="SimSun" w:cs="SimSun"/>
        </w:rPr>
        <w:t>（+/−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或黑白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Step </w:t>
      </w:r>
      <w:r>
        <w:rPr>
          <w:rStyle w:val="VerbatimChar"/>
          <w:rFonts w:ascii="SimSun" w:hAnsi="SimSun" w:eastAsia="SimSun" w:cs="SimSun"/>
        </w:rPr>
        <w:t>3：</w:t>
      </w:r>
      <w:r>
        <w:rPr>
          <w:rStyle w:val="VerbatimChar"/>
          <w:rFonts w:ascii="SimSun" w:hAnsi="SimSun" w:eastAsia="SimSun" w:cs="SimSun"/>
        </w:rPr>
        <w:t>检查两组分的</w:t>
      </w:r>
      <w:r>
        <w:rPr>
          <w:rStyle w:val="VerbatimChar"/>
          <w:rFonts w:ascii="SimSun" w:hAnsi="SimSun" w:eastAsia="SimSun" w:cs="SimSun"/>
        </w:rPr>
        <w:t xml:space="preserve"> HOMO-LUMO </w:t>
      </w:r>
      <w:r>
        <w:rPr>
          <w:rStyle w:val="VerbatimChar"/>
          <w:rFonts w:ascii="SimSun" w:hAnsi="SimSun" w:eastAsia="SimSun" w:cs="SimSun"/>
        </w:rPr>
        <w:t xml:space="preserve">是否对称性匹配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ascii="SimSun" w:hAnsi="SimSun" w:eastAsia="SimSun" w:cs="SimSun"/>
        </w:rPr>
        <w:t xml:space="preserve">匹配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热允许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└── </w:t>
      </w:r>
      <w:r>
        <w:rPr>
          <w:rStyle w:val="VerbatimChar"/>
          <w:rFonts w:ascii="SimSun" w:hAnsi="SimSun" w:eastAsia="SimSun" w:cs="SimSun"/>
        </w:rPr>
        <w:t xml:space="preserve">不匹配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热禁阻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但光允许</w:t>
      </w:r>
      <w:r>
        <w:rPr>
          <w:rStyle w:val="VerbatimChar"/>
          <w:rFonts w:ascii="SimSun" w:hAnsi="SimSun" w:eastAsia="SimSun" w:cs="SimSu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拿到一个陌生反应的机理题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ascii="SimSun" w:hAnsi="SimSun" w:eastAsia="SimSun" w:cs="SimSun"/>
        </w:rPr>
        <w:t>1：</w:t>
      </w:r>
      <w:r>
        <w:rPr>
          <w:rStyle w:val="VerbatimChar"/>
          <w:rFonts w:ascii="SimSun" w:hAnsi="SimSun" w:eastAsia="SimSun" w:cs="SimSun"/>
        </w:rPr>
        <w:t>看备选机理</w:t>
      </w:r>
      <w:r>
        <w:rPr>
          <w:rStyle w:val="VerbatimChar"/>
          <w:rFonts w:ascii="SimSun" w:hAnsi="SimSun" w:eastAsia="SimSun" w:cs="SimSun"/>
        </w:rPr>
        <w:t>——</w:t>
      </w:r>
      <w:r>
        <w:rPr>
          <w:rStyle w:val="VerbatimChar"/>
          <w:rFonts w:ascii="SimSun" w:hAnsi="SimSun" w:eastAsia="SimSun" w:cs="SimSun"/>
        </w:rPr>
        <w:t>列出所有</w:t>
      </w:r>
      <w:r>
        <w:rPr>
          <w:rStyle w:val="VerbatimChar"/>
          <w:rFonts w:ascii="SimSun" w:hAnsi="SimSun" w:eastAsia="SimSun" w:cs="SimSun"/>
        </w:rPr>
        <w:t>"</w:t>
      </w:r>
      <w:r>
        <w:rPr>
          <w:rStyle w:val="VerbatimChar"/>
          <w:rFonts w:ascii="SimSun" w:hAnsi="SimSun" w:eastAsia="SimSun" w:cs="SimSun"/>
        </w:rPr>
        <w:t>看起来合理</w:t>
      </w:r>
      <w:r>
        <w:rPr>
          <w:rStyle w:val="VerbatimChar"/>
          <w:rFonts w:ascii="SimSun" w:hAnsi="SimSun" w:eastAsia="SimSun" w:cs="SimSun"/>
        </w:rPr>
        <w:t>"</w:t>
      </w:r>
      <w:r>
        <w:rPr>
          <w:rStyle w:val="VerbatimChar"/>
          <w:rFonts w:ascii="SimSun" w:hAnsi="SimSun" w:eastAsia="SimSun" w:cs="SimSun"/>
        </w:rPr>
        <w:t>的电子推动路径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ascii="SimSun" w:hAnsi="SimSun" w:eastAsia="SimSun" w:cs="SimSun"/>
        </w:rPr>
        <w:t>重点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不是选一个你最熟悉的</w:t>
      </w:r>
      <w:r>
        <w:rPr>
          <w:rStyle w:val="VerbatimChar"/>
          <w:rFonts w:ascii="SimSun" w:hAnsi="SimSun" w:eastAsia="SimSun" w:cs="SimSun"/>
        </w:rPr>
        <w:t>，</w:t>
      </w:r>
      <w:r>
        <w:rPr>
          <w:rStyle w:val="VerbatimChar"/>
          <w:rFonts w:ascii="SimSun" w:hAnsi="SimSun" w:eastAsia="SimSun" w:cs="SimSun"/>
        </w:rPr>
        <w:t>而是通过数据排除错误的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ascii="SimSun" w:hAnsi="SimSun" w:eastAsia="SimSun" w:cs="SimSun"/>
        </w:rPr>
        <w:t>2：</w:t>
      </w:r>
      <w:r>
        <w:rPr>
          <w:rStyle w:val="VerbatimChar"/>
          <w:rFonts w:ascii="SimSun" w:hAnsi="SimSun" w:eastAsia="SimSun" w:cs="SimSun"/>
        </w:rPr>
        <w:t>看证据</w:t>
      </w:r>
      <w:r>
        <w:rPr>
          <w:rStyle w:val="VerbatimChar"/>
          <w:rFonts w:ascii="SimSun" w:hAnsi="SimSun" w:eastAsia="SimSun" w:cs="SimSun"/>
        </w:rPr>
        <w:t>——</w:t>
      </w:r>
      <w:r>
        <w:rPr>
          <w:rStyle w:val="VerbatimChar"/>
          <w:rFonts w:ascii="SimSun" w:hAnsi="SimSun" w:eastAsia="SimSun" w:cs="SimSun"/>
        </w:rPr>
        <w:t>逐条分析数据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Hammett ρ → </w:t>
      </w:r>
      <w:r>
        <w:rPr>
          <w:rStyle w:val="VerbatimChar"/>
          <w:rFonts w:ascii="SimSun" w:hAnsi="SimSun" w:eastAsia="SimSun" w:cs="SimSun"/>
        </w:rPr>
        <w:t xml:space="preserve">过渡态电荷特征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ρ &gt; 0 → </w:t>
      </w:r>
      <w:r>
        <w:rPr>
          <w:rStyle w:val="VerbatimChar"/>
          <w:rFonts w:ascii="SimSun" w:hAnsi="SimSun" w:eastAsia="SimSun" w:cs="SimSun"/>
        </w:rPr>
        <w:t>负电荷</w:t>
      </w:r>
      <w:r>
        <w:rPr>
          <w:rStyle w:val="VerbatimChar"/>
          <w:rFonts w:ascii="SimSun" w:hAnsi="SimSun" w:eastAsia="SimSun" w:cs="SimSun"/>
        </w:rPr>
        <w:t>；ρ</w:t>
      </w:r>
      <w:r>
        <w:rPr>
          <w:rStyle w:val="VerbatimChar"/>
          <w:rFonts w:ascii="SimSun" w:hAnsi="SimSun" w:eastAsia="SimSun" w:cs="SimSun"/>
        </w:rPr>
        <w:t xml:space="preserve"> &lt; 0 → </w:t>
      </w:r>
      <w:r>
        <w:rPr>
          <w:rStyle w:val="VerbatimChar"/>
          <w:rFonts w:ascii="SimSun" w:hAnsi="SimSun" w:eastAsia="SimSun" w:cs="SimSun"/>
        </w:rPr>
        <w:t xml:space="preserve">正电荷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|ρ| </w:t>
      </w:r>
      <w:r>
        <w:rPr>
          <w:rStyle w:val="VerbatimChar"/>
          <w:rFonts w:ascii="SimSun" w:hAnsi="SimSun" w:eastAsia="SimSun" w:cs="SimSun"/>
        </w:rPr>
        <w:t xml:space="preserve">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电荷发展充分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晚期</w:t>
      </w:r>
      <w:r>
        <w:rPr>
          <w:rStyle w:val="VerbatimChar"/>
          <w:rFonts w:ascii="SimSun" w:hAnsi="SimSun" w:eastAsia="SimSun" w:cs="SimSun"/>
        </w:rPr>
        <w:t>TS）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│   └── σ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/σ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vs σ → </w:t>
      </w:r>
      <w:r>
        <w:rPr>
          <w:rStyle w:val="VerbatimChar"/>
          <w:rFonts w:ascii="SimSun" w:hAnsi="SimSun" w:eastAsia="SimSun" w:cs="SimSun"/>
        </w:rPr>
        <w:t>正</w:t>
      </w:r>
      <w:r>
        <w:rPr>
          <w:rStyle w:val="VerbatimChar"/>
          <w:rFonts w:ascii="SimSun" w:hAnsi="SimSun" w:eastAsia="SimSun" w:cs="SimSun"/>
        </w:rPr>
        <w:t>/</w:t>
      </w:r>
      <w:r>
        <w:rPr>
          <w:rStyle w:val="VerbatimChar"/>
          <w:rFonts w:ascii="SimSun" w:hAnsi="SimSun" w:eastAsia="SimSun" w:cs="SimSun"/>
        </w:rPr>
        <w:t>负电荷是否直接共轭到芳环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KIE → RDS </w:t>
      </w:r>
      <w:r>
        <w:rPr>
          <w:rStyle w:val="VerbatimChar"/>
          <w:rFonts w:ascii="SimSun" w:hAnsi="SimSun" w:eastAsia="SimSun" w:cs="SimSun"/>
        </w:rPr>
        <w:t xml:space="preserve">断键信息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k_H/k_D &gt; 2.5 → </w:t>
      </w:r>
      <w:r>
        <w:rPr>
          <w:rStyle w:val="VerbatimChar"/>
          <w:rFonts w:ascii="SimSun" w:hAnsi="SimSun" w:eastAsia="SimSun" w:cs="SimSun"/>
        </w:rPr>
        <w:t xml:space="preserve">该</w:t>
      </w:r>
      <w:r>
        <w:rPr>
          <w:rStyle w:val="VerbatimChar"/>
          <w:rFonts w:ascii="SimSun" w:hAnsi="SimSun" w:eastAsia="SimSun" w:cs="SimSun"/>
        </w:rPr>
        <w:t xml:space="preserve"> C-H </w:t>
      </w:r>
      <w:r>
        <w:rPr>
          <w:rStyle w:val="VerbatimChar"/>
          <w:rFonts w:ascii="SimSun" w:hAnsi="SimSun" w:eastAsia="SimSun" w:cs="SimSun"/>
        </w:rPr>
        <w:t xml:space="preserve">在</w:t>
      </w:r>
      <w:r>
        <w:rPr>
          <w:rStyle w:val="VerbatimChar"/>
          <w:rFonts w:ascii="SimSun" w:hAnsi="SimSun" w:eastAsia="SimSun" w:cs="SimSun"/>
        </w:rPr>
        <w:t xml:space="preserve"> RDS </w:t>
      </w:r>
      <w:r>
        <w:rPr>
          <w:rStyle w:val="VerbatimChar"/>
          <w:rFonts w:ascii="SimSun" w:hAnsi="SimSun" w:eastAsia="SimSun" w:cs="SimSun"/>
        </w:rPr>
        <w:t>中断裂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一级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k_H/k_D ≈ 1.0-1.2 → </w:t>
      </w:r>
      <w:r>
        <w:rPr>
          <w:rStyle w:val="VerbatimChar"/>
          <w:rFonts w:ascii="SimSun" w:hAnsi="SimSun" w:eastAsia="SimSun" w:cs="SimSun"/>
        </w:rPr>
        <w:t>不断裂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二级或无关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│   └── D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ascii="SimSun" w:hAnsi="SimSun" w:eastAsia="SimSun" w:cs="SimSun"/>
        </w:rPr>
        <w:t xml:space="preserve">效应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质子穿梭</w:t>
      </w:r>
      <w:r>
        <w:rPr>
          <w:rStyle w:val="VerbatimChar"/>
          <w:rFonts w:ascii="SimSun" w:hAnsi="SimSun" w:eastAsia="SimSun" w:cs="SimSun"/>
        </w:rPr>
        <w:t>/</w:t>
      </w:r>
      <w:r>
        <w:rPr>
          <w:rStyle w:val="VerbatimChar"/>
          <w:rFonts w:ascii="SimSun" w:hAnsi="SimSun" w:eastAsia="SimSun" w:cs="SimSun"/>
        </w:rPr>
        <w:t>一般酸催化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ascii="SimSun" w:hAnsi="SimSun" w:eastAsia="SimSun" w:cs="SimSun"/>
        </w:rPr>
        <w:t xml:space="preserve">立体化学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中间体类型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100% </w:t>
      </w:r>
      <w:r>
        <w:rPr>
          <w:rStyle w:val="VerbatimChar"/>
          <w:rFonts w:ascii="SimSun" w:hAnsi="SimSun" w:eastAsia="SimSun" w:cs="SimSun"/>
        </w:rPr>
        <w:t xml:space="preserve">翻转</w:t>
      </w:r>
      <w:r>
        <w:rPr>
          <w:rStyle w:val="VerbatimChar"/>
          <w:rFonts w:ascii="SimSun" w:hAnsi="SimSun" w:eastAsia="SimSun" w:cs="SimSun"/>
        </w:rPr>
        <w:t xml:space="preserve"> → SN2 / </w:t>
      </w:r>
      <w:r>
        <w:rPr>
          <w:rStyle w:val="VerbatimChar"/>
          <w:rFonts w:ascii="SimSun" w:hAnsi="SimSun" w:eastAsia="SimSun" w:cs="SimSun"/>
        </w:rPr>
        <w:t xml:space="preserve">协同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ascii="SimSun" w:hAnsi="SimSun" w:eastAsia="SimSun" w:cs="SimSun"/>
        </w:rPr>
        <w:t xml:space="preserve">外消旋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平面中间体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碳正离子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ascii="SimSun" w:hAnsi="SimSun" w:eastAsia="SimSun" w:cs="SimSun"/>
        </w:rPr>
        <w:t xml:space="preserve">保持构型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邻基参与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两次</w:t>
      </w:r>
      <w:r>
        <w:rPr>
          <w:rStyle w:val="VerbatimChar"/>
          <w:rFonts w:ascii="SimSun" w:hAnsi="SimSun" w:eastAsia="SimSun" w:cs="SimSun"/>
        </w:rPr>
        <w:t>SN2）/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协同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└── </w:t>
      </w:r>
      <w:r>
        <w:rPr>
          <w:rStyle w:val="VerbatimChar"/>
          <w:rFonts w:ascii="SimSun" w:hAnsi="SimSun" w:eastAsia="SimSun" w:cs="SimSun"/>
        </w:rPr>
        <w:t xml:space="preserve">反式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鎓离子</w:t>
      </w:r>
      <w:r>
        <w:rPr>
          <w:rStyle w:val="VerbatimChar"/>
          <w:rFonts w:ascii="SimSun" w:hAnsi="SimSun" w:eastAsia="SimSun" w:cs="SimSun"/>
        </w:rPr>
        <w:t xml:space="preserve"> / E2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ascii="SimSun" w:hAnsi="SimSun" w:eastAsia="SimSun" w:cs="SimSun"/>
        </w:rPr>
        <w:t xml:space="preserve">中间体捕获实验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判断是否有游离中间体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└── </w:t>
      </w:r>
      <w:r>
        <w:rPr>
          <w:rStyle w:val="VerbatimChar"/>
          <w:rFonts w:ascii="SimSun" w:hAnsi="SimSun" w:eastAsia="SimSun" w:cs="SimSun"/>
        </w:rPr>
        <w:t xml:space="preserve">捕获到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中间体足够稳定</w:t>
      </w:r>
      <w:r>
        <w:rPr>
          <w:rStyle w:val="VerbatimChar"/>
          <w:rFonts w:ascii="SimSun" w:hAnsi="SimSun" w:eastAsia="SimSun" w:cs="SimSun"/>
        </w:rPr>
        <w:t>/</w:t>
      </w:r>
      <w:r>
        <w:rPr>
          <w:rStyle w:val="VerbatimChar"/>
          <w:rFonts w:ascii="SimSun" w:hAnsi="SimSun" w:eastAsia="SimSun" w:cs="SimSun"/>
        </w:rPr>
        <w:t>长寿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ascii="SimSun" w:hAnsi="SimSun" w:eastAsia="SimSun" w:cs="SimSun"/>
        </w:rPr>
        <w:t xml:space="preserve">交叉实验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分子间</w:t>
      </w:r>
      <w:r>
        <w:rPr>
          <w:rStyle w:val="VerbatimChar"/>
          <w:rFonts w:ascii="SimSun" w:hAnsi="SimSun" w:eastAsia="SimSun" w:cs="SimSun"/>
        </w:rPr>
        <w:t xml:space="preserve"> vs </w:t>
      </w:r>
      <w:r>
        <w:rPr>
          <w:rStyle w:val="VerbatimChar"/>
          <w:rFonts w:ascii="SimSun" w:hAnsi="SimSun" w:eastAsia="SimSun" w:cs="SimSun"/>
        </w:rPr>
        <w:t xml:space="preserve">分子内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    └── </w:t>
      </w:r>
      <w:r>
        <w:rPr>
          <w:rStyle w:val="VerbatimChar"/>
          <w:rFonts w:ascii="SimSun" w:hAnsi="SimSun" w:eastAsia="SimSun" w:cs="SimSun"/>
        </w:rPr>
        <w:t xml:space="preserve">交叉产物出现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分子间</w:t>
      </w:r>
      <w:r>
        <w:rPr>
          <w:rStyle w:val="VerbatimChar"/>
          <w:rFonts w:ascii="SimSun" w:hAnsi="SimSun" w:eastAsia="SimSun" w:cs="SimSun"/>
        </w:rPr>
        <w:t>；</w:t>
      </w:r>
      <w:r>
        <w:rPr>
          <w:rStyle w:val="VerbatimChar"/>
          <w:rFonts w:ascii="SimSun" w:hAnsi="SimSun" w:eastAsia="SimSun" w:cs="SimSun"/>
        </w:rPr>
        <w:t>不出现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分子内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ascii="SimSun" w:hAnsi="SimSun" w:eastAsia="SimSun" w:cs="SimSun"/>
        </w:rPr>
        <w:t>3：</w:t>
      </w:r>
      <w:r>
        <w:rPr>
          <w:rStyle w:val="VerbatimChar"/>
          <w:rFonts w:ascii="SimSun" w:hAnsi="SimSun" w:eastAsia="SimSun" w:cs="SimSun"/>
        </w:rPr>
        <w:t>收敛判断</w:t>
      </w:r>
      <w:r>
        <w:rPr>
          <w:rStyle w:val="VerbatimChar"/>
          <w:rFonts w:ascii="SimSun" w:hAnsi="SimSun" w:eastAsia="SimSun" w:cs="SimSun"/>
        </w:rPr>
        <w:t>——</w:t>
      </w:r>
      <w:r>
        <w:rPr>
          <w:rStyle w:val="VerbatimChar"/>
          <w:rFonts w:ascii="SimSun" w:hAnsi="SimSun" w:eastAsia="SimSun" w:cs="SimSun"/>
        </w:rPr>
        <w:t>哪个机理与所有证据一致</w:t>
      </w:r>
      <w:r>
        <w:rPr>
          <w:rStyle w:val="VerbatimChar"/>
          <w:rFonts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ascii="SimSun" w:hAnsi="SimSun" w:eastAsia="SimSun" w:cs="SimSun"/>
        </w:rPr>
        <w:t xml:space="preserve">无矛盾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接受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ascii="SimSun" w:hAnsi="SimSun" w:eastAsia="SimSun" w:cs="SimSun"/>
        </w:rPr>
        <w:t xml:space="preserve">有矛盾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排除或修正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ascii="SimSun" w:hAnsi="SimSun" w:eastAsia="SimSun" w:cs="SimSun"/>
        </w:rPr>
        <w:t xml:space="preserve">数据表面矛盾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考虑多步过程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不同数据指不同步骤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</w:t>
      </w:r>
      <w:r>
        <w:rPr>
          <w:rStyle w:val="VerbatimChar"/>
          <w:rFonts w:ascii="SimSun" w:hAnsi="SimSun" w:eastAsia="SimSun" w:cs="SimSun"/>
        </w:rPr>
        <w:t>输出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该反应最合理的机理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ascii="SimSun" w:hAnsi="SimSun" w:eastAsia="SimSun" w:cs="SimSun"/>
        </w:rPr>
        <w:t xml:space="preserve">支持证据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ascii="SimSun" w:hAnsi="SimSun" w:eastAsia="SimSun" w:cs="SimSu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2026-09-11T13:35:10Z</dcterms:created>
  <dcterms:modified xsi:type="dcterms:W3CDTF">2026-09-11T13:35:10Z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