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jpg" ContentType="image/jpeg"/>
  <Override PartName="/word/media/rId66.jpg" ContentType="image/jpeg"/>
  <Override PartName="/word/media/rId25.jpg" ContentType="image/jpeg"/>
  <Override PartName="/word/media/rId69.jpg" ContentType="image/jpeg"/>
  <Override PartName="/word/media/rId102.jpg" ContentType="image/jpeg"/>
  <Override PartName="/word/media/rId186.jpg" ContentType="image/jpeg"/>
  <Override PartName="/word/media/rId120.jpg" ContentType="image/jpeg"/>
  <Override PartName="/word/media/rId203.jpg" ContentType="image/jpeg"/>
  <Override PartName="/word/media/rId22.jpg" ContentType="image/jpeg"/>
  <Override PartName="/word/media/rId43.jpg" ContentType="image/jpeg"/>
  <Override PartName="/word/media/rId31.jpg" ContentType="image/jpeg"/>
  <Override PartName="/word/media/rId157.jpg" ContentType="image/jpeg"/>
  <Override PartName="/word/media/rId80.jpg" ContentType="image/jpeg"/>
  <Override PartName="/word/media/rId138.jpg" ContentType="image/jpeg"/>
  <Override PartName="/word/media/rId195.jpg" ContentType="image/jpeg"/>
  <Override PartName="/word/media/rId183.jpg" ContentType="image/jpeg"/>
  <Override PartName="/word/media/rId135.jpg" ContentType="image/jpeg"/>
  <Override PartName="/word/media/rId166.jpg" ContentType="image/jpeg"/>
  <Override PartName="/word/media/rId189.jpg" ContentType="image/jpeg"/>
  <Override PartName="/word/media/rId34.jpg" ContentType="image/jpeg"/>
  <Override PartName="/word/media/rId200.jpg" ContentType="image/jpeg"/>
  <Override PartName="/word/media/rId132.jpg" ContentType="image/jpeg"/>
  <Override PartName="/word/media/rId105.jpg" ContentType="image/jpeg"/>
  <Override PartName="/word/media/rId96.jpg" ContentType="image/jpeg"/>
  <Override PartName="/word/media/rId55.jpg" ContentType="image/jpeg"/>
  <Override PartName="/word/media/rId88.jpg" ContentType="image/jpeg"/>
  <Override PartName="/word/media/rId180.jpg" ContentType="image/jpeg"/>
  <Override PartName="/word/media/rId49.jpg" ContentType="image/jpeg"/>
  <Override PartName="/word/media/rId28.jpg" ContentType="image/jpeg"/>
  <Override PartName="/word/media/rId174.jpg" ContentType="image/jpeg"/>
  <Override PartName="/word/media/rId141.jpg" ContentType="image/jpeg"/>
  <Override PartName="/word/media/rId149.jpg" ContentType="image/jpeg"/>
  <Override PartName="/word/media/rId192.jpg" ContentType="image/jpeg"/>
  <Override PartName="/word/media/rId171.jpg" ContentType="image/jpeg"/>
  <Override PartName="/word/media/rId163.jpg" ContentType="image/jpeg"/>
  <Override PartName="/word/media/rId93.jpg" ContentType="image/jpeg"/>
  <Override PartName="/word/media/rId126.jpg" ContentType="image/jpeg"/>
  <Override PartName="/word/media/rId152.jpg" ContentType="image/jpeg"/>
  <Override PartName="/word/media/rId72.jpg" ContentType="image/jpeg"/>
  <Override PartName="/word/media/rId160.jpg" ContentType="image/jpeg"/>
  <Override PartName="/word/media/rId129.jpg" ContentType="image/jpeg"/>
  <Override PartName="/word/media/rId60.jpg" ContentType="image/jpeg"/>
  <Override PartName="/word/media/rId37.jpg" ContentType="image/jpeg"/>
  <Override PartName="/word/media/rId19.jpg" ContentType="image/jpeg"/>
  <Override PartName="/word/media/rId99.jpg" ContentType="image/jpeg"/>
  <Override PartName="/word/media/rId40.jpg" ContentType="image/jpeg"/>
  <Override PartName="/word/media/rId46.jpg" ContentType="image/jpeg"/>
  <Override PartName="/word/media/rId144.jpg" ContentType="image/jpeg"/>
  <Override PartName="/word/media/rId114.jpg" ContentType="image/jpeg"/>
  <Override PartName="/word/media/rId117.jpg" ContentType="image/jpeg"/>
  <Override PartName="/word/media/rId108.jpg" ContentType="image/jpeg"/>
  <Override PartName="/word/media/rId177.jpg" ContentType="image/jpeg"/>
  <Override PartName="/word/media/rId63.jpg" ContentType="image/jpeg"/>
  <Override PartName="/word/media/rId111.jpg" ContentType="image/jpeg"/>
  <Override PartName="/word/media/rId83.jpg" ContentType="image/jpeg"/>
  <Override PartName="/word/media/rId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初赛模拟卷-x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1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w:t>
      </w:r>
      <w:r>
        <w:rPr>
          <w:rFonts w:ascii="Times New Roman" w:hAnsi="Times New Roman" w:cs="Times New Roman" w:eastAsia="SimSun"/>
        </w:rPr>
        <w:t xml:space="preserve">XV、卷</w:t>
      </w:r>
      <w:r>
        <w:t xml:space="preserve"> XVI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25"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59" w:name="第-1-题13-分高压氮化物的结构"/>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分）高压氮化物的结构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w:t>
      </w:r>
      <w:r>
        <w:t xml:space="preserve"> A、B、C </w:t>
      </w:r>
      <w:r>
        <w:rPr>
          <w:rFonts w:ascii="Times New Roman" w:hAnsi="Times New Roman" w:cs="Times New Roman" w:eastAsia="SimSun"/>
        </w:rPr>
        <w:t xml:space="preserve">的化学式，指出结构基元。大球为</w:t>
      </w:r>
      <w:r>
        <w:t xml:space="preserve"> </w:t>
      </w:r>
      <w:r>
        <w:rPr>
          <w:rFonts w:ascii="Times New Roman" w:hAnsi="Times New Roman" w:cs="Times New Roman" w:eastAsia="SimSun"/>
        </w:rPr>
        <w:t xml:space="preserve">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207007" cy="2505456"/>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755648" cy="1792224"/>
            <wp:effectExtent b="0" l="0" r="0" t="0"/>
            <wp:docPr descr="" title="" id="32" name="Picture"/>
            <a:graphic>
              <a:graphicData uri="http://schemas.openxmlformats.org/drawingml/2006/picture">
                <pic:pic>
                  <pic:nvPicPr>
                    <pic:cNvPr descr="1d4def0b1ad682782765178a5a92f3c190101381c85a70e0643653a8f71a8bf5.jpeg" id="33" name="Picture"/>
                    <pic:cNvPicPr>
                      <a:picLocks noChangeArrowheads="1" noChangeAspect="1"/>
                    </pic:cNvPicPr>
                  </pic:nvPicPr>
                  <pic:blipFill>
                    <a:blip r:embed="rId31"/>
                    <a:stretch>
                      <a:fillRect/>
                    </a:stretch>
                  </pic:blipFill>
                  <pic:spPr bwMode="auto">
                    <a:xfrm>
                      <a:off x="0" y="0"/>
                      <a:ext cx="1755648" cy="179222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p>
    <w:p>
      <w:pPr>
        <w:pStyle w:val="BodyText"/>
        <w:keepNext/>
        <w:spacing w:before="120" w:after="40" w:line="240" w:lineRule="auto"/>
        <w:jc w:val="center"/>
      </w:pPr>
      <w:r>
        <w:drawing>
          <wp:inline>
            <wp:extent cx="2389632" cy="1688592"/>
            <wp:effectExtent b="0" l="0" r="0" t="0"/>
            <wp:docPr descr="" title="" id="35" name="Picture"/>
            <a:graphic>
              <a:graphicData uri="http://schemas.openxmlformats.org/drawingml/2006/picture">
                <pic:pic>
                  <pic:nvPicPr>
                    <pic:cNvPr descr="413bcf86e6487a51dc569271ca43f5f624e1cf92a626945a55c4322288201e37.jpeg" id="36" name="Picture"/>
                    <pic:cNvPicPr>
                      <a:picLocks noChangeArrowheads="1" noChangeAspect="1"/>
                    </pic:cNvPicPr>
                  </pic:nvPicPr>
                  <pic:blipFill>
                    <a:blip r:embed="rId34"/>
                    <a:stretch>
                      <a:fillRect/>
                    </a:stretch>
                  </pic:blipFill>
                  <pic:spPr bwMode="auto">
                    <a:xfrm>
                      <a:off x="0" y="0"/>
                      <a:ext cx="2389632" cy="168859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5</w:t>
      </w:r>
    </w:p>
    <w:p>
      <w:pPr>
        <w:pStyle w:val="BodyText"/>
        <w:keepNext/>
        <w:spacing w:before="120" w:after="40" w:line="240" w:lineRule="auto"/>
        <w:jc w:val="center"/>
      </w:pPr>
      <w:r>
        <w:drawing>
          <wp:inline>
            <wp:extent cx="1962912" cy="1938528"/>
            <wp:effectExtent b="0" l="0" r="0" t="0"/>
            <wp:docPr descr="" title="" id="38" name="Picture"/>
            <a:graphic>
              <a:graphicData uri="http://schemas.openxmlformats.org/drawingml/2006/picture">
                <pic:pic>
                  <pic:nvPicPr>
                    <pic:cNvPr descr="c033d63ff6b8c892ad6faf21fea716de2da5c6124f2871314baf19c29ab1ae2f.jpeg" id="39" name="Picture"/>
                    <pic:cNvPicPr>
                      <a:picLocks noChangeArrowheads="1" noChangeAspect="1"/>
                    </pic:cNvPicPr>
                  </pic:nvPicPr>
                  <pic:blipFill>
                    <a:blip r:embed="rId37"/>
                    <a:stretch>
                      <a:fillRect/>
                    </a:stretch>
                  </pic:blipFill>
                  <pic:spPr bwMode="auto">
                    <a:xfrm>
                      <a:off x="0" y="0"/>
                      <a:ext cx="1962912" cy="1938528"/>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6</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w:t>
      </w:r>
    </w:p>
    <w:p>
      <w:pPr>
        <w:pStyle w:val="BodyText"/>
        <w:spacing w:before="0" w:after="0" w:line="276" w:lineRule="auto"/>
        <w:ind w:firstLineChars="200" w:firstLine="420"/>
      </w:pPr>
      <w:r>
        <w:t xml:space="preserve">Zn 、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keepNext/>
        <w:spacing w:before="120" w:after="40" w:line="240" w:lineRule="auto"/>
        <w:jc w:val="center"/>
      </w:pPr>
      <w:r>
        <w:drawing>
          <wp:inline>
            <wp:extent cx="2657182" cy="2916000"/>
            <wp:effectExtent b="0" l="0" r="0" t="0"/>
            <wp:docPr descr="" title="" id="41" name="Picture"/>
            <a:graphic>
              <a:graphicData uri="http://schemas.openxmlformats.org/drawingml/2006/picture">
                <pic:pic>
                  <pic:nvPicPr>
                    <pic:cNvPr descr="ce154830d0887d2c916956e432e7052f70809892698becd06caa82d78401cd86.jpg" id="42" name="Picture"/>
                    <pic:cNvPicPr>
                      <a:picLocks noChangeArrowheads="1" noChangeAspect="1"/>
                    </pic:cNvPicPr>
                  </pic:nvPicPr>
                  <pic:blipFill>
                    <a:blip r:embed="rId40"/>
                    <a:stretch>
                      <a:fillRect/>
                    </a:stretch>
                  </pic:blipFill>
                  <pic:spPr bwMode="auto">
                    <a:xfrm>
                      <a:off x="0" y="0"/>
                      <a:ext cx="2657182" cy="2916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7</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Start w:id="58" w:name="答案"/>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883664" cy="1700783"/>
            <wp:effectExtent b="0" l="0" r="0" t="0"/>
            <wp:docPr descr="" title="" id="44" name="Picture"/>
            <a:graphic>
              <a:graphicData uri="http://schemas.openxmlformats.org/drawingml/2006/picture">
                <pic:pic>
                  <pic:nvPicPr>
                    <pic:cNvPr descr="1948723f1e1e8427f5f0e537cd098aed639ab4f78dcc86105719a66d10761a60.jpg" id="45" name="Picture"/>
                    <pic:cNvPicPr>
                      <a:picLocks noChangeArrowheads="1" noChangeAspect="1"/>
                    </pic:cNvPicPr>
                  </pic:nvPicPr>
                  <pic:blipFill>
                    <a:blip r:embed="rId43"/>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47" name="Picture"/>
            <a:graphic>
              <a:graphicData uri="http://schemas.openxmlformats.org/drawingml/2006/picture">
                <pic:pic>
                  <pic:nvPicPr>
                    <pic:cNvPr descr="cf186228eb3adc3558a71072c1cc192280263a253e13194141c8a200d71ca6ed.jpg" id="48" name="Picture"/>
                    <pic:cNvPicPr>
                      <a:picLocks noChangeArrowheads="1" noChangeAspect="1"/>
                    </pic:cNvPicPr>
                  </pic:nvPicPr>
                  <pic:blipFill>
                    <a:blip r:embed="rId46"/>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50" name="Picture"/>
            <a:graphic>
              <a:graphicData uri="http://schemas.openxmlformats.org/drawingml/2006/picture">
                <pic:pic>
                  <pic:nvPicPr>
                    <pic:cNvPr descr="7c1741d1a8a6ddd0d34d2a79e5a151e550d01c61474a6a829e9e0e62b764521b.jpg" id="51" name="Picture"/>
                    <pic:cNvPicPr>
                      <a:picLocks noChangeArrowheads="1" noChangeAspect="1"/>
                    </pic:cNvPicPr>
                  </pic:nvPicPr>
                  <pic:blipFill>
                    <a:blip r:embed="rId49"/>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207007" cy="2505456"/>
            <wp:effectExtent b="0" l="0" r="0" t="0"/>
            <wp:docPr descr="" title="" id="53" name="Picture"/>
            <a:graphic>
              <a:graphicData uri="http://schemas.openxmlformats.org/drawingml/2006/picture">
                <pic:pic>
                  <pic:nvPicPr>
                    <pic:cNvPr descr="07b9a8bd4d0eb2ec200c32367c8023de065dca268455fb332f0b214abf550d5f.jpg" id="54" name="Picture"/>
                    <pic:cNvPicPr>
                      <a:picLocks noChangeArrowheads="1" noChangeAspect="1"/>
                    </pic:cNvPicPr>
                  </pic:nvPicPr>
                  <pic:blipFill>
                    <a:blip r:embed="rId52"/>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2976877" cy="2916000"/>
            <wp:effectExtent b="0" l="0" r="0" t="0"/>
            <wp:docPr descr="" title="" id="56" name="Picture"/>
            <a:graphic>
              <a:graphicData uri="http://schemas.openxmlformats.org/drawingml/2006/picture">
                <pic:pic>
                  <pic:nvPicPr>
                    <pic:cNvPr descr="5c7739b1f1c51391ea028cefc733046671f8dd4fd9181e55740ab7441575343f.jpg" id="57" name="Picture"/>
                    <pic:cNvPicPr>
                      <a:picLocks noChangeArrowheads="1" noChangeAspect="1"/>
                    </pic:cNvPicPr>
                  </pic:nvPicPr>
                  <pic:blipFill>
                    <a:blip r:embed="rId55"/>
                    <a:stretch>
                      <a:fillRect/>
                    </a:stretch>
                  </pic:blipFill>
                  <pic:spPr bwMode="auto">
                    <a:xfrm>
                      <a:off x="0" y="0"/>
                      <a:ext cx="2976877" cy="2916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参考答案与评分标准（源件）</w:t>
      </w:r>
    </w:p>
    <w:bookmarkEnd w:id="58"/>
    <w:bookmarkEnd w:id="59"/>
    <w:bookmarkStart w:id="76" w:name="第-2-题13-分bi_95-的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2026夏令营·第40届chemy初赛模拟15</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3340395" cy="2916000"/>
            <wp:effectExtent b="0" l="0" r="0" t="0"/>
            <wp:docPr descr="" title="" id="61" name="Picture"/>
            <a:graphic>
              <a:graphicData uri="http://schemas.openxmlformats.org/drawingml/2006/picture">
                <pic:pic>
                  <pic:nvPicPr>
                    <pic:cNvPr descr="bd09ddbb581eb5cdf022bda529d9da95b2d0c1df6e6e91e7613133ea70b4582e.jpg" id="62" name="Picture"/>
                    <pic:cNvPicPr>
                      <a:picLocks noChangeArrowheads="1" noChangeAspect="1"/>
                    </pic:cNvPicPr>
                  </pic:nvPicPr>
                  <pic:blipFill>
                    <a:blip r:embed="rId60"/>
                    <a:stretch>
                      <a:fillRect/>
                    </a:stretch>
                  </pic:blipFill>
                  <pic:spPr bwMode="auto">
                    <a:xfrm>
                      <a:off x="0" y="0"/>
                      <a:ext cx="3340395" cy="2916000"/>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Start w:id="75"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2-1-1 </w:t>
      </w: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结构：（各1分，不标电荷或立体构型错误均不得分，不要求示出孤对电子）</w:t>
      </w:r>
    </w:p>
    <w:p>
      <w:pPr>
        <w:pStyle w:val="BodyText"/>
        <w:keepNext/>
        <w:spacing w:before="120" w:after="40" w:line="240" w:lineRule="auto"/>
        <w:jc w:val="center"/>
      </w:pPr>
      <w:r>
        <w:drawing>
          <wp:inline>
            <wp:extent cx="3273552" cy="914399"/>
            <wp:effectExtent b="0" l="0" r="0" t="0"/>
            <wp:docPr descr="" title="" id="64" name="Picture"/>
            <a:graphic>
              <a:graphicData uri="http://schemas.openxmlformats.org/drawingml/2006/picture">
                <pic:pic>
                  <pic:nvPicPr>
                    <pic:cNvPr descr="ef76319f0415faac5acfec3228bc03849d9eb260c27d911aaaba1aeea7b2e7d9.jpg" id="65" name="Picture"/>
                    <pic:cNvPicPr>
                      <a:picLocks noChangeArrowheads="1" noChangeAspect="1"/>
                    </pic:cNvPicPr>
                  </pic:nvPicPr>
                  <pic:blipFill>
                    <a:blip r:embed="rId63"/>
                    <a:stretch>
                      <a:fillRect/>
                    </a:stretch>
                  </pic:blipFill>
                  <pic:spPr bwMode="auto">
                    <a:xfrm>
                      <a:off x="0" y="0"/>
                      <a:ext cx="3273552" cy="914399"/>
                    </a:xfrm>
                    <a:prstGeom prst="rect">
                      <a:avLst/>
                    </a:prstGeom>
                    <a:noFill/>
                    <a:ln w="9525">
                      <a:noFill/>
                      <a:headEnd/>
                      <a:tailEnd/>
                    </a:ln>
                  </pic:spPr>
                </pic:pic>
              </a:graphicData>
            </a:graphic>
          </wp:inline>
        </w:drawing>
      </w:r>
    </w:p>
    <w:p>
      <w:pPr>
        <w:pStyle w:val="BodyText"/>
        <w:spacing w:before="0" w:after="0" w:line="276" w:lineRule="auto"/>
      </w:pPr>
      <w:r>
        <w:t xml:space="preserve">2-1-2 </w:t>
      </w:r>
      <w:r>
        <w:rPr>
          <w:rFonts w:ascii="Times New Roman" w:hAnsi="Times New Roman" w:cs="Times New Roman" w:eastAsia="SimSun"/>
        </w:rPr>
        <w:t xml:space="preserve">（共2分）</w:t>
      </w:r>
    </w:p>
    <w:p>
      <w:pPr>
        <w:pStyle w:val="BodyText"/>
        <w:spacing w:before="0" w:after="0" w:line="276" w:lineRule="auto"/>
        <w:ind w:firstLineChars="200" w:firstLine="420"/>
      </w:pPr>
      <w:r>
        <w:rPr>
          <w:rFonts w:ascii="Times New Roman" w:hAnsi="Times New Roman" w:cs="Times New Roman" w:eastAsia="SimSun"/>
        </w:rPr>
        <w:t xml:space="preserve">骨架电子对数：</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Wade </w:t>
      </w:r>
      <w:r>
        <w:rPr>
          <w:rFonts w:ascii="Times New Roman" w:hAnsi="Times New Roman" w:cs="Times New Roman" w:eastAsia="SimSun"/>
        </w:rPr>
        <w:t xml:space="preserve">规则，</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m:rPr>
                <m:sty m:val="p"/>
              </m:rPr>
              <w:rPr>
                <w:rFonts w:ascii="Times New Roman" w:hAnsi="Times New Roman" w:cs="Times New Roman" w:eastAsia="SimSun"/>
              </w:rPr>
              <m:t>S</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属于巢式结构，应为单加帽四方反棱柱（1</w:t>
      </w:r>
      <w:r>
        <w:t xml:space="preserve"> </w:t>
      </w:r>
      <w:r>
        <w:rPr>
          <w:rFonts w:ascii="Times New Roman" w:hAnsi="Times New Roman" w:cs="Times New Roman" w:eastAsia="SimSun"/>
        </w:rPr>
        <w:t xml:space="preserve">分）</w:t>
      </w:r>
      <w:r>
        <w:t xml:space="preserve"> </w:t>
      </w:r>
      <w:r>
        <w:rPr>
          <w:b/>
          <w:bCs/>
        </w:rPr>
        <w:t xml:space="preserve">2-2-2</w:t>
      </w:r>
    </w:p>
    <w:p>
      <w:pPr>
        <w:pStyle w:val="BodyText"/>
        <w:keepNext/>
        <w:spacing w:before="120" w:after="40" w:line="240" w:lineRule="auto"/>
        <w:jc w:val="center"/>
      </w:pPr>
      <w:r>
        <w:drawing>
          <wp:inline>
            <wp:extent cx="2785872" cy="2346959"/>
            <wp:effectExtent b="0" l="0" r="0" t="0"/>
            <wp:docPr descr="" title="" id="67" name="Picture"/>
            <a:graphic>
              <a:graphicData uri="http://schemas.openxmlformats.org/drawingml/2006/picture">
                <pic:pic>
                  <pic:nvPicPr>
                    <pic:cNvPr descr="0a77e6a0b73b53afca2360d8f357f55449c5281068e9686ce2c1afe7754076bf.jpg" id="68" name="Picture"/>
                    <pic:cNvPicPr>
                      <a:picLocks noChangeArrowheads="1" noChangeAspect="1"/>
                    </pic:cNvPicPr>
                  </pic:nvPicPr>
                  <pic:blipFill>
                    <a:blip r:embed="rId66"/>
                    <a:stretch>
                      <a:fillRect/>
                    </a:stretch>
                  </pic:blipFill>
                  <pic:spPr bwMode="auto">
                    <a:xfrm>
                      <a:off x="0" y="0"/>
                      <a:ext cx="2785872" cy="2346959"/>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三加帽三棱柱（1</w:t>
      </w:r>
      <w:r>
        <w:t xml:space="preserve"> </w:t>
      </w:r>
      <w:r>
        <w:rPr>
          <w:rFonts w:ascii="Times New Roman" w:hAnsi="Times New Roman" w:cs="Times New Roman" w:eastAsia="SimSun"/>
        </w:rPr>
        <w:t xml:space="preserve">分）；六次反轴（1</w:t>
      </w:r>
      <w:r>
        <w:t xml:space="preserve"> </w:t>
      </w:r>
      <w:r>
        <w:rPr>
          <w:rFonts w:ascii="Times New Roman" w:hAnsi="Times New Roman" w:cs="Times New Roman" w:eastAsia="SimSun"/>
        </w:rPr>
        <w:t xml:space="preserve">分）</w:t>
      </w:r>
      <w:r>
        <w:t xml:space="preserve"> </w:t>
      </w:r>
      <w:r>
        <w:t xml:space="preserve">2-2-2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（2分）；IV或+4（1分）</w:t>
      </w:r>
      <w:r>
        <w:t xml:space="preserve"> </w:t>
      </w:r>
      <w:r>
        <w:t xml:space="preserve">2-3-1 3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2-3-2 (1/2, 1/2, 1/2) (1/2, 1/2, 0) (0, 0, 1/2)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225039" cy="2090928"/>
                  <wp:effectExtent b="0" l="0" r="0" t="0"/>
                  <wp:docPr descr="" title="" id="70" name="Picture"/>
                  <a:graphic>
                    <a:graphicData uri="http://schemas.openxmlformats.org/drawingml/2006/picture">
                      <pic:pic>
                        <pic:nvPicPr>
                          <pic:cNvPr descr="0bb87d85d9e5f7fe090630f2125903dfc6fb9c943ee1a7c463877bd1d353baf8.jpg" id="71" name="Picture"/>
                          <pic:cNvPicPr>
                            <a:picLocks noChangeArrowheads="1" noChangeAspect="1"/>
                          </pic:cNvPicPr>
                        </pic:nvPicPr>
                        <pic:blipFill>
                          <a:blip r:embed="rId69"/>
                          <a:stretch>
                            <a:fillRect/>
                          </a:stretch>
                        </pic:blipFill>
                        <pic:spPr bwMode="auto">
                          <a:xfrm>
                            <a:off x="0" y="0"/>
                            <a:ext cx="2225039" cy="2090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73807" cy="1645920"/>
                  <wp:effectExtent b="0" l="0" r="0" t="0"/>
                  <wp:docPr descr="" title="" id="73" name="Picture"/>
                  <a:graphic>
                    <a:graphicData uri="http://schemas.openxmlformats.org/drawingml/2006/picture">
                      <pic:pic>
                        <pic:nvPicPr>
                          <pic:cNvPr descr="b5d55901142be57d7097a02a04cb61bc5ee770017172fd50c8c43230be329eda.jpg" id="74" name="Picture"/>
                          <pic:cNvPicPr>
                            <a:picLocks noChangeArrowheads="1" noChangeAspect="1"/>
                          </pic:cNvPicPr>
                        </pic:nvPicPr>
                        <pic:blipFill>
                          <a:blip r:embed="rId72"/>
                          <a:stretch>
                            <a:fillRect/>
                          </a:stretch>
                        </pic:blipFill>
                        <pic:spPr bwMode="auto">
                          <a:xfrm>
                            <a:off x="0" y="0"/>
                            <a:ext cx="2273807" cy="1645920"/>
                          </a:xfrm>
                          <a:prstGeom prst="rect">
                            <a:avLst/>
                          </a:prstGeom>
                          <a:noFill/>
                          <a:ln w="9525">
                            <a:noFill/>
                            <a:headEnd/>
                            <a:tailEnd/>
                          </a:ln>
                        </pic:spPr>
                      </pic:pic>
                    </a:graphicData>
                  </a:graphic>
                </wp:inline>
              </w:drawing>
            </w:r>
          </w:p>
        </w:tc>
      </w:tr>
    </w:tbl>
    <w:p>
      <w:pPr>
        <w:pStyle w:val="BodyText"/>
        <w:spacing w:before="0" w:after="0" w:line="276" w:lineRule="auto"/>
      </w:pPr>
      <w:r>
        <w:t xml:space="preserve">2-4</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的构型相较于</w:t>
      </w:r>
      <w:r>
        <w:t xml:space="preserve"> Wade </w:t>
      </w:r>
      <w:r>
        <w:rPr>
          <w:rFonts w:ascii="Times New Roman" w:hAnsi="Times New Roman" w:cs="Times New Roman" w:eastAsia="SimSun"/>
        </w:rPr>
        <w:t xml:space="preserve">规则所预测的</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构型对称性更高，更有利于与抗衡阴离子作用，形成良好的晶体堆积（1</w:t>
      </w:r>
      <w:r>
        <w:t xml:space="preserve"> </w:t>
      </w:r>
      <w:r>
        <w:rPr>
          <w:rFonts w:ascii="Times New Roman" w:hAnsi="Times New Roman" w:cs="Times New Roman" w:eastAsia="SimSun"/>
        </w:rPr>
        <w:t xml:space="preserve">分，提到对称性高或有利于晶体堆积即可得分）</w:t>
      </w:r>
    </w:p>
    <w:bookmarkEnd w:id="75"/>
    <w:bookmarkEnd w:id="76"/>
    <w:bookmarkStart w:id="87" w:name="第-3-题13-分主族元素的氟化物们"/>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分）主族元素的氟化物们</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2026夏令营·第40届chemy初赛有机模拟22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Start w:id="86"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3-1-1 </w:t>
      </w:r>
      <w:r>
        <w:rPr>
          <w:rFonts w:ascii="Times New Roman" w:hAnsi="Times New Roman" w:cs="Times New Roman" w:eastAsia="SimSun"/>
        </w:rPr>
        <w:t xml:space="preserve">（各1分，共4分）</w:t>
      </w:r>
      <w:r>
        <w:t xml:space="preserve"> </w:t>
      </w:r>
      <w:r>
        <w:t xml:space="preserve">A:</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B: NSF C:</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D:</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3-1-2 </w:t>
      </w:r>
      <w:r>
        <w:rPr>
          <w:rFonts w:ascii="Times New Roman" w:hAnsi="Times New Roman" w:cs="Times New Roman" w:eastAsia="SimSun"/>
        </w:rPr>
        <w:t xml:space="preserve">（反应</w:t>
      </w:r>
      <w:r>
        <w:t xml:space="preserve"> III </w:t>
      </w:r>
      <w:r>
        <w:rPr>
          <w:rFonts w:ascii="Times New Roman" w:hAnsi="Times New Roman" w:cs="Times New Roman" w:eastAsia="SimSun"/>
        </w:rPr>
        <w:t xml:space="preserve">与</w:t>
      </w:r>
      <w:r>
        <w:t xml:space="preserve"> IV </w:t>
      </w:r>
      <w:r>
        <w:rPr>
          <w:rFonts w:ascii="Times New Roman" w:hAnsi="Times New Roman" w:cs="Times New Roman" w:eastAsia="SimSun"/>
        </w:rPr>
        <w:t xml:space="preserve">每个</w:t>
      </w:r>
      <w:r>
        <w:t xml:space="preserve"> 2 </w:t>
      </w:r>
      <w:r>
        <w:rPr>
          <w:rFonts w:ascii="Times New Roman" w:hAnsi="Times New Roman" w:cs="Times New Roman" w:eastAsia="SimSun"/>
        </w:rPr>
        <w:t xml:space="preserve">分，其余每个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反应</w:t>
      </w:r>
      <w:r>
        <w:t xml:space="preserve"> I:</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(S </w:t>
      </w:r>
      <w:r>
        <w:rPr>
          <w:rFonts w:ascii="Times New Roman" w:hAnsi="Times New Roman" w:cs="Times New Roman" w:eastAsia="SimSun"/>
        </w:rPr>
        <w:t xml:space="preserve">写作</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配平也可得分)</w:t>
      </w:r>
      <w:r>
        <w:t xml:space="preserve"> </w:t>
      </w:r>
      <w:r>
        <w:rPr>
          <w:rFonts w:ascii="Times New Roman" w:hAnsi="Times New Roman" w:cs="Times New Roman" w:eastAsia="SimSun"/>
        </w:rPr>
        <w:t xml:space="preserve">反应</w:t>
      </w:r>
      <w:r>
        <w:t xml:space="preserve"> II:</w:t>
      </w:r>
      <w:r>
        <w:t xml:space="preserve"> </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不给分)</w:t>
      </w:r>
      <w:r>
        <w:t xml:space="preserve"> </w:t>
      </w:r>
      <w:r>
        <w:rPr>
          <w:rFonts w:ascii="Times New Roman" w:hAnsi="Times New Roman" w:cs="Times New Roman" w:eastAsia="SimSun"/>
        </w:rPr>
        <w:t xml:space="preserve">反应</w:t>
      </w:r>
      <w:r>
        <w:t xml:space="preserve"> III:</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IV:</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3-1-3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B（NSF）：折线型</w:t>
      </w:r>
      <w:r>
        <w:t xml:space="preserve"> </w:t>
      </w:r>
      <w:r>
        <w:rPr>
          <w:rFonts w:ascii="Times New Roman" w:hAnsi="Times New Roman" w:cs="Times New Roman" w:eastAsia="SimSun"/>
        </w:rPr>
        <w:t xml:space="preserve">D（NSF₃）：四面体型</w:t>
      </w:r>
    </w:p>
    <w:p>
      <w:pPr>
        <w:pStyle w:val="BodyText"/>
        <w:spacing w:before="0" w:after="0" w:line="276" w:lineRule="auto"/>
        <w:ind w:firstLineChars="200" w:firstLine="420"/>
      </w:pPr>
      <w:r>
        <w:t xml:space="preserve">2011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有研究人员将</w:t>
      </w:r>
      <w:r>
        <w:t xml:space="preserve"> D </w:t>
      </w:r>
      <w:r>
        <w:rPr>
          <w:rFonts w:ascii="Times New Roman" w:hAnsi="Times New Roman" w:cs="Times New Roman" w:eastAsia="SimSun"/>
        </w:rPr>
        <w:t xml:space="preserve">与</w:t>
      </w:r>
      <w:r>
        <w:t xml:space="preserve"> </w:t>
      </w:r>
      <m:oMath>
        <m:d>
          <m:dPr>
            <m:begChr m:val="["/>
            <m:sepChr m:val=""/>
            <m:endChr m:val="]"/>
            <m:grow/>
          </m:dPr>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d>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的环境下反应,</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在这个温度下呈现液态,</w:t>
      </w:r>
      <w:r>
        <w:t xml:space="preserve"> </w:t>
      </w:r>
      <w:r>
        <w:rPr>
          <w:rFonts w:ascii="Times New Roman" w:hAnsi="Times New Roman" w:cs="Times New Roman" w:eastAsia="SimSun"/>
        </w:rPr>
        <w:t xml:space="preserve">所以这个反应不需要额外的溶剂。这个反应得到的是一种无色的晶体</w:t>
      </w:r>
      <w:r>
        <w:t xml:space="preserve"> E, </w:t>
      </w:r>
      <w:r>
        <w:rPr>
          <w:rFonts w:ascii="Times New Roman" w:hAnsi="Times New Roman" w:cs="Times New Roman" w:eastAsia="SimSun"/>
        </w:rPr>
        <w:t xml:space="preserve">将晶体溶解进</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溶剂后进行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检测发现,</w:t>
      </w:r>
      <w:r>
        <w:t xml:space="preserve"> </w:t>
      </w:r>
      <w:r>
        <w:rPr>
          <w:rFonts w:ascii="Times New Roman" w:hAnsi="Times New Roman" w:cs="Times New Roman" w:eastAsia="SimSun"/>
        </w:rPr>
        <w:t xml:space="preserve">晶体阳离子中具有两种不同化学环境的氟</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化学位移分别为</w:t>
      </w:r>
      <w:r>
        <w:t xml:space="preserve"> </w:t>
      </w:r>
      <m:oMath>
        <m:r>
          <w:rPr>
            <w:rFonts w:ascii="Times New Roman" w:hAnsi="Times New Roman" w:cs="Times New Roman" w:eastAsia="SimSun"/>
          </w:rPr>
          <m:t>53.3</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180.5</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化学位移为</w:t>
      </w:r>
      <w:r>
        <w:t xml:space="preserve"> </w:t>
      </w:r>
      <m:oMath>
        <m:r>
          <m:rPr>
            <m:sty m:val="p"/>
          </m:rPr>
          <w:rPr>
            <w:rFonts w:ascii="Times New Roman" w:hAnsi="Times New Roman" w:cs="Times New Roman" w:eastAsia="SimSun"/>
          </w:rPr>
          <m:t>−</m:t>
        </m:r>
        <m:r>
          <w:rPr>
            <w:rFonts w:ascii="Times New Roman" w:hAnsi="Times New Roman" w:cs="Times New Roman" w:eastAsia="SimSun"/>
          </w:rPr>
          <m:t>1652</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。但是如果将晶体溶解进无水</w:t>
      </w:r>
      <w:r>
        <w:t xml:space="preserve"> HF </w:t>
      </w:r>
      <w:r>
        <w:rPr>
          <w:rFonts w:ascii="Times New Roman" w:hAnsi="Times New Roman" w:cs="Times New Roman" w:eastAsia="SimSun"/>
        </w:rPr>
        <w:t xml:space="preserve">中进行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w:t>
      </w:r>
      <w:r>
        <w:t xml:space="preserve"> </w:t>
      </w:r>
      <w:r>
        <w:rPr>
          <w:rFonts w:ascii="Times New Roman" w:hAnsi="Times New Roman" w:cs="Times New Roman" w:eastAsia="SimSun"/>
        </w:rPr>
        <w:t xml:space="preserve">整个</w:t>
      </w:r>
      <w:r>
        <w:t xml:space="preserve"> NMR </w:t>
      </w:r>
      <w:r>
        <w:rPr>
          <w:rFonts w:ascii="Times New Roman" w:hAnsi="Times New Roman" w:cs="Times New Roman" w:eastAsia="SimSun"/>
        </w:rPr>
        <w:t xml:space="preserve">图谱将会乱成一团,</w:t>
      </w:r>
      <w:r>
        <w:t xml:space="preserve"> </w:t>
      </w:r>
      <w:r>
        <w:rPr>
          <w:rFonts w:ascii="Times New Roman" w:hAnsi="Times New Roman" w:cs="Times New Roman" w:eastAsia="SimSun"/>
        </w:rPr>
        <w:t xml:space="preserve">会出现若干不属于该晶体的峰。</w:t>
      </w:r>
      <w:r>
        <w:t xml:space="preserve"> </w:t>
      </w:r>
      <w:r>
        <w:t xml:space="preserve">3-2-1 </w:t>
      </w:r>
      <w:r>
        <w:rPr>
          <w:rFonts w:ascii="Times New Roman" w:hAnsi="Times New Roman" w:cs="Times New Roman" w:eastAsia="SimSun"/>
        </w:rPr>
        <w:t xml:space="preserve">（共6分，E与F阳离子的立体结构每个2分，如果立体不正确但是键连正确可得1分，小问（i）、（ii）每个1分，每小问内所有内容全部答对才可给分）</w:t>
      </w:r>
    </w:p>
    <w:p>
      <w:pPr>
        <w:pStyle w:val="BodyText"/>
        <w:keepNext/>
        <w:spacing w:before="120" w:after="40" w:line="240" w:lineRule="auto"/>
        <w:jc w:val="center"/>
      </w:pPr>
      <w:r>
        <w:drawing>
          <wp:inline>
            <wp:extent cx="4082400" cy="1333904"/>
            <wp:effectExtent b="0" l="0" r="0" t="0"/>
            <wp:docPr descr="" title="" id="78" name="Picture"/>
            <a:graphic>
              <a:graphicData uri="http://schemas.openxmlformats.org/drawingml/2006/picture">
                <pic:pic>
                  <pic:nvPicPr>
                    <pic:cNvPr descr="fc51089744ffc70195ff33316de63bca4c98dc6c947002424d84c6ea26f0d736.jpg" id="79" name="Picture"/>
                    <pic:cNvPicPr>
                      <a:picLocks noChangeArrowheads="1" noChangeAspect="1"/>
                    </pic:cNvPicPr>
                  </pic:nvPicPr>
                  <pic:blipFill>
                    <a:blip r:embed="rId77"/>
                    <a:stretch>
                      <a:fillRect/>
                    </a:stretch>
                  </pic:blipFill>
                  <pic:spPr bwMode="auto">
                    <a:xfrm>
                      <a:off x="0" y="0"/>
                      <a:ext cx="4082400" cy="1333904"/>
                    </a:xfrm>
                    <a:prstGeom prst="rect">
                      <a:avLst/>
                    </a:prstGeom>
                    <a:noFill/>
                    <a:ln w="9525">
                      <a:noFill/>
                      <a:headEnd/>
                      <a:tailEnd/>
                    </a:ln>
                  </pic:spPr>
                </pic:pic>
              </a:graphicData>
            </a:graphic>
          </wp:inline>
        </w:drawing>
      </w:r>
    </w:p>
    <w:p>
      <w:pPr>
        <w:pStyle w:val="BodyText"/>
        <w:spacing w:before="0" w:after="0" w:line="276" w:lineRule="auto"/>
      </w:pPr>
      <w:r>
        <w:t xml:space="preserve">3-2-2 C (1 </w:t>
      </w:r>
      <w:r>
        <w:rPr>
          <w:rFonts w:ascii="Times New Roman" w:hAnsi="Times New Roman" w:cs="Times New Roman" w:eastAsia="SimSun"/>
        </w:rPr>
        <w:t xml:space="preserve">分)</w:t>
      </w:r>
      <w:r>
        <w:t xml:space="preserve"> </w:t>
      </w:r>
      <w:r>
        <w:t xml:space="preserve">3-2-3 </w:t>
      </w:r>
      <w:r>
        <w:rPr>
          <w:rFonts w:ascii="Times New Roman" w:hAnsi="Times New Roman" w:cs="Times New Roman" w:eastAsia="SimSun"/>
        </w:rPr>
        <w:t xml:space="preserve">（每个1分，共3分）</w:t>
      </w:r>
    </w:p>
    <w:p>
      <w:pPr>
        <w:pStyle w:val="BodyText"/>
        <w:keepNext/>
        <w:spacing w:before="120" w:after="40" w:line="240" w:lineRule="auto"/>
        <w:jc w:val="center"/>
      </w:pPr>
      <w:r>
        <w:drawing>
          <wp:inline>
            <wp:extent cx="4082400" cy="1494448"/>
            <wp:effectExtent b="0" l="0" r="0" t="0"/>
            <wp:docPr descr="" title="" id="81" name="Picture"/>
            <a:graphic>
              <a:graphicData uri="http://schemas.openxmlformats.org/drawingml/2006/picture">
                <pic:pic>
                  <pic:nvPicPr>
                    <pic:cNvPr descr="2ac95d38f27c64101ca88dd406357fcc45e72b6950d4973a1c28e64e556c32fd.jpg" id="82" name="Picture"/>
                    <pic:cNvPicPr>
                      <a:picLocks noChangeArrowheads="1" noChangeAspect="1"/>
                    </pic:cNvPicPr>
                  </pic:nvPicPr>
                  <pic:blipFill>
                    <a:blip r:embed="rId80"/>
                    <a:stretch>
                      <a:fillRect/>
                    </a:stretch>
                  </pic:blipFill>
                  <pic:spPr bwMode="auto">
                    <a:xfrm>
                      <a:off x="0" y="0"/>
                      <a:ext cx="4082400" cy="1494448"/>
                    </a:xfrm>
                    <a:prstGeom prst="rect">
                      <a:avLst/>
                    </a:prstGeom>
                    <a:noFill/>
                    <a:ln w="9525">
                      <a:noFill/>
                      <a:headEnd/>
                      <a:tailEnd/>
                    </a:ln>
                  </pic:spPr>
                </pic:pic>
              </a:graphicData>
            </a:graphic>
          </wp:inline>
        </w:drawing>
      </w:r>
    </w:p>
    <w:p>
      <w:pPr>
        <w:pStyle w:val="BodyText"/>
        <w:spacing w:before="0" w:after="0" w:line="276" w:lineRule="auto"/>
      </w:pPr>
      <w:r>
        <w:t xml:space="preserve">3-2-4 H &gt; I &gt; 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分，写错即不得分）</w:t>
      </w:r>
      <w:r>
        <w:t xml:space="preserve"> </w:t>
      </w:r>
      <w:r>
        <w:t xml:space="preserve">3-2-5 </w:t>
      </w:r>
      <w:r>
        <w:rPr>
          <w:rFonts w:ascii="Times New Roman" w:hAnsi="Times New Roman" w:cs="Times New Roman" w:eastAsia="SimSun"/>
        </w:rPr>
        <w:t xml:space="preserve">（共6分，结构与方程式均为2分）</w:t>
      </w:r>
    </w:p>
    <w:p>
      <w:pPr>
        <w:pStyle w:val="BodyText"/>
        <w:keepNext/>
        <w:spacing w:before="120" w:after="40" w:line="240" w:lineRule="auto"/>
        <w:jc w:val="center"/>
      </w:pPr>
      <w:r>
        <w:drawing>
          <wp:inline>
            <wp:extent cx="4082400" cy="1692916"/>
            <wp:effectExtent b="0" l="0" r="0" t="0"/>
            <wp:docPr descr="" title="" id="84" name="Picture"/>
            <a:graphic>
              <a:graphicData uri="http://schemas.openxmlformats.org/drawingml/2006/picture">
                <pic:pic>
                  <pic:nvPicPr>
                    <pic:cNvPr descr="f6822eda644cec43c2bef7fc2f0cf87ebaaefc342daa7c2a60e6e65e2d3c8832.jpg" id="85" name="Picture"/>
                    <pic:cNvPicPr>
                      <a:picLocks noChangeArrowheads="1" noChangeAspect="1"/>
                    </pic:cNvPicPr>
                  </pic:nvPicPr>
                  <pic:blipFill>
                    <a:blip r:embed="rId83"/>
                    <a:stretch>
                      <a:fillRect/>
                    </a:stretch>
                  </pic:blipFill>
                  <pic:spPr bwMode="auto">
                    <a:xfrm>
                      <a:off x="0" y="0"/>
                      <a:ext cx="4082400" cy="16929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p>
    <w:bookmarkEnd w:id="86"/>
    <w:bookmarkEnd w:id="87"/>
    <w:bookmarkStart w:id="92" w:name="第-4-题13-分高熵mxenes材料"/>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分）高熵MXenes材料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89" name="Picture"/>
            <a:graphic>
              <a:graphicData uri="http://schemas.openxmlformats.org/drawingml/2006/picture">
                <pic:pic>
                  <pic:nvPicPr>
                    <pic:cNvPr descr="60152e143e8d830526364f1c39d1dc1955ec0b8c3546ed3d7521b64d10547149.jpg" id="90" name="Picture"/>
                    <pic:cNvPicPr>
                      <a:picLocks noChangeArrowheads="1" noChangeAspect="1"/>
                    </pic:cNvPicPr>
                  </pic:nvPicPr>
                  <pic:blipFill>
                    <a:blip r:embed="rId88"/>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Start w:id="91"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w:t>
      </w:r>
      <w:r>
        <w:t xml:space="preserve"> </w:t>
      </w:r>
      <w:r>
        <w:t xml:space="preserve">4-2 </w:t>
      </w:r>
      <w:r>
        <w:rPr>
          <w:rFonts w:ascii="Times New Roman" w:hAnsi="Times New Roman" w:cs="Times New Roman" w:eastAsia="SimSun"/>
        </w:rPr>
        <w:t xml:space="preserve">共4分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由</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e>
            <m:e>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5.25</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265.4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M</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50.94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相近，因此</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b/>
          <w:bCs/>
        </w:rPr>
        <w:t xml:space="preserve">4-3-1</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t xml:space="preserve">、</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等并配平，也得满分；V写成M也得满分</w:t>
      </w:r>
      <w:r>
        <w:t xml:space="preserve"> </w:t>
      </w:r>
      <w:r>
        <w:t xml:space="preserve">4-3-2 </w:t>
      </w:r>
      <w:r>
        <w:rPr>
          <w:rFonts w:ascii="Times New Roman" w:hAnsi="Times New Roman" w:cs="Times New Roman" w:eastAsia="SimSun"/>
        </w:rPr>
        <w:t xml:space="preserve">OH、F（共2分，各1分）不要求电荷</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num>
            <m:den>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den>
          </m:f>
        </m:oMath>
      </m:oMathPara>
    </w:p>
    <w:p>
      <w:pPr>
        <w:pStyle w:val="FirstParagraph"/>
        <w:spacing w:before="0" w:after="0" w:line="276" w:lineRule="auto"/>
      </w:pPr>
      <w:r>
        <w:t xml:space="preserve">4-4-1</w:t>
      </w:r>
      <w:r>
        <w:t xml:space="preserve"> </w:t>
      </w:r>
      <m:oMath>
        <m:sSub>
          <m:e>
            <m:r>
              <w:rPr>
                <w:rFonts w:ascii="Times New Roman" w:hAnsi="Times New Roman" w:cs="Times New Roman" w:eastAsia="SimSun"/>
              </w:rPr>
              <m:t>α</m:t>
            </m:r>
          </m:e>
          <m:sub>
            <m:r>
              <w:rPr>
                <w:rFonts w:ascii="Times New Roman" w:hAnsi="Times New Roman" w:cs="Times New Roman" w:eastAsia="SimSun"/>
              </w:rPr>
              <m:t>T</m:t>
            </m:r>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sSub>
          <m:e>
            <m:r>
              <w:rPr>
                <w:rFonts w:ascii="Times New Roman" w:hAnsi="Times New Roman" w:cs="Times New Roman" w:eastAsia="SimSun"/>
              </w:rPr>
              <m:t>α</m:t>
            </m:r>
          </m:e>
          <m:sub>
            <m:r>
              <w:rPr>
                <w:rFonts w:ascii="Times New Roman" w:hAnsi="Times New Roman" w:cs="Times New Roman" w:eastAsia="SimSun"/>
              </w:rPr>
              <m:t>M</m:t>
            </m:r>
            <m: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(共2分，各1分)</w:t>
      </w:r>
      <w:r>
        <w:t xml:space="preserve"> </w:t>
      </w:r>
      <w:r>
        <w:t xml:space="preserve">4-4-2 </w:t>
      </w:r>
      <w:r>
        <w:rPr>
          <w:rFonts w:ascii="Times New Roman" w:hAnsi="Times New Roman" w:cs="Times New Roman" w:eastAsia="SimSun"/>
        </w:rPr>
        <w:t xml:space="preserve">统计占据时，由于部分金属处于不利的配位环境，相比于有序占据的情况焓不利（1分）在金属较少时熵变又太小，此时晶体结构受焓变主导</w:t>
      </w:r>
      <w:r>
        <w:t xml:space="preserve"> </w:t>
      </w:r>
      <w:r>
        <w:t xml:space="preserve">4-4-3 </w:t>
      </w:r>
      <w:r>
        <w:rPr>
          <w:rFonts w:ascii="Times New Roman" w:hAnsi="Times New Roman" w:cs="Times New Roman" w:eastAsia="SimSun"/>
        </w:rPr>
        <w:t xml:space="preserve">趋向于0（1分）金属种类的增加导致混合熵不断升高（1分）直到超过焓变的影响，此时晶体结构受熵变主导，金属趋向于统计占据位点</w:t>
      </w:r>
    </w:p>
    <w:p>
      <w:pPr>
        <w:pStyle w:val="BodyText"/>
        <w:spacing w:before="0" w:after="0" w:line="276" w:lineRule="auto"/>
        <w:ind w:firstLineChars="200" w:firstLine="420"/>
      </w:pPr>
      <w:r>
        <w:t xml:space="preserve">O; n </w:t>
      </w:r>
      <w:r>
        <w:rPr>
          <w:rFonts w:ascii="Times New Roman" w:hAnsi="Times New Roman" w:cs="Times New Roman" w:eastAsia="SimSun"/>
        </w:rPr>
        <w:t xml:space="preserve">增大时金属倾向于无序排列，此时</w:t>
      </w:r>
      <w:r>
        <w:t xml:space="preserve"> MXenes </w:t>
      </w:r>
      <w:r>
        <w:rPr>
          <w:rFonts w:ascii="Times New Roman" w:hAnsi="Times New Roman" w:cs="Times New Roman" w:eastAsia="SimSun"/>
        </w:rPr>
        <w:t xml:space="preserve">表面的</w:t>
      </w:r>
      <w:r>
        <w:t xml:space="preserve"> V B、VI B </w:t>
      </w:r>
      <w:r>
        <w:rPr>
          <w:rFonts w:ascii="Times New Roman" w:hAnsi="Times New Roman" w:cs="Times New Roman" w:eastAsia="SimSun"/>
        </w:rPr>
        <w:t xml:space="preserve">族金属含量增加，其相比于</w:t>
      </w:r>
      <w:r>
        <w:t xml:space="preserve"> IV B </w:t>
      </w:r>
      <w:r>
        <w:rPr>
          <w:rFonts w:ascii="Times New Roman" w:hAnsi="Times New Roman" w:cs="Times New Roman" w:eastAsia="SimSun"/>
        </w:rPr>
        <w:t xml:space="preserve">族金属可接受更高的氧化态，更易形成氧酰结构</w:t>
      </w:r>
    </w:p>
    <w:bookmarkEnd w:id="91"/>
    <w:bookmarkEnd w:id="92"/>
    <w:bookmarkStart w:id="124" w:name="第-5-题13-分笼状金属配合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分）笼状金属配合物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555940" cy="2527200"/>
            <wp:effectExtent b="0" l="0" r="0" t="0"/>
            <wp:docPr descr="" title="" id="94" name="Picture"/>
            <a:graphic>
              <a:graphicData uri="http://schemas.openxmlformats.org/drawingml/2006/picture">
                <pic:pic>
                  <pic:nvPicPr>
                    <pic:cNvPr descr="ad1c23f4e00d89859411145585215dfe0802093c8aa93bd28aa2862803c9ec23.jpg" id="95" name="Picture"/>
                    <pic:cNvPicPr>
                      <a:picLocks noChangeArrowheads="1" noChangeAspect="1"/>
                    </pic:cNvPicPr>
                  </pic:nvPicPr>
                  <pic:blipFill>
                    <a:blip r:embed="rId93"/>
                    <a:stretch>
                      <a:fillRect/>
                    </a:stretch>
                  </pic:blipFill>
                  <pic:spPr bwMode="auto">
                    <a:xfrm>
                      <a:off x="0" y="0"/>
                      <a:ext cx="4555940" cy="2527200"/>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97" name="Picture"/>
            <a:graphic>
              <a:graphicData uri="http://schemas.openxmlformats.org/drawingml/2006/picture">
                <pic:pic>
                  <pic:nvPicPr>
                    <pic:cNvPr descr="5978b6b566dff851462e7ec356219f3c650576776da4f57ccfcbbb281c1f00b8.jpg" id="98" name="Picture"/>
                    <pic:cNvPicPr>
                      <a:picLocks noChangeArrowheads="1" noChangeAspect="1"/>
                    </pic:cNvPicPr>
                  </pic:nvPicPr>
                  <pic:blipFill>
                    <a:blip r:embed="rId96"/>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4306246" cy="2527200"/>
            <wp:effectExtent b="0" l="0" r="0" t="0"/>
            <wp:docPr descr="" title="" id="100" name="Picture"/>
            <a:graphic>
              <a:graphicData uri="http://schemas.openxmlformats.org/drawingml/2006/picture">
                <pic:pic>
                  <pic:nvPicPr>
                    <pic:cNvPr descr="c8ede81afc1779d8bcd0c898ce7c5248af7a257e6573cdeb92850f72042504bf.jpg" id="101" name="Picture"/>
                    <pic:cNvPicPr>
                      <a:picLocks noChangeArrowheads="1" noChangeAspect="1"/>
                    </pic:cNvPicPr>
                  </pic:nvPicPr>
                  <pic:blipFill>
                    <a:blip r:embed="rId99"/>
                    <a:stretch>
                      <a:fillRect/>
                    </a:stretch>
                  </pic:blipFill>
                  <pic:spPr bwMode="auto">
                    <a:xfrm>
                      <a:off x="0" y="0"/>
                      <a:ext cx="4306246" cy="252720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103" name="Picture"/>
            <a:graphic>
              <a:graphicData uri="http://schemas.openxmlformats.org/drawingml/2006/picture">
                <pic:pic>
                  <pic:nvPicPr>
                    <pic:cNvPr descr="0bc36224e732e3d34807715fc6569f5bb422ebc47e6639e4d784f8183a403801.jpg" id="104" name="Picture"/>
                    <pic:cNvPicPr>
                      <a:picLocks noChangeArrowheads="1" noChangeAspect="1"/>
                    </pic:cNvPicPr>
                  </pic:nvPicPr>
                  <pic:blipFill>
                    <a:blip r:embed="rId102"/>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Start w:id="123"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，包含互为对映异构体的</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191824" cy="2527200"/>
            <wp:effectExtent b="0" l="0" r="0" t="0"/>
            <wp:docPr descr="" title="" id="106" name="Picture"/>
            <a:graphic>
              <a:graphicData uri="http://schemas.openxmlformats.org/drawingml/2006/picture">
                <pic:pic>
                  <pic:nvPicPr>
                    <pic:cNvPr descr="52d8ab50089b741ab133864a8039ad5d6aeadf604dc4f24cd31cf5645bf0ff33.jpg" id="107" name="Picture"/>
                    <pic:cNvPicPr>
                      <a:picLocks noChangeArrowheads="1" noChangeAspect="1"/>
                    </pic:cNvPicPr>
                  </pic:nvPicPr>
                  <pic:blipFill>
                    <a:blip r:embed="rId105"/>
                    <a:stretch>
                      <a:fillRect/>
                    </a:stretch>
                  </pic:blipFill>
                  <pic:spPr bwMode="auto">
                    <a:xfrm>
                      <a:off x="0" y="0"/>
                      <a:ext cx="4191824" cy="2527200"/>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与对甲氧基苯胺之间发生缩合反应，形成新的配体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681.17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123.152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r>
            <w:rPr>
              <w:rFonts w:ascii="Times New Roman" w:hAnsi="Times New Roman" w:cs="Times New Roman" w:eastAsia="SimSun"/>
            </w:rPr>
            <m:t>996.578</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考虑多面体骨架可能为四面体、八面体、立方体等；</w:t>
      </w:r>
    </w:p>
    <w:p>
      <w:pPr>
        <w:pStyle w:val="BodyText"/>
        <w:spacing w:before="0" w:after="0" w:line="276" w:lineRule="auto"/>
        <w:ind w:firstLineChars="200" w:firstLine="420"/>
      </w:pPr>
      <w:r>
        <w:rPr>
          <w:rFonts w:ascii="Times New Roman" w:hAnsi="Times New Roman" w:cs="Times New Roman" w:eastAsia="SimSun"/>
        </w:rPr>
        <w:t xml:space="preserve">结合质荷比最小的峰可能对应无阴离子吸附的配离子：</w:t>
      </w:r>
    </w:p>
    <w:p>
      <w:pPr>
        <w:pStyle w:val="BodyText"/>
        <w:spacing w:before="0" w:after="0" w:line="276" w:lineRule="auto"/>
        <w:ind w:firstLineChars="200" w:firstLine="420"/>
      </w:pPr>
      <w:r>
        <w:rPr>
          <w:rFonts w:ascii="Times New Roman" w:hAnsi="Times New Roman" w:cs="Times New Roman" w:eastAsia="SimSun"/>
        </w:rPr>
        <w:t xml:space="preserve">尝试得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530.1409</m:t>
        </m:r>
      </m:oMath>
      <w:r>
        <w:t xml:space="preserve"> </w:t>
      </w:r>
      <w:r>
        <w:rPr>
          <w:rFonts w:ascii="Times New Roman" w:hAnsi="Times New Roman" w:cs="Times New Roman" w:eastAsia="SimSun"/>
        </w:rPr>
        <w:t xml:space="preserve">的峰恰与</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对应，且为四面体骨架</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各峰分别对应：</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6</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（各1分）参考结构：</w:t>
      </w:r>
    </w:p>
    <w:p>
      <w:pPr>
        <w:pStyle w:val="BodyText"/>
        <w:keepNext/>
        <w:spacing w:before="120" w:after="40" w:line="240" w:lineRule="auto"/>
        <w:jc w:val="center"/>
      </w:pPr>
      <w:r>
        <w:drawing>
          <wp:inline>
            <wp:extent cx="4082400" cy="1559127"/>
            <wp:effectExtent b="0" l="0" r="0" t="0"/>
            <wp:docPr descr="" title="" id="109" name="Picture"/>
            <a:graphic>
              <a:graphicData uri="http://schemas.openxmlformats.org/drawingml/2006/picture">
                <pic:pic>
                  <pic:nvPicPr>
                    <pic:cNvPr descr="e9529b4e3f09e610e42f9c458bd22beb28f0ae13ce837e0f1851c26fa2c3d51e.jpg" id="110" name="Picture"/>
                    <pic:cNvPicPr>
                      <a:picLocks noChangeArrowheads="1" noChangeAspect="1"/>
                    </pic:cNvPicPr>
                  </pic:nvPicPr>
                  <pic:blipFill>
                    <a:blip r:embed="rId108"/>
                    <a:stretch>
                      <a:fillRect/>
                    </a:stretch>
                  </pic:blipFill>
                  <pic:spPr bwMode="auto">
                    <a:xfrm>
                      <a:off x="0" y="0"/>
                      <a:ext cx="4082400" cy="1559127"/>
                    </a:xfrm>
                    <a:prstGeom prst="rect">
                      <a:avLst/>
                    </a:prstGeom>
                    <a:noFill/>
                    <a:ln w="9525">
                      <a:noFill/>
                      <a:headEnd/>
                      <a:tailEnd/>
                    </a:ln>
                  </pic:spPr>
                </pic:pic>
              </a:graphicData>
            </a:graphic>
          </wp:inline>
        </w:drawing>
      </w:r>
    </w:p>
    <w:p>
      <w:pPr>
        <w:pStyle w:val="BodyText"/>
        <w:spacing w:before="0" w:after="0" w:line="276" w:lineRule="auto"/>
      </w:pPr>
      <w:r>
        <w:t xml:space="preserve">5-2 6; </w:t>
      </w:r>
      <w:r>
        <w:rPr>
          <w:rFonts w:ascii="Times New Roman" w:hAnsi="Times New Roman" w:cs="Times New Roman" w:eastAsia="SimSun"/>
        </w:rPr>
        <w:t xml:space="preserve">均为</w:t>
      </w:r>
      <w:r>
        <w:t xml:space="preserve"> </w:t>
      </w:r>
      <w:r>
        <w:rPr>
          <w:rFonts w:ascii="Times New Roman" w:hAnsi="Times New Roman" w:cs="Times New Roman" w:eastAsia="SimSun"/>
        </w:rPr>
        <w:t xml:space="preserve">N（各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T</m:t>
        </m:r>
      </m:oMath>
      <w:r>
        <w:t xml:space="preserve"> </w:t>
      </w:r>
      <w:r>
        <w:t xml:space="preserve">5-3-1 </w:t>
      </w:r>
      <w:r>
        <w:rPr>
          <w:rFonts w:ascii="Times New Roman" w:hAnsi="Times New Roman" w:cs="Times New Roman" w:eastAsia="SimSun"/>
        </w:rPr>
        <w:t xml:space="preserve">疏水相互作用；范德华力；氢键（各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分，答出两点即得满分）</w:t>
      </w:r>
    </w:p>
    <w:p>
      <w:pPr>
        <w:pStyle w:val="BodyText"/>
        <w:spacing w:before="0" w:after="0" w:line="276" w:lineRule="auto"/>
        <w:ind w:firstLineChars="200" w:firstLine="420"/>
      </w:pPr>
      <w:r>
        <w:rPr>
          <w:rFonts w:ascii="Times New Roman" w:hAnsi="Times New Roman" w:cs="Times New Roman" w:eastAsia="SimSun"/>
        </w:rPr>
        <w:t xml:space="preserve">文献指出可能存在</w:t>
      </w:r>
      <w:r>
        <w:t xml:space="preserve"> C-H…π </w:t>
      </w:r>
      <w:r>
        <w:rPr>
          <w:rFonts w:ascii="Times New Roman" w:hAnsi="Times New Roman" w:cs="Times New Roman" w:eastAsia="SimSun"/>
        </w:rPr>
        <w:t xml:space="preserve">氢键与</w:t>
      </w:r>
      <w:r>
        <w:t xml:space="preserve"> C-H…O </w:t>
      </w:r>
      <w:r>
        <w:rPr>
          <w:rFonts w:ascii="Times New Roman" w:hAnsi="Times New Roman" w:cs="Times New Roman" w:eastAsia="SimSun"/>
        </w:rPr>
        <w:t xml:space="preserve">氢键作用</w:t>
      </w:r>
    </w:p>
    <w:p>
      <w:pPr>
        <w:pStyle w:val="BodyText"/>
        <w:keepNext/>
        <w:spacing w:before="120" w:after="40" w:line="240" w:lineRule="auto"/>
        <w:jc w:val="center"/>
      </w:pPr>
      <w:r>
        <w:drawing>
          <wp:inline>
            <wp:extent cx="1408176" cy="1408176"/>
            <wp:effectExtent b="0" l="0" r="0" t="0"/>
            <wp:docPr descr="" title="" id="112" name="Picture"/>
            <a:graphic>
              <a:graphicData uri="http://schemas.openxmlformats.org/drawingml/2006/picture">
                <pic:pic>
                  <pic:nvPicPr>
                    <pic:cNvPr descr="f0262977a5ac03108df386983effbd9a9dddbfd33ffa12fc7872875d5c85a10a.jpg" id="113" name="Picture"/>
                    <pic:cNvPicPr>
                      <a:picLocks noChangeArrowheads="1" noChangeAspect="1"/>
                    </pic:cNvPicPr>
                  </pic:nvPicPr>
                  <pic:blipFill>
                    <a:blip r:embed="rId111"/>
                    <a:stretch>
                      <a:fillRect/>
                    </a:stretch>
                  </pic:blipFill>
                  <pic:spPr bwMode="auto">
                    <a:xfrm>
                      <a:off x="0" y="0"/>
                      <a:ext cx="1408176" cy="1408176"/>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不相等（1</w:t>
      </w:r>
      <w:r>
        <w:t xml:space="preserve"> </w:t>
      </w:r>
      <w:r>
        <w:rPr>
          <w:rFonts w:ascii="Times New Roman" w:hAnsi="Times New Roman" w:cs="Times New Roman" w:eastAsia="SimSun"/>
        </w:rPr>
        <w:t xml:space="preserve">分）碱性条件（1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碱性条件下罗汉松酸被去质子，与</w:t>
      </w:r>
      <w:r>
        <w:t xml:space="preserve"> X </w:t>
      </w:r>
      <w:r>
        <w:rPr>
          <w:rFonts w:ascii="Times New Roman" w:hAnsi="Times New Roman" w:cs="Times New Roman" w:eastAsia="SimSun"/>
        </w:rPr>
        <w:t xml:space="preserve">之间存在静电作用</w:t>
      </w:r>
    </w:p>
    <w:p>
      <w:pPr>
        <w:pStyle w:val="BodyText"/>
        <w:keepNext/>
        <w:spacing w:before="120" w:after="40" w:line="240" w:lineRule="auto"/>
        <w:jc w:val="center"/>
      </w:pPr>
      <w:r>
        <w:drawing>
          <wp:inline>
            <wp:extent cx="4430347" cy="2527200"/>
            <wp:effectExtent b="0" l="0" r="0" t="0"/>
            <wp:docPr descr="" title="" id="115" name="Picture"/>
            <a:graphic>
              <a:graphicData uri="http://schemas.openxmlformats.org/drawingml/2006/picture">
                <pic:pic>
                  <pic:nvPicPr>
                    <pic:cNvPr descr="d04bea81d6b84b0ba43a17a11ae5d330858f6813b599d31717e132f0c6dcad6a.jpg" id="116" name="Picture"/>
                    <pic:cNvPicPr>
                      <a:picLocks noChangeArrowheads="1" noChangeAspect="1"/>
                    </pic:cNvPicPr>
                  </pic:nvPicPr>
                  <pic:blipFill>
                    <a:blip r:embed="rId114"/>
                    <a:stretch>
                      <a:fillRect/>
                    </a:stretch>
                  </pic:blipFill>
                  <pic:spPr bwMode="auto">
                    <a:xfrm>
                      <a:off x="0" y="0"/>
                      <a:ext cx="4430347" cy="252720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sSub>
            <m:e>
              <m:r>
                <m:rPr>
                  <m:sty m:val="bi"/>
                </m:rP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40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bi"/>
                </m:rP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60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本问难度较大，可以通过以下思路逐步分析：配体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可类比成五边形面，且向每个顶点(Zn)提供两个配位数；结合Zn为6配位，可得每个顶点连接三个面，满足条件的正多面体只有五角十二面体[512]。而配体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同样可类比成五边形面，但其向每个顶点(Zn)提供三个配位数，表明每个顶点连接两个五边形面。若将五角十二面体的棱心两两相连，得到的二十十二面体[512320]恰好满足要求。</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I</m:t>
        </m:r>
      </m:oMath>
    </w:p>
    <w:p>
      <w:pPr>
        <w:pStyle w:val="BodyText"/>
        <w:keepNext/>
        <w:spacing w:before="120" w:after="40" w:line="240" w:lineRule="auto"/>
        <w:jc w:val="center"/>
      </w:pPr>
      <w:r>
        <w:drawing>
          <wp:inline>
            <wp:extent cx="1481327" cy="1871472"/>
            <wp:effectExtent b="0" l="0" r="0" t="0"/>
            <wp:docPr descr="" title="" id="118" name="Picture"/>
            <a:graphic>
              <a:graphicData uri="http://schemas.openxmlformats.org/drawingml/2006/picture">
                <pic:pic>
                  <pic:nvPicPr>
                    <pic:cNvPr descr="d582fb679c7ba04f50b0bc1445141b0cc2b0761270647ba54dd9fb2d99ce01e2.jpg" id="119" name="Picture"/>
                    <pic:cNvPicPr>
                      <a:picLocks noChangeArrowheads="1" noChangeAspect="1"/>
                    </pic:cNvPicPr>
                  </pic:nvPicPr>
                  <pic:blipFill>
                    <a:blip r:embed="rId117"/>
                    <a:stretch>
                      <a:fillRect/>
                    </a:stretch>
                  </pic:blipFill>
                  <pic:spPr bwMode="auto">
                    <a:xfrm>
                      <a:off x="0" y="0"/>
                      <a:ext cx="1481327" cy="1871472"/>
                    </a:xfrm>
                    <a:prstGeom prst="rect">
                      <a:avLst/>
                    </a:prstGeom>
                    <a:noFill/>
                    <a:ln w="9525">
                      <a:noFill/>
                      <a:headEnd/>
                      <a:tailEnd/>
                    </a:ln>
                  </pic:spPr>
                </pic:pic>
              </a:graphicData>
            </a:graphic>
          </wp:inline>
        </w:drawing>
      </w:r>
    </w:p>
    <w:p>
      <w:pPr>
        <w:pStyle w:val="BodyText"/>
        <w:spacing w:before="0" w:after="0" w:line="276" w:lineRule="auto"/>
      </w:pPr>
      <w:r>
        <w:t xml:space="preserve">5-4-2 </w:t>
      </w:r>
      <w:r>
        <w:rPr>
          <w:rFonts w:ascii="Times New Roman" w:hAnsi="Times New Roman" w:cs="Times New Roman" w:eastAsia="SimSun"/>
        </w:rPr>
        <w:t xml:space="preserve">静电作用；</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相互作用（各1分，共2分）</w:t>
      </w:r>
      <w:r>
        <w:t xml:space="preserve"> </w:t>
      </w:r>
      <w:r>
        <w:t xml:space="preserve">5-4 </w:t>
      </w:r>
      <w:r>
        <w:rPr>
          <w:rFonts w:ascii="Times New Roman" w:hAnsi="Times New Roman" w:cs="Times New Roman" w:eastAsia="SimSun"/>
        </w:rPr>
        <w:t xml:space="preserve">中的所有参考结构：</w:t>
      </w:r>
    </w:p>
    <w:p>
      <w:pPr>
        <w:pStyle w:val="BodyText"/>
        <w:keepNext/>
        <w:spacing w:before="120" w:after="40" w:line="240" w:lineRule="auto"/>
        <w:jc w:val="center"/>
      </w:pPr>
      <w:r>
        <w:drawing>
          <wp:inline>
            <wp:extent cx="3627780" cy="2916000"/>
            <wp:effectExtent b="0" l="0" r="0" t="0"/>
            <wp:docPr descr="" title="" id="121" name="Picture"/>
            <a:graphic>
              <a:graphicData uri="http://schemas.openxmlformats.org/drawingml/2006/picture">
                <pic:pic>
                  <pic:nvPicPr>
                    <pic:cNvPr descr="0e271e962562dc26d91fcab5b709c3304e631762e16b726dbbec393a2b3e3dc6.jpg" id="122" name="Picture"/>
                    <pic:cNvPicPr>
                      <a:picLocks noChangeArrowheads="1" noChangeAspect="1"/>
                    </pic:cNvPicPr>
                  </pic:nvPicPr>
                  <pic:blipFill>
                    <a:blip r:embed="rId120"/>
                    <a:stretch>
                      <a:fillRect/>
                    </a:stretch>
                  </pic:blipFill>
                  <pic:spPr bwMode="auto">
                    <a:xfrm>
                      <a:off x="0" y="0"/>
                      <a:ext cx="3627780" cy="2916000"/>
                    </a:xfrm>
                    <a:prstGeom prst="rect">
                      <a:avLst/>
                    </a:prstGeom>
                    <a:noFill/>
                    <a:ln w="9525">
                      <a:noFill/>
                      <a:headEnd/>
                      <a:tailEnd/>
                    </a:ln>
                  </pic:spPr>
                </pic:pic>
              </a:graphicData>
            </a:graphic>
          </wp:inline>
        </w:drawing>
      </w:r>
    </w:p>
    <w:bookmarkEnd w:id="123"/>
    <w:bookmarkEnd w:id="124"/>
    <w:bookmarkEnd w:id="125"/>
    <w:bookmarkStart w:id="208"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48" w:name="第-6-题13-分幻化成花"/>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分）幻化成花</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127" name="Picture"/>
            <a:graphic>
              <a:graphicData uri="http://schemas.openxmlformats.org/drawingml/2006/picture">
                <pic:pic>
                  <pic:nvPicPr>
                    <pic:cNvPr descr="adfd7cd1e07d77a0789ae19fdcde5a382e3423938c06dcbeccf6638b92c9617d.jpg" id="128" name="Picture"/>
                    <pic:cNvPicPr>
                      <a:picLocks noChangeArrowheads="1" noChangeAspect="1"/>
                    </pic:cNvPicPr>
                  </pic:nvPicPr>
                  <pic:blipFill>
                    <a:blip r:embed="rId126"/>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3054095" cy="2737103"/>
            <wp:effectExtent b="0" l="0" r="0" t="0"/>
            <wp:docPr descr="" title="" id="130" name="Picture"/>
            <a:graphic>
              <a:graphicData uri="http://schemas.openxmlformats.org/drawingml/2006/picture">
                <pic:pic>
                  <pic:nvPicPr>
                    <pic:cNvPr descr="b918203c979a52d7ed5a3f9a103125b4f14a362ce1409bbcb0af2e24d3591bfa.jpg" id="131" name="Picture"/>
                    <pic:cNvPicPr>
                      <a:picLocks noChangeArrowheads="1" noChangeAspect="1"/>
                    </pic:cNvPicPr>
                  </pic:nvPicPr>
                  <pic:blipFill>
                    <a:blip r:embed="rId129"/>
                    <a:stretch>
                      <a:fillRect/>
                    </a:stretch>
                  </pic:blipFill>
                  <pic:spPr bwMode="auto">
                    <a:xfrm>
                      <a:off x="0" y="0"/>
                      <a:ext cx="3054095" cy="273710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Start w:id="147"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139696" cy="987551"/>
            <wp:effectExtent b="0" l="0" r="0" t="0"/>
            <wp:docPr descr="" title="" id="133" name="Picture"/>
            <a:graphic>
              <a:graphicData uri="http://schemas.openxmlformats.org/drawingml/2006/picture">
                <pic:pic>
                  <pic:nvPicPr>
                    <pic:cNvPr descr="51067c180d766038e5fcca4ead477a2df6b417fbb89bf765e36169af9b4a96db.jpg" id="134" name="Picture"/>
                    <pic:cNvPicPr>
                      <a:picLocks noChangeArrowheads="1" noChangeAspect="1"/>
                    </pic:cNvPicPr>
                  </pic:nvPicPr>
                  <pic:blipFill>
                    <a:blip r:embed="rId132"/>
                    <a:stretch>
                      <a:fillRect/>
                    </a:stretch>
                  </pic:blipFill>
                  <pic:spPr bwMode="auto">
                    <a:xfrm>
                      <a:off x="0" y="0"/>
                      <a:ext cx="2139696" cy="987551"/>
                    </a:xfrm>
                    <a:prstGeom prst="rect">
                      <a:avLst/>
                    </a:prstGeom>
                    <a:noFill/>
                    <a:ln w="9525">
                      <a:noFill/>
                      <a:headEnd/>
                      <a:tailEnd/>
                    </a:ln>
                  </pic:spPr>
                </pic:pic>
              </a:graphicData>
            </a:graphic>
          </wp:inline>
        </w:drawing>
      </w:r>
    </w:p>
    <w:p>
      <w:pPr>
        <w:pStyle w:val="BodyText"/>
        <w:spacing w:before="0" w:after="0" w:line="276" w:lineRule="auto"/>
      </w:pP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6-1 </w:t>
      </w:r>
      <w:r>
        <w:rPr>
          <w:rFonts w:ascii="Times New Roman" w:hAnsi="Times New Roman" w:cs="Times New Roman" w:eastAsia="SimSun"/>
        </w:rPr>
        <w:t xml:space="preserve">共6分，各2分</w:t>
      </w:r>
    </w:p>
    <w:p>
      <w:pPr>
        <w:pStyle w:val="BodyText"/>
        <w:keepNext/>
        <w:spacing w:before="120" w:after="40" w:line="240" w:lineRule="auto"/>
        <w:jc w:val="center"/>
      </w:pPr>
      <w:r>
        <w:drawing>
          <wp:inline>
            <wp:extent cx="4082400" cy="778297"/>
            <wp:effectExtent b="0" l="0" r="0" t="0"/>
            <wp:docPr descr="" title="" id="136" name="Picture"/>
            <a:graphic>
              <a:graphicData uri="http://schemas.openxmlformats.org/drawingml/2006/picture">
                <pic:pic>
                  <pic:nvPicPr>
                    <pic:cNvPr descr="3a7d76a50f15fd4f9361527df98fc814305fd760c438e72396ce0ae5bb1d0d9f.jpg" id="137" name="Picture"/>
                    <pic:cNvPicPr>
                      <a:picLocks noChangeArrowheads="1" noChangeAspect="1"/>
                    </pic:cNvPicPr>
                  </pic:nvPicPr>
                  <pic:blipFill>
                    <a:blip r:embed="rId135"/>
                    <a:stretch>
                      <a:fillRect/>
                    </a:stretch>
                  </pic:blipFill>
                  <pic:spPr bwMode="auto">
                    <a:xfrm>
                      <a:off x="0" y="0"/>
                      <a:ext cx="4082400" cy="7782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实际上</w:t>
      </w:r>
      <w:r>
        <w:t xml:space="preserve"> AH </w:t>
      </w:r>
      <w:r>
        <w:rPr>
          <w:rFonts w:ascii="Times New Roman" w:hAnsi="Times New Roman" w:cs="Times New Roman" w:eastAsia="SimSun"/>
        </w:rPr>
        <w:t xml:space="preserve">还有另一种存在形式，可用类似</w:t>
      </w:r>
      <w:r>
        <w:t xml:space="preserve"> BH </w:t>
      </w:r>
      <w:r>
        <w:rPr>
          <w:rFonts w:ascii="Times New Roman" w:hAnsi="Times New Roman" w:cs="Times New Roman" w:eastAsia="SimSun"/>
        </w:rPr>
        <w:t xml:space="preserve">的合并方式将两种结构合并考虑：</w:t>
      </w:r>
    </w:p>
    <w:p>
      <w:pPr>
        <w:pStyle w:val="BodyText"/>
        <w:keepNext/>
        <w:spacing w:before="120" w:after="40" w:line="240" w:lineRule="auto"/>
        <w:jc w:val="center"/>
      </w:pPr>
      <w:r>
        <w:drawing>
          <wp:inline>
            <wp:extent cx="4082400" cy="749017"/>
            <wp:effectExtent b="0" l="0" r="0" t="0"/>
            <wp:docPr descr="" title="" id="139" name="Picture"/>
            <a:graphic>
              <a:graphicData uri="http://schemas.openxmlformats.org/drawingml/2006/picture">
                <pic:pic>
                  <pic:nvPicPr>
                    <pic:cNvPr descr="2b2ea8949f2410ba2e132099e43997125dcb9a33a71dabf533e32b9561468356.jpg" id="140" name="Picture"/>
                    <pic:cNvPicPr>
                      <a:picLocks noChangeArrowheads="1" noChangeAspect="1"/>
                    </pic:cNvPicPr>
                  </pic:nvPicPr>
                  <pic:blipFill>
                    <a:blip r:embed="rId138"/>
                    <a:stretch>
                      <a:fillRect/>
                    </a:stretch>
                  </pic:blipFill>
                  <pic:spPr bwMode="auto">
                    <a:xfrm>
                      <a:off x="0" y="0"/>
                      <a:ext cx="4082400" cy="749017"/>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分别为红色、粉色、蓝色、无色（共</w:t>
      </w:r>
      <w:r>
        <w:t xml:space="preserve"> 2 </w:t>
      </w:r>
      <w:r>
        <w:rPr>
          <w:rFonts w:ascii="Times New Roman" w:hAnsi="Times New Roman" w:cs="Times New Roman" w:eastAsia="SimSun"/>
        </w:rPr>
        <w:t xml:space="preserve">分）答错</w:t>
      </w:r>
      <w:r>
        <w:t xml:space="preserve"> 1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分，扣完为止</w:t>
      </w:r>
      <w:r>
        <w:t xml:space="preserve"> </w:t>
      </w:r>
      <w:r>
        <w:t xml:space="preserve">6-3 </w:t>
      </w:r>
      <w:r>
        <w:rPr>
          <w:rFonts w:ascii="Times New Roman" w:hAnsi="Times New Roman" w:cs="Times New Roman" w:eastAsia="SimSun"/>
        </w:rPr>
        <w:t xml:space="preserve">为了获得以上物种之间相互转化的平衡常数，可以测定不同</w:t>
      </w:r>
      <w:r>
        <w:t xml:space="preserve"> pH </w:t>
      </w:r>
      <w:r>
        <w:rPr>
          <w:rFonts w:ascii="Times New Roman" w:hAnsi="Times New Roman" w:cs="Times New Roman" w:eastAsia="SimSun"/>
        </w:rPr>
        <w:t xml:space="preserve">下溶液的光谱数据。由于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m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mr>
            <m:mr>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2.3.1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根据表观平衡常数的定义: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又由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，整理得：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2.3.2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记花色素苷总浓度为</w:t>
      </w:r>
      <w:r>
        <w:t xml:space="preserve"> </w:t>
      </w:r>
      <w:r>
        <w:rPr>
          <w:rFonts w:ascii="Times New Roman" w:hAnsi="Times New Roman" w:cs="Times New Roman" w:eastAsia="SimSun"/>
        </w:rPr>
        <w:t xml:space="preserve">c：由物料守恒：</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强酸性条件下，花色素苷几乎完全以</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形式存在，故有：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弱酸性条件下：</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oMath>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6-4-1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16352" cy="1432559"/>
            <wp:effectExtent b="0" l="0" r="0" t="0"/>
            <wp:docPr descr="" title="" id="142" name="Picture"/>
            <a:graphic>
              <a:graphicData uri="http://schemas.openxmlformats.org/drawingml/2006/picture">
                <pic:pic>
                  <pic:nvPicPr>
                    <pic:cNvPr descr="87a40b25f463e1729df12b491e728364c1fd35fcef8c3b972a0fea364a493979.jpg" id="143" name="Picture"/>
                    <pic:cNvPicPr>
                      <a:picLocks noChangeArrowheads="1" noChangeAspect="1"/>
                    </pic:cNvPicPr>
                  </pic:nvPicPr>
                  <pic:blipFill>
                    <a:blip r:embed="rId141"/>
                    <a:stretch>
                      <a:fillRect/>
                    </a:stretch>
                  </pic:blipFill>
                  <pic:spPr bwMode="auto">
                    <a:xfrm>
                      <a:off x="0" y="0"/>
                      <a:ext cx="2816352" cy="143255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不要求电荷</w:t>
      </w:r>
    </w:p>
    <w:p>
      <w:pPr>
        <w:pStyle w:val="BodyText"/>
        <w:keepNext/>
        <w:spacing w:before="120" w:after="40" w:line="240" w:lineRule="auto"/>
        <w:jc w:val="center"/>
      </w:pPr>
      <w:r>
        <w:drawing>
          <wp:inline>
            <wp:extent cx="2916000" cy="2569136"/>
            <wp:effectExtent b="0" l="0" r="0" t="0"/>
            <wp:docPr descr="" title="" id="145" name="Picture"/>
            <a:graphic>
              <a:graphicData uri="http://schemas.openxmlformats.org/drawingml/2006/picture">
                <pic:pic>
                  <pic:nvPicPr>
                    <pic:cNvPr descr="d014ea297c1574403e08ccc2fa0c47078ca9028472848a843fc899b49a3e9c6c.jpg" id="146" name="Picture"/>
                    <pic:cNvPicPr>
                      <a:picLocks noChangeArrowheads="1" noChangeAspect="1"/>
                    </pic:cNvPicPr>
                  </pic:nvPicPr>
                  <pic:blipFill>
                    <a:blip r:embed="rId144"/>
                    <a:stretch>
                      <a:fillRect/>
                    </a:stretch>
                  </pic:blipFill>
                  <pic:spPr bwMode="auto">
                    <a:xfrm>
                      <a:off x="0" y="0"/>
                      <a:ext cx="2916000" cy="2569136"/>
                    </a:xfrm>
                    <a:prstGeom prst="rect">
                      <a:avLst/>
                    </a:prstGeom>
                    <a:noFill/>
                    <a:ln w="9525">
                      <a:noFill/>
                      <a:headEnd/>
                      <a:tailEnd/>
                    </a:ln>
                  </pic:spPr>
                </pic:pic>
              </a:graphicData>
            </a:graphic>
          </wp:inline>
        </w:drawing>
      </w:r>
    </w:p>
    <w:p>
      <w:pPr>
        <w:pStyle w:val="BodyText"/>
        <w:spacing w:before="0" w:after="0" w:line="276" w:lineRule="auto"/>
      </w:pPr>
      <w:r>
        <w:t xml:space="preserve">2.4.2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图可以发现，AH的含量始终很低，因此其浓度可忽略：</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由物料守恒：</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sSub>
          <m:e>
            <m:r>
              <w:rPr>
                <w:rFonts w:ascii="Times New Roman" w:hAnsi="Times New Roman" w:cs="Times New Roman" w:eastAsia="SimSun"/>
              </w:rPr>
              <m:t>c</m:t>
            </m:r>
          </m:e>
          <m:sub>
            <m:r>
              <m:rPr>
                <m:sty m:val="bi"/>
              </m:rPr>
              <w:rPr>
                <w:rFonts w:ascii="Times New Roman" w:hAnsi="Times New Roman" w:cs="Times New Roman" w:eastAsia="SimSun"/>
              </w:rPr>
              <m:t>M</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r>
          <w:rPr>
            <w:rFonts w:ascii="Times New Roman" w:hAnsi="Times New Roman" w:cs="Times New Roman" w:eastAsia="SimSun"/>
          </w:rPr>
          <m:t>c</m:t>
        </m:r>
      </m:oMath>
      <w:r>
        <w:t xml:space="preserve"> </w:t>
      </w:r>
      <w:r>
        <w:rPr>
          <w:rFonts w:ascii="Times New Roman" w:hAnsi="Times New Roman" w:cs="Times New Roman" w:eastAsia="SimSun"/>
        </w:rPr>
        <w:t xml:space="preserve">，近似认为有</w:t>
      </w:r>
      <w:r>
        <w:t xml:space="preserve"> </w:t>
      </w:r>
      <m:oMath>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bi"/>
              </m:rPr>
              <w:rPr>
                <w:rFonts w:ascii="Times New Roman" w:hAnsi="Times New Roman" w:cs="Times New Roman" w:eastAsia="SimSun"/>
              </w:rPr>
              <m:t>M</m:t>
            </m:r>
          </m:sub>
        </m:sSub>
      </m:oMath>
      <w:r>
        <w:t xml:space="preserve"> </w:t>
      </w:r>
      <w:r>
        <w:rPr>
          <w:rFonts w:ascii="Times New Roman" w:hAnsi="Times New Roman" w:cs="Times New Roman" w:eastAsia="SimSun"/>
        </w:rPr>
        <w:t xml:space="preserve">：联立可得：</w:t>
      </w:r>
    </w:p>
    <w:p>
      <w:pPr>
        <w:pStyle w:val="BodyText"/>
        <w:spacing w:before="120" w:after="120" w:line="240" w:lineRule="auto"/>
        <w:jc w:val="center"/>
      </w:pPr>
      <m:oMathPara>
        <m:oMathParaPr>
          <m:jc m:val="center"/>
        </m:oMathParaPr>
        <m:oMath>
          <m:eqArr>
            <m:e>
              <m:d>
                <m:dPr>
                  <m:begChr m:val="["/>
                  <m:sepChr m:val=""/>
                  <m:endChr m:val="]"/>
                  <m:grow/>
                </m:dPr>
                <m:e>
                  <m:r>
                    <m:rPr>
                      <m:sty m:val="bi"/>
                    </m:rPr>
                    <w:rPr>
                      <w:rFonts w:ascii="Times New Roman" w:hAnsi="Times New Roman" w:cs="Times New Roman" w:eastAsia="SimSun"/>
                    </w:rPr>
                    <m:t>A</m:t>
                  </m:r>
                  <m:r>
                    <m:rPr>
                      <m:sty m:val="bi"/>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代入数据：解得</w:t>
      </w:r>
      <w:r>
        <w:t xml:space="preserve"> </w:t>
      </w:r>
      <m:oMath>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4.55</m:t>
        </m:r>
      </m:oMath>
      <w:r>
        <w:t xml:space="preserve"> </w:t>
      </w:r>
      <w:r>
        <w:rPr>
          <w:rFonts w:ascii="Times New Roman" w:hAnsi="Times New Roman" w:cs="Times New Roman" w:eastAsia="SimSun"/>
        </w:rPr>
        <w:t xml:space="preserve">（1分）</w:t>
      </w:r>
    </w:p>
    <w:bookmarkEnd w:id="147"/>
    <w:bookmarkEnd w:id="148"/>
    <w:bookmarkStart w:id="156" w:name="第-7-题13-分砷的化合物与磷的化合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分）砷的化合物与磷的化合物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Start w:id="155"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27.94 </w:t>
      </w:r>
      <w:r>
        <w:rPr>
          <w:rFonts w:ascii="Times New Roman" w:hAnsi="Times New Roman" w:cs="Times New Roman" w:eastAsia="SimSun"/>
        </w:rPr>
        <w:t xml:space="preserve">mL。同时做空白试验，消耗</w:t>
      </w:r>
      <w:r>
        <w:t xml:space="preserve"> 0.06 mL。</w:t>
      </w:r>
      <w:r>
        <w:t xml:space="preserve"> </w:t>
      </w:r>
      <w:r>
        <w:t xml:space="preserve">7-1 </w:t>
      </w:r>
      <w:r>
        <w:rPr>
          <w:rFonts w:ascii="Times New Roman" w:hAnsi="Times New Roman" w:cs="Times New Roman" w:eastAsia="SimSun"/>
        </w:rPr>
        <w:t xml:space="preserve">（共9分）</w:t>
      </w:r>
      <w:r>
        <w:t xml:space="preserve"> </w:t>
      </w:r>
      <w:r>
        <w:t xml:space="preserve">7-1-1</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7-1-2 </w:t>
      </w:r>
      <w:r>
        <w:rPr>
          <w:rFonts w:ascii="Times New Roman" w:hAnsi="Times New Roman" w:cs="Times New Roman" w:eastAsia="SimSun"/>
        </w:rPr>
        <w:t xml:space="preserve">除去</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（或除去硝酸根）（1分）</w:t>
      </w:r>
      <w:r>
        <w:t xml:space="preserve"> </w:t>
      </w:r>
      <w:r>
        <w:t xml:space="preserve">7-1-3 </w:t>
      </w:r>
      <w:r>
        <w:rPr>
          <w:rFonts w:ascii="Times New Roman" w:hAnsi="Times New Roman" w:cs="Times New Roman" w:eastAsia="SimSun"/>
        </w:rPr>
        <w:t xml:space="preserve">除去生成的</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w:r>
        <w:t xml:space="preserve">7-1-4 </w:t>
      </w:r>
      <w:r>
        <w:rPr>
          <w:rFonts w:ascii="Times New Roman" w:hAnsi="Times New Roman" w:cs="Times New Roman" w:eastAsia="SimSun"/>
        </w:rPr>
        <w:t xml:space="preserve">掩蔽其他杂质金属离子（1分）</w:t>
      </w:r>
      <w:r>
        <w:t xml:space="preserve"> </w:t>
      </w:r>
      <w:r>
        <w:t xml:space="preserve">7-1-5 </w:t>
      </w:r>
      <w:r>
        <w:rPr>
          <w:rFonts w:ascii="Times New Roman" w:hAnsi="Times New Roman" w:cs="Times New Roman" w:eastAsia="SimSun"/>
        </w:rPr>
        <w:t xml:space="preserve">碘标准溶液的浓度：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0.1209</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197.84</m:t>
        </m:r>
        <m:r>
          <w:rPr>
            <w:rFonts w:ascii="Times New Roman" w:hAnsi="Times New Roman" w:cs="Times New Roman" w:eastAsia="SimSun"/>
          </w:rPr>
          <m:t> </m:t>
        </m:r>
        <m:sSup>
          <m:e>
            <m:r>
              <m:rPr>
                <m:nor/>
                <m:sty m:val="p"/>
              </m:rPr>
              <w:rPr>
                <w:rFonts w:ascii="Times New Roman" w:hAnsi="Times New Roman" w:cs="Times New Roman" w:eastAsia="SimSun"/>
              </w:rPr>
              <m:t>g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20.56</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砷的质量分数：</w:t>
      </w:r>
      <w:r>
        <w:t xml:space="preserve"> </w:t>
      </w:r>
      <m:oMath>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m:t>
        </m:r>
        <m:r>
          <w:rPr>
            <w:rFonts w:ascii="Times New Roman" w:hAnsi="Times New Roman" w:cs="Times New Roman" w:eastAsia="SimSun"/>
          </w:rPr>
          <m:t>0.06</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w:rPr>
            <w:rFonts w:ascii="Times New Roman" w:hAnsi="Times New Roman" w:cs="Times New Roman" w:eastAsia="SimSun"/>
          </w:rPr>
          <m:t>74.92</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w:rPr>
            <w:rFonts w:ascii="Times New Roman" w:hAnsi="Times New Roman" w:cs="Times New Roman" w:eastAsia="SimSun"/>
          </w:rPr>
          <m:t>0.1980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w:r>
        <w:t xml:space="preserve">7-2 </w:t>
      </w:r>
      <w:r>
        <w:rPr>
          <w:rFonts w:ascii="Times New Roman" w:hAnsi="Times New Roman" w:cs="Times New Roman" w:eastAsia="SimSun"/>
        </w:rPr>
        <w:t xml:space="preserve">雌黄是三硫化二砷(</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它的结构是二维层状结构,</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w:t>
      </w:r>
      <w:r>
        <w:t xml:space="preserve"> </w:t>
      </w:r>
      <w:r>
        <w:rPr>
          <w:rFonts w:ascii="Times New Roman" w:hAnsi="Times New Roman" w:cs="Times New Roman" w:eastAsia="SimSun"/>
        </w:rPr>
        <w:t xml:space="preserve">所有砷环境相同;</w:t>
      </w:r>
      <w:r>
        <w:t xml:space="preserve"> </w:t>
      </w:r>
      <w:r>
        <w:rPr>
          <w:rFonts w:ascii="Times New Roman" w:hAnsi="Times New Roman" w:cs="Times New Roman" w:eastAsia="SimSun"/>
        </w:rPr>
        <w:t xml:space="preserve">除了雄黄和雌黄外,</w:t>
      </w:r>
      <w:r>
        <w:t xml:space="preserve"> </w:t>
      </w:r>
      <w:r>
        <w:rPr>
          <w:rFonts w:ascii="Times New Roman" w:hAnsi="Times New Roman" w:cs="Times New Roman" w:eastAsia="SimSun"/>
        </w:rPr>
        <w:t xml:space="preserve">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w:t>
      </w:r>
      <w:r>
        <w:t xml:space="preserve"> </w:t>
      </w:r>
      <w:r>
        <w:rPr>
          <w:rFonts w:ascii="Times New Roman" w:hAnsi="Times New Roman" w:cs="Times New Roman" w:eastAsia="SimSun"/>
        </w:rPr>
        <w:t xml:space="preserve">三个硫原子环境相同。这些化合物中,</w:t>
      </w:r>
      <w:r>
        <w:t xml:space="preserve"> </w:t>
      </w:r>
      <w:r>
        <w:rPr>
          <w:rFonts w:ascii="Times New Roman" w:hAnsi="Times New Roman" w:cs="Times New Roman" w:eastAsia="SimSun"/>
        </w:rPr>
        <w:t xml:space="preserve">原子间通过单键相连,</w:t>
      </w:r>
      <w:r>
        <w:t xml:space="preserve"> </w:t>
      </w:r>
      <w:r>
        <w:rPr>
          <w:rFonts w:ascii="Times New Roman" w:hAnsi="Times New Roman" w:cs="Times New Roman" w:eastAsia="SimSun"/>
        </w:rPr>
        <w:t xml:space="preserve">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542154"/>
                  <wp:effectExtent b="0" l="0" r="0" t="0"/>
                  <wp:docPr descr="" title="" id="150" name="Picture"/>
                  <a:graphic>
                    <a:graphicData uri="http://schemas.openxmlformats.org/drawingml/2006/picture">
                      <pic:pic>
                        <pic:nvPicPr>
                          <pic:cNvPr descr="916a569aba55f11ecf77b054996310508c7cc91a6bcabba0903e574521cd7dc3.jpg" id="151" name="Picture"/>
                          <pic:cNvPicPr>
                            <a:picLocks noChangeArrowheads="1" noChangeAspect="1"/>
                          </pic:cNvPicPr>
                        </pic:nvPicPr>
                        <pic:blipFill>
                          <a:blip r:embed="rId149"/>
                          <a:stretch>
                            <a:fillRect/>
                          </a:stretch>
                        </pic:blipFill>
                        <pic:spPr bwMode="auto">
                          <a:xfrm>
                            <a:off x="0" y="0"/>
                            <a:ext cx="2958730" cy="15421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10383" cy="1871472"/>
                  <wp:effectExtent b="0" l="0" r="0" t="0"/>
                  <wp:docPr descr="" title="" id="153" name="Picture"/>
                  <a:graphic>
                    <a:graphicData uri="http://schemas.openxmlformats.org/drawingml/2006/picture">
                      <pic:pic>
                        <pic:nvPicPr>
                          <pic:cNvPr descr="b10b6f59bd13bb153ec7ac2d4572df3b6c0350fb9ec29b574d9408024bb13d05.jpg" id="154" name="Picture"/>
                          <pic:cNvPicPr>
                            <a:picLocks noChangeArrowheads="1" noChangeAspect="1"/>
                          </pic:cNvPicPr>
                        </pic:nvPicPr>
                        <pic:blipFill>
                          <a:blip r:embed="rId152"/>
                          <a:stretch>
                            <a:fillRect/>
                          </a:stretch>
                        </pic:blipFill>
                        <pic:spPr bwMode="auto">
                          <a:xfrm>
                            <a:off x="0" y="0"/>
                            <a:ext cx="2310383" cy="1871472"/>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混合体系中，P与As原子之间、S与Se原子之间均可以互换位置，从而得到新的分子。</w:t>
      </w:r>
      <w:r>
        <w:t xml:space="preserve"> </w:t>
      </w:r>
      <w:r>
        <w:t xml:space="preserve">7-3 </w:t>
      </w:r>
      <w:r>
        <w:rPr>
          <w:rFonts w:ascii="Times New Roman" w:hAnsi="Times New Roman" w:cs="Times New Roman" w:eastAsia="SimSun"/>
        </w:rPr>
        <w:t xml:space="preserve">（共10分）</w:t>
      </w:r>
      <w:r>
        <w:t xml:space="preserve"> </w:t>
      </w:r>
      <w:r>
        <w:t xml:space="preserve">7-3-1</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额外写出</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当然也可以</w:t>
      </w:r>
      <w:r>
        <w:t xml:space="preserve"> </w:t>
      </w:r>
      <w:r>
        <w:t xml:space="preserve">7-3-2 </w:t>
      </w:r>
      <w:r>
        <w:rPr>
          <w:rFonts w:ascii="Times New Roman" w:hAnsi="Times New Roman" w:cs="Times New Roman" w:eastAsia="SimSun"/>
        </w:rPr>
        <w:t xml:space="preserve">共8对（2分）</w:t>
      </w:r>
      <w:r>
        <w:t xml:space="preserve"> </w:t>
      </w:r>
      <w:r>
        <w:t xml:space="preserve">7-3-3 </w:t>
      </w:r>
      <w:r>
        <w:rPr>
          <w:rFonts w:ascii="Times New Roman" w:hAnsi="Times New Roman" w:cs="Times New Roman" w:eastAsia="SimSun"/>
        </w:rPr>
        <w:t xml:space="preserve">反应物的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；产物的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3</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，所以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t xml:space="preserve">7-3-4 </w:t>
      </w:r>
      <w:r>
        <w:rPr>
          <w:rFonts w:ascii="Times New Roman" w:hAnsi="Times New Roman" w:cs="Times New Roman" w:eastAsia="SimSun"/>
        </w:rPr>
        <w:t xml:space="preserve">a）（2分）</w:t>
      </w:r>
    </w:p>
    <w:bookmarkEnd w:id="155"/>
    <w:bookmarkEnd w:id="156"/>
    <w:bookmarkStart w:id="170" w:name="第-8-题13-分酚酞与环糊精"/>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分）酚酞与环糊精</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4082400" cy="2531923"/>
            <wp:effectExtent b="0" l="0" r="0" t="0"/>
            <wp:docPr descr="" title="" id="158" name="Picture"/>
            <a:graphic>
              <a:graphicData uri="http://schemas.openxmlformats.org/drawingml/2006/picture">
                <pic:pic>
                  <pic:nvPicPr>
                    <pic:cNvPr descr="254ed08b1cdc21521a0533b8b8f5014e5bc052723acbe9a991bf3cc5a0d2dfed.jpg" id="159" name="Picture"/>
                    <pic:cNvPicPr>
                      <a:picLocks noChangeArrowheads="1" noChangeAspect="1"/>
                    </pic:cNvPicPr>
                  </pic:nvPicPr>
                  <pic:blipFill>
                    <a:blip r:embed="rId157"/>
                    <a:stretch>
                      <a:fillRect/>
                    </a:stretch>
                  </pic:blipFill>
                  <pic:spPr bwMode="auto">
                    <a:xfrm>
                      <a:off x="0" y="0"/>
                      <a:ext cx="4082400" cy="25319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4082400" cy="2741233"/>
            <wp:effectExtent b="0" l="0" r="0" t="0"/>
            <wp:docPr descr="" title="" id="161" name="Picture"/>
            <a:graphic>
              <a:graphicData uri="http://schemas.openxmlformats.org/drawingml/2006/picture">
                <pic:pic>
                  <pic:nvPicPr>
                    <pic:cNvPr descr="b5ec0ebe52b3a6e99fcffc5c2ee81c18d4f3217cb3dd30f1c39171fef1688157.jpg" id="162" name="Picture"/>
                    <pic:cNvPicPr>
                      <a:picLocks noChangeArrowheads="1" noChangeAspect="1"/>
                    </pic:cNvPicPr>
                  </pic:nvPicPr>
                  <pic:blipFill>
                    <a:blip r:embed="rId160"/>
                    <a:stretch>
                      <a:fillRect/>
                    </a:stretch>
                  </pic:blipFill>
                  <pic:spPr bwMode="auto">
                    <a:xfrm>
                      <a:off x="0" y="0"/>
                      <a:ext cx="4082400" cy="2741233"/>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Start w:id="169"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336198"/>
                  <wp:effectExtent b="0" l="0" r="0" t="0"/>
                  <wp:docPr descr="" title="" id="164" name="Picture"/>
                  <a:graphic>
                    <a:graphicData uri="http://schemas.openxmlformats.org/drawingml/2006/picture">
                      <pic:pic>
                        <pic:nvPicPr>
                          <pic:cNvPr descr="aa079e066823d82e996acc2ab3fe53001d878a79b3d4178e3ba7854c3aace942.jpg" id="165" name="Picture"/>
                          <pic:cNvPicPr>
                            <a:picLocks noChangeArrowheads="1" noChangeAspect="1"/>
                          </pic:cNvPicPr>
                        </pic:nvPicPr>
                        <pic:blipFill>
                          <a:blip r:embed="rId163"/>
                          <a:stretch>
                            <a:fillRect/>
                          </a:stretch>
                        </pic:blipFill>
                        <pic:spPr bwMode="auto">
                          <a:xfrm>
                            <a:off x="0" y="0"/>
                            <a:ext cx="2958730" cy="13361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063650"/>
                  <wp:effectExtent b="0" l="0" r="0" t="0"/>
                  <wp:docPr descr="" title="" id="167" name="Picture"/>
                  <a:graphic>
                    <a:graphicData uri="http://schemas.openxmlformats.org/drawingml/2006/picture">
                      <pic:pic>
                        <pic:nvPicPr>
                          <pic:cNvPr descr="3e4196e52892b27ba677767f5b41c23b60f0f5e9d40c347c8576a6a0e872ee85.jpg" id="168" name="Picture"/>
                          <pic:cNvPicPr>
                            <a:picLocks noChangeArrowheads="1" noChangeAspect="1"/>
                          </pic:cNvPicPr>
                        </pic:nvPicPr>
                        <pic:blipFill>
                          <a:blip r:embed="rId166"/>
                          <a:stretch>
                            <a:fillRect/>
                          </a:stretch>
                        </pic:blipFill>
                        <pic:spPr bwMode="auto">
                          <a:xfrm>
                            <a:off x="0" y="0"/>
                            <a:ext cx="2958730" cy="2063650"/>
                          </a:xfrm>
                          <a:prstGeom prst="rect">
                            <a:avLst/>
                          </a:prstGeom>
                          <a:noFill/>
                          <a:ln w="9525">
                            <a:noFill/>
                            <a:headEnd/>
                            <a:tailEnd/>
                          </a:ln>
                        </pic:spPr>
                      </pic:pic>
                    </a:graphicData>
                  </a:graphic>
                </wp:inline>
              </w:drawing>
            </w:r>
          </w:p>
        </w:tc>
      </w:tr>
    </w:tbl>
    <w:p>
      <w:pPr>
        <w:pStyle w:val="BodyText"/>
        <w:spacing w:before="0" w:after="0" w:line="276" w:lineRule="auto"/>
      </w:pPr>
      <w:r>
        <w:t xml:space="preserve">8-1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根据常识,</w:t>
      </w:r>
      <w:r>
        <w:t xml:space="preserve"> </w:t>
      </w:r>
      <w:r>
        <w:rPr>
          <w:rFonts w:ascii="Times New Roman" w:hAnsi="Times New Roman" w:cs="Times New Roman" w:eastAsia="SimSun"/>
        </w:rPr>
        <w:t xml:space="preserve">酚酞在碱性条件下显色,</w:t>
      </w:r>
      <w:r>
        <w:t xml:space="preserve"> </w:t>
      </w:r>
      <w:r>
        <w:rPr>
          <w:rFonts w:ascii="Times New Roman" w:hAnsi="Times New Roman" w:cs="Times New Roman" w:eastAsia="SimSun"/>
        </w:rPr>
        <w:t xml:space="preserve">因此显色形体为酚酞的碱式形体,</w:t>
      </w:r>
      <w:r>
        <w:t xml:space="preserve"> </w:t>
      </w:r>
      <w:r>
        <w:rPr>
          <w:rFonts w:ascii="Times New Roman" w:hAnsi="Times New Roman" w:cs="Times New Roman" w:eastAsia="SimSun"/>
        </w:rPr>
        <w:t xml:space="preserve">因此从下至上对应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增大。(1</w:t>
      </w:r>
      <w:r>
        <w:t xml:space="preserve"> </w:t>
      </w:r>
      <w:r>
        <w:rPr>
          <w:rFonts w:ascii="Times New Roman" w:hAnsi="Times New Roman" w:cs="Times New Roman" w:eastAsia="SimSun"/>
        </w:rPr>
        <w:t xml:space="preserve">分)应当选取</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560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(取值在</w:t>
      </w:r>
      <w:r>
        <w:t xml:space="preserve"> </w:t>
      </w:r>
      <m:oMath>
        <m:r>
          <w:rPr>
            <w:rFonts w:ascii="Times New Roman" w:hAnsi="Times New Roman" w:cs="Times New Roman" w:eastAsia="SimSun"/>
          </w:rPr>
          <m:t>550</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均可)。(1</w:t>
      </w:r>
      <w:r>
        <w:t xml:space="preserve"> </w:t>
      </w:r>
      <w:r>
        <w:rPr>
          <w:rFonts w:ascii="Times New Roman" w:hAnsi="Times New Roman" w:cs="Times New Roman" w:eastAsia="SimSun"/>
        </w:rPr>
        <w:t xml:space="preserve">分)</w:t>
      </w:r>
      <w:r>
        <w:t xml:space="preserve"> </w:t>
      </w:r>
      <w:r>
        <w:t xml:space="preserve">8-2-1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由分布分数和</w:t>
      </w:r>
      <w:r>
        <w:t xml:space="preserve"> Beer-Lambert </w:t>
      </w:r>
      <w:r>
        <w:rPr>
          <w:rFonts w:ascii="Times New Roman" w:hAnsi="Times New Roman" w:cs="Times New Roman" w:eastAsia="SimSun"/>
        </w:rPr>
        <w:t xml:space="preserve">定律:</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比色皿,</w:t>
      </w:r>
      <w:r>
        <w:t xml:space="preserve"> </w:t>
      </w:r>
      <w:r>
        <w:rPr>
          <w:rFonts w:ascii="Times New Roman" w:hAnsi="Times New Roman" w:cs="Times New Roman" w:eastAsia="SimSun"/>
        </w:rPr>
        <w:t xml:space="preserve">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w:rPr>
            <w:rFonts w:ascii="Times New Roman" w:hAnsi="Times New Roman" w:cs="Times New Roman" w:eastAsia="SimSun"/>
          </w:rPr>
          <m:t>1</m:t>
        </m:r>
      </m:oMath>
      <w:r>
        <w:t xml:space="preserve"> </w:t>
      </w:r>
      <w:r>
        <w:rPr>
          <w:rFonts w:ascii="Times New Roman" w:hAnsi="Times New Roman" w:cs="Times New Roman" w:eastAsia="SimSun"/>
        </w:rPr>
        <w:t xml:space="preserve">溶液得到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存在如下关系:</w:t>
      </w:r>
      <w:r>
        <w:t xml:space="preserve"> </w:t>
      </w:r>
      <w:r>
        <w:t xml:space="preserve">8-2-2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观察到较大时，A</w:t>
      </w:r>
      <w:r>
        <w:t xml:space="preserve"> </w:t>
      </w:r>
      <w:r>
        <w:rPr>
          <w:rFonts w:ascii="Times New Roman" w:hAnsi="Times New Roman" w:cs="Times New Roman" w:eastAsia="SimSun"/>
        </w:rPr>
        <w:t xml:space="preserve">趋于稳定，因此近似</w:t>
      </w:r>
      <w:r>
        <w:t xml:space="preserve"> pH </w:t>
      </w:r>
      <w:r>
        <w:rPr>
          <w:rFonts w:ascii="Times New Roman" w:hAnsi="Times New Roman" w:cs="Times New Roman" w:eastAsia="SimSun"/>
        </w:rPr>
        <w:t xml:space="preserve">较大时有</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此时有：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2.499</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对原式进行变形:</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ε</m:t>
              </m:r>
              <m:r>
                <w:rPr>
                  <w:rFonts w:ascii="Times New Roman" w:hAnsi="Times New Roman" w:cs="Times New Roman" w:eastAsia="SimSun"/>
                </w:rPr>
                <m:t>l</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w:rPr>
            <w:rFonts w:ascii="Times New Roman" w:hAnsi="Times New Roman" w:cs="Times New Roman" w:eastAsia="SimSun"/>
          </w:rPr>
          <m:t>11.9</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8.0</m:t>
        </m:r>
      </m:oMath>
      <w:r>
        <w:t xml:space="preserve"> </w:t>
      </w:r>
      <w:r>
        <w:rPr>
          <w:rFonts w:ascii="Times New Roman" w:hAnsi="Times New Roman" w:cs="Times New Roman" w:eastAsia="SimSun"/>
        </w:rPr>
        <w:t xml:space="preserve">的数据进行线性回归，列表：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w:p>
        </w:tc>
        <w:tc>
          <w:tcPr>
            <w:tcW w:type="dxa" w:w="4876"/>
          </w:tcPr>
          <w:tcPr/>
          <w:p>
            <w:pPr>
              <w:pStyle w:val="Compact"/>
              <w:jc w:val="center"/>
            </w:p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w:t>
            </w:r>
          </w:p>
        </w:tc>
      </w:tr>
      <w:tr>
        <w:tc>
          <w:tcPr>
            <w:tcW w:type="dxa" w:w="4876"/>
          </w:tcPr>
          <w:tcPr/>
          <w:p>
            <w:pPr>
              <w:pStyle w:val="Compact"/>
              <w:jc w:val="center"/>
            </w:pPr>
            <m:oMath>
              <m:r>
                <w:rPr>
                  <w:rFonts w:ascii="Times New Roman" w:hAnsi="Times New Roman" w:cs="Times New Roman" w:eastAsia="SimSun"/>
                </w:rPr>
                <m:t>7.94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9.710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2.533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tc>
        <w:tc>
          <w:tcPr>
            <w:tcW w:type="dxa" w:w="4876"/>
          </w:tcPr>
          <w:tcPr/>
          <w:p>
            <w:pPr>
              <w:pStyle w:val="Compact"/>
              <w:jc w:val="center"/>
            </w:pPr>
            <m:oMath>
              <m:r>
                <w:rPr>
                  <w:rFonts w:ascii="Times New Roman" w:hAnsi="Times New Roman" w:cs="Times New Roman" w:eastAsia="SimSun"/>
                </w:rPr>
                <m:t>4.731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r>
        <w:tc>
          <w:tcPr>
            <w:tcW w:type="dxa" w:w="4876"/>
          </w:tcPr>
          <w:tcPr/>
          <w:p>
            <w:pPr>
              <w:pStyle w:val="Compact"/>
              <w:jc w:val="center"/>
            </w:pPr>
            <m:oMath>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w:p>
        </w:tc>
        <w:tc>
          <w:tcPr>
            <w:tcW w:type="dxa" w:w="4876"/>
          </w:tcPr>
          <w:tcPr/>
          <w:p>
            <w:pPr>
              <w:pStyle w:val="Compact"/>
              <w:jc w:val="center"/>
            </w:pPr>
            <m:oMath>
              <m:r>
                <w:rPr>
                  <w:rFonts w:ascii="Times New Roman" w:hAnsi="Times New Roman" w:cs="Times New Roman" w:eastAsia="SimSun"/>
                </w:rPr>
                <m:t>1.601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bl>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11.10</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8.98</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同时在两个浓度下均有</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r>
        <w:t xml:space="preserve"> </w:t>
      </w:r>
      <w:r>
        <w:t xml:space="preserve">8-2-3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未电离的酚酞基团通过与自身或其他分子的疏水环糊精空腔结合。(3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r>
        <w:t xml:space="preserve"> </w:t>
      </w:r>
      <w:r>
        <w:t xml:space="preserve">8-2-4 (2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变小(1分)，</w:t>
      </w:r>
      <w:r>
        <w:t xml:space="preserve"> </w:t>
      </w: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几乎不变，但分)</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的结合能力，科研人员欲测定反应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，而</w:t>
      </w:r>
      <w:r>
        <w:t xml:space="preserve"> pH = </w:t>
      </w:r>
      <w:r>
        <w:rPr>
          <w:rFonts w:ascii="Times New Roman" w:hAnsi="Times New Roman" w:cs="Times New Roman" w:eastAsia="SimSun"/>
        </w:rPr>
        <w:t xml:space="preserve">9.70，</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值值中逐渐加入</w:t>
      </w:r>
      <w:r>
        <w:t xml:space="preserve"> </w:t>
      </w:r>
      <w:r>
        <w:rPr>
          <w:rFonts w:ascii="Times New Roman" w:hAnsi="Times New Roman" w:cs="Times New Roman" w:eastAsia="SimSun"/>
        </w:rPr>
        <w:t xml:space="preserve">G，观测到体系吸光资产集变化。饱和熵吸光度为</w:t>
      </w:r>
      <w:r>
        <w:t xml:space="preserve"> </w:t>
      </w:r>
      <m:oMath>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债体系内</w:t>
      </w:r>
      <w:r>
        <w:t xml:space="preserve"> G </w:t>
      </w:r>
      <w:r>
        <w:rPr>
          <w:rFonts w:ascii="Times New Roman" w:hAnsi="Times New Roman" w:cs="Times New Roman" w:eastAsia="SimSun"/>
        </w:rPr>
        <w:t xml:space="preserve">总值度为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。定义吸光常数</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nor/>
                <m:sty m:val="p"/>
              </m:rPr>
              <w:rPr>
                <w:rFonts w:ascii="Times New Roman" w:hAnsi="Times New Roman" w:cs="Times New Roman" w:eastAsia="SimSun"/>
              </w:rPr>
              <m:t>max</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实测傅到如下数据：</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w:r>
        <w:rPr>
          <w:rFonts w:ascii="Times New Roman" w:hAnsi="Times New Roman" w:cs="Times New Roman" w:eastAsia="SimSun"/>
        </w:rPr>
        <w:t xml:space="preserve">5-2-1，已知：</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r</m:t>
              </m:r>
              <m:r>
                <w:rPr>
                  <w:rFonts w:ascii="Times New Roman" w:hAnsi="Times New Roman" w:cs="Times New Roman" w:eastAsia="SimSun"/>
                </w:rPr>
                <m:t>l</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pH </w:t>
      </w:r>
      <w:r>
        <w:rPr>
          <w:rFonts w:ascii="Times New Roman" w:hAnsi="Times New Roman" w:cs="Times New Roman" w:eastAsia="SimSun"/>
        </w:rPr>
        <w:t xml:space="preserve">保持恒定，对</w:t>
      </w:r>
      <w:r>
        <w:t xml:space="preserve"> 1 </w:t>
      </w:r>
      <w:r>
        <w:rPr>
          <w:rFonts w:ascii="Times New Roman" w:hAnsi="Times New Roman" w:cs="Times New Roman" w:eastAsia="SimSun"/>
        </w:rPr>
        <w:t xml:space="preserve">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I</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同现，对2可记：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ϵ</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ε</m:t>
                  </m:r>
                </m:e>
                <m:sup>
                  <m:r>
                    <m:rPr>
                      <m:sty m:val="p"/>
                    </m:rPr>
                    <w:rPr>
                      <w:rFonts w:ascii="Times New Roman" w:hAnsi="Times New Roman" w:cs="Times New Roman" w:eastAsia="SimSun"/>
                    </w:rPr>
                    <m:t>′</m:t>
                  </m:r>
                </m:sup>
              </m:sSup>
              <m:r>
                <w:rPr>
                  <w:rFonts w:ascii="Times New Roman" w:hAnsi="Times New Roman" w:cs="Times New Roman" w:eastAsia="SimSun"/>
                </w:rPr>
                <m:t>l</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num>
            <m:den>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因此，当2的平衡浓度为[2]时：</w:t>
      </w:r>
    </w:p>
    <w:p>
      <w:pPr>
        <w:pStyle w:val="BodyText"/>
        <w:spacing w:before="120" w:after="120" w:line="240" w:lineRule="auto"/>
        <w:jc w:val="center"/>
      </w:pPr>
      <m:oMathPara>
        <m:oMathParaPr>
          <m:jc m:val="center"/>
        </m:oMathParaPr>
        <m:oMath>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m:rPr>
                  <m:sty m:val="p"/>
                </m:rPr>
                <w:rPr>
                  <w:rFonts w:ascii="Times New Roman" w:hAnsi="Times New Roman" w:cs="Times New Roman" w:eastAsia="SimSun"/>
                </w:rPr>
                <m:t>Δ</m:t>
              </m:r>
              <m:sSub>
                <m:e>
                  <m:r>
                    <w:rPr>
                      <w:rFonts w:ascii="Times New Roman" w:hAnsi="Times New Roman" w:cs="Times New Roman" w:eastAsia="SimSun"/>
                    </w:rPr>
                    <m:t>l</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num>
            <m:den>
              <m:sSub>
                <m:e>
                  <m:r>
                    <w:rPr>
                      <w:rFonts w:ascii="Times New Roman" w:hAnsi="Times New Roman" w:cs="Times New Roman" w:eastAsia="SimSun"/>
                    </w:rPr>
                    <m:t>l</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num>
            <m:den>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(证明山法式或等价于证明出该式得3分)</w:t>
      </w:r>
    </w:p>
    <w:p>
      <w:pPr>
        <w:pStyle w:val="BodyText"/>
        <w:spacing w:before="0" w:after="0" w:line="276" w:lineRule="auto"/>
        <w:ind w:firstLineChars="200" w:firstLine="420"/>
      </w:pPr>
      <w:r>
        <w:rPr>
          <w:rFonts w:ascii="Times New Roman" w:hAnsi="Times New Roman" w:cs="Times New Roman" w:eastAsia="SimSun"/>
        </w:rPr>
        <w:t xml:space="preserve">观察到有</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分)，由平面常数表达式：</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取倒数: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线性回归可得: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f>
            <m:fPr>
              <m:type m:val="bar"/>
            </m:fPr>
            <m:num>
              <m:r>
                <w:rPr>
                  <w:rFonts w:ascii="Times New Roman" w:hAnsi="Times New Roman" w:cs="Times New Roman" w:eastAsia="SimSun"/>
                </w:rPr>
                <m:t>1</m:t>
              </m:r>
            </m:num>
            <m:den>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因此K</w:t>
      </w:r>
      <w:r>
        <w:t xml:space="preserve"> = </w:t>
      </w:r>
      <w:r>
        <w:rPr>
          <w:rFonts w:ascii="Times New Roman" w:hAnsi="Times New Roman" w:cs="Times New Roman" w:eastAsia="SimSun"/>
        </w:rPr>
        <w:t xml:space="preserve">9360，</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0.085</m:t>
        </m:r>
      </m:oMath>
      <w:r>
        <w:t xml:space="preserve"> </w:t>
      </w:r>
      <w:r>
        <w:t xml:space="preserve">(2 </w:t>
      </w:r>
      <w:r>
        <w:rPr>
          <w:rFonts w:ascii="Times New Roman" w:hAnsi="Times New Roman" w:cs="Times New Roman" w:eastAsia="SimSun"/>
        </w:rPr>
        <w:t xml:space="preserve">分)</w:t>
      </w:r>
    </w:p>
    <w:bookmarkEnd w:id="169"/>
    <w:bookmarkEnd w:id="170"/>
    <w:bookmarkStart w:id="199" w:name="第-9-题13-分no3rr反应制备nh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分）NO3RR反应制备NH3</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2026夏令营·第40届chemy初赛有机模拟22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4082400" cy="852766"/>
            <wp:effectExtent b="0" l="0" r="0" t="0"/>
            <wp:docPr descr="" title="" id="172" name="Picture"/>
            <a:graphic>
              <a:graphicData uri="http://schemas.openxmlformats.org/drawingml/2006/picture">
                <pic:pic>
                  <pic:nvPicPr>
                    <pic:cNvPr descr="a2a636d5b164a8e143187e77000a4b10b67a2a9f087f4419d5169af0ed98c915.jpg" id="173" name="Picture"/>
                    <pic:cNvPicPr>
                      <a:picLocks noChangeArrowheads="1" noChangeAspect="1"/>
                    </pic:cNvPicPr>
                  </pic:nvPicPr>
                  <pic:blipFill>
                    <a:blip r:embed="rId171"/>
                    <a:stretch>
                      <a:fillRect/>
                    </a:stretch>
                  </pic:blipFill>
                  <pic:spPr bwMode="auto">
                    <a:xfrm>
                      <a:off x="0" y="0"/>
                      <a:ext cx="4082400" cy="8527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4082400" cy="3043795"/>
            <wp:effectExtent b="0" l="0" r="0" t="0"/>
            <wp:docPr descr="" title="" id="175" name="Picture"/>
            <a:graphic>
              <a:graphicData uri="http://schemas.openxmlformats.org/drawingml/2006/picture">
                <pic:pic>
                  <pic:nvPicPr>
                    <pic:cNvPr descr="83f71bca9fcd0364c15e36451e0e379e693702f4cda900bf10949cb151e7c139.jpg" id="176" name="Picture"/>
                    <pic:cNvPicPr>
                      <a:picLocks noChangeArrowheads="1" noChangeAspect="1"/>
                    </pic:cNvPicPr>
                  </pic:nvPicPr>
                  <pic:blipFill>
                    <a:blip r:embed="rId174"/>
                    <a:stretch>
                      <a:fillRect/>
                    </a:stretch>
                  </pic:blipFill>
                  <pic:spPr bwMode="auto">
                    <a:xfrm>
                      <a:off x="0" y="0"/>
                      <a:ext cx="4082400" cy="304379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6500891" cy="2527200"/>
            <wp:effectExtent b="0" l="0" r="0" t="0"/>
            <wp:docPr descr="" title="" id="178" name="Picture"/>
            <a:graphic>
              <a:graphicData uri="http://schemas.openxmlformats.org/drawingml/2006/picture">
                <pic:pic>
                  <pic:nvPicPr>
                    <pic:cNvPr descr="eca1c2923046b53064d5d8fc1d5429ecdd0a98efced3cd335f1cbd7a13b43d4e.jpg" id="179" name="Picture"/>
                    <pic:cNvPicPr>
                      <a:picLocks noChangeArrowheads="1" noChangeAspect="1"/>
                    </pic:cNvPicPr>
                  </pic:nvPicPr>
                  <pic:blipFill>
                    <a:blip r:embed="rId177"/>
                    <a:stretch>
                      <a:fillRect/>
                    </a:stretch>
                  </pic:blipFill>
                  <pic:spPr bwMode="auto">
                    <a:xfrm>
                      <a:off x="0" y="0"/>
                      <a:ext cx="6500891" cy="25272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Start w:id="198" w:name="答案-8"/>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46"/>
        <w:gridCol w:w="2646"/>
        <w:gridCol w:w="1253"/>
        <w:gridCol w:w="3207"/>
      </w:tblGrid>
      <w:tr>
        <w:trPr>
          <w:tblHeader w:val="on"/>
        </w:trPr>
        <w:tc>
          <w:tcPr>
            <w:tcW w:type="dxa" w:w="2646"/>
          </w:tcPr>
          <w:tcPr/>
          <w:p>
            <w:pPr>
              <w:pStyle w:val="Compact"/>
              <w:jc w:val="center"/>
            </w:pPr>
            <w:r>
              <w:rPr>
                <w:rFonts w:ascii="Times New Roman" w:hAnsi="Times New Roman" w:cs="Times New Roman" w:eastAsia="SimSun"/>
              </w:rPr>
              <w:t xml:space="preserve">氧化产物</w:t>
            </w:r>
          </w:p>
        </w:tc>
        <w:tc>
          <w:tcPr>
            <w:tcW w:type="dxa" w:w="2646"/>
          </w:tcPr>
          <w:tcPr/>
          <w:p>
            <w:pPr>
              <w:pStyle w:val="Compact"/>
              <w:jc w:val="center"/>
            </w:pPr>
            <w:r>
              <w:rPr>
                <w:rFonts w:ascii="Times New Roman" w:hAnsi="Times New Roman" w:cs="Times New Roman" w:eastAsia="SimSun"/>
              </w:rPr>
              <w:t xml:space="preserve">还原产物</w:t>
            </w:r>
          </w:p>
        </w:tc>
        <w:tc>
          <w:tcPr>
            <w:tcW w:type="dxa" w:w="1253"/>
          </w:tcPr>
          <w:tcPr/>
          <w:p>
            <w:pPr>
              <w:pStyle w:val="Compact"/>
              <w:jc w:val="center"/>
            </w:pPr>
            <w:r>
              <w:t xml:space="preserve">pH</w:t>
            </w:r>
          </w:p>
        </w:tc>
        <w:tc>
          <w:tcPr>
            <w:tcW w:type="dxa" w:w="3207"/>
          </w:tcPr>
          <w:tcPr/>
          <w:p>
            <w:pPr>
              <w:pStyle w:val="Compact"/>
              <w:jc w:val="center"/>
            </w:pPr>
            <w:r>
              <w:rPr>
                <w:rFonts w:ascii="Times New Roman" w:hAnsi="Times New Roman" w:cs="Times New Roman" w:eastAsia="SimSun"/>
              </w:rPr>
              <w:t xml:space="preserve">电极电势(V)</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+1.25</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+0.83</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+0.88</w:t>
            </w:r>
          </w:p>
        </w:tc>
      </w:tr>
      <w:tr>
        <w:tc>
          <w:tcPr>
            <w:tcW w:type="dxa" w:w="2646"/>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64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+1.23</w:t>
            </w:r>
          </w:p>
        </w:tc>
      </w:tr>
    </w:tbl>
    <w:p>
      <w:pPr>
        <w:pStyle w:val="BodyText"/>
        <w:spacing w:before="0" w:after="0" w:line="276" w:lineRule="auto"/>
        <w:ind w:firstLineChars="200" w:firstLine="420"/>
      </w:pPr>
      <w:r>
        <w:t xml:space="preserve">B</w:t>
      </w:r>
    </w:p>
    <w:p>
      <w:pPr>
        <w:pStyle w:val="BodyText"/>
        <w:keepNext/>
        <w:spacing w:before="120" w:after="40" w:line="240" w:lineRule="auto"/>
        <w:jc w:val="center"/>
      </w:pPr>
      <w:r>
        <w:drawing>
          <wp:inline>
            <wp:extent cx="3468507" cy="2916000"/>
            <wp:effectExtent b="0" l="0" r="0" t="0"/>
            <wp:docPr descr="" title="" id="181" name="Picture"/>
            <a:graphic>
              <a:graphicData uri="http://schemas.openxmlformats.org/drawingml/2006/picture">
                <pic:pic>
                  <pic:nvPicPr>
                    <pic:cNvPr descr="6ad9550114abedb7b1834bb248c390142f2c867a773bc2f59e588aebc49da7bc.jpg" id="182" name="Picture"/>
                    <pic:cNvPicPr>
                      <a:picLocks noChangeArrowheads="1" noChangeAspect="1"/>
                    </pic:cNvPicPr>
                  </pic:nvPicPr>
                  <pic:blipFill>
                    <a:blip r:embed="rId180"/>
                    <a:stretch>
                      <a:fillRect/>
                    </a:stretch>
                  </pic:blipFill>
                  <pic:spPr bwMode="auto">
                    <a:xfrm>
                      <a:off x="0" y="0"/>
                      <a:ext cx="3468507" cy="2916000"/>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（共4分，答案偏差±2</w:t>
      </w:r>
      <w:r>
        <w:t xml:space="preserve"> </w:t>
      </w:r>
      <w:r>
        <w:rPr>
          <w:rFonts w:ascii="Times New Roman" w:hAnsi="Times New Roman" w:cs="Times New Roman" w:eastAsia="SimSun"/>
        </w:rPr>
        <w:t xml:space="preserve">kJ/mol均可）</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NRR </w:t>
      </w:r>
      <w:r>
        <w:rPr>
          <w:rFonts w:ascii="Times New Roman" w:hAnsi="Times New Roman" w:cs="Times New Roman" w:eastAsia="SimSun"/>
        </w:rPr>
        <w:t xml:space="preserve">反应而言：</w:t>
      </w:r>
      <w:r>
        <w:t xml:space="preserve"> </w:t>
      </w:r>
      <m:oMath>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0.26</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0.26</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反应而言：</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反应更存在优势（1</w:t>
      </w:r>
      <w:r>
        <w:t xml:space="preserve"> </w:t>
      </w:r>
      <w:r>
        <w:rPr>
          <w:rFonts w:ascii="Times New Roman" w:hAnsi="Times New Roman" w:cs="Times New Roman" w:eastAsia="SimSun"/>
        </w:rPr>
        <w:t xml:space="preserve">分）</w:t>
      </w:r>
      <w:r>
        <w:t xml:space="preserve"> </w:t>
      </w:r>
      <w:r>
        <w:t xml:space="preserve">9-1-2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在同一</w:t>
      </w:r>
      <w:r>
        <w:t xml:space="preserve"> pH </w:t>
      </w:r>
      <w:r>
        <w:rPr>
          <w:rFonts w:ascii="Times New Roman" w:hAnsi="Times New Roman" w:cs="Times New Roman" w:eastAsia="SimSun"/>
        </w:rPr>
        <w:t xml:space="preserve">下更有优势。(2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601727"/>
            <wp:effectExtent b="0" l="0" r="0" t="0"/>
            <wp:docPr descr="" title="" id="184" name="Picture"/>
            <a:graphic>
              <a:graphicData uri="http://schemas.openxmlformats.org/drawingml/2006/picture">
                <pic:pic>
                  <pic:nvPicPr>
                    <pic:cNvPr descr="3807dec99284b5e76fb68eab23877f2da52299e673c7324f7843dd62c6f13a15.jpg" id="185" name="Picture"/>
                    <pic:cNvPicPr>
                      <a:picLocks noChangeArrowheads="1" noChangeAspect="1"/>
                    </pic:cNvPicPr>
                  </pic:nvPicPr>
                  <pic:blipFill>
                    <a:blip r:embed="rId183"/>
                    <a:stretch>
                      <a:fillRect/>
                    </a:stretch>
                  </pic:blipFill>
                  <pic:spPr bwMode="auto">
                    <a:xfrm>
                      <a:off x="0" y="0"/>
                      <a:ext cx="4082400" cy="1601727"/>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阴极：</w:t>
      </w:r>
    </w:p>
    <w:p>
      <w:pPr>
        <w:pStyle w:val="BodyText"/>
        <w:keepNext/>
        <w:spacing w:before="120" w:after="40" w:line="240" w:lineRule="auto"/>
        <w:jc w:val="center"/>
      </w:pPr>
      <w:r>
        <w:drawing>
          <wp:inline>
            <wp:extent cx="652272" cy="835152"/>
            <wp:effectExtent b="0" l="0" r="0" t="0"/>
            <wp:docPr descr="" title="" id="187" name="Picture"/>
            <a:graphic>
              <a:graphicData uri="http://schemas.openxmlformats.org/drawingml/2006/picture">
                <pic:pic>
                  <pic:nvPicPr>
                    <pic:cNvPr descr="0cd54681aae15c59c9794185b39ba399b8099d082ddb36c78f1217198ebe0046.jpg" id="188" name="Picture"/>
                    <pic:cNvPicPr>
                      <a:picLocks noChangeArrowheads="1" noChangeAspect="1"/>
                    </pic:cNvPicPr>
                  </pic:nvPicPr>
                  <pic:blipFill>
                    <a:blip r:embed="rId186"/>
                    <a:stretch>
                      <a:fillRect/>
                    </a:stretch>
                  </pic:blipFill>
                  <pic:spPr bwMode="auto">
                    <a:xfrm>
                      <a:off x="0" y="0"/>
                      <a:ext cx="652272" cy="83515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阳极:</w:t>
      </w:r>
      <w:r>
        <w:t xml:space="preserve"> </w:t>
      </w:r>
      <w:r>
        <w:rPr>
          <w:rFonts w:ascii="Times New Roman" w:hAnsi="Times New Roman" w:cs="Times New Roman" w:eastAsia="SimSun"/>
        </w:rPr>
        <w:t xml:space="preserve">(携带</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缓冲对配平电极反应也可得分)</w:t>
      </w:r>
    </w:p>
    <w:p>
      <w:pPr>
        <w:pStyle w:val="BodyText"/>
        <w:spacing w:before="0" w:after="0" w:line="276" w:lineRule="auto"/>
        <w:ind w:firstLineChars="200" w:firstLine="420"/>
      </w:pPr>
      <m:oMath>
        <m:r>
          <w:rPr>
            <w:rFonts w:ascii="Times New Roman" w:hAnsi="Times New Roman" w:cs="Times New Roman" w:eastAsia="SimSun"/>
          </w:rPr>
          <m:t>2</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净反应方程:</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r>
        <w:t xml:space="preserve"> </w:t>
      </w:r>
      <w:r>
        <w:t xml:space="preserve">9-2-2 A (2 </w:t>
      </w:r>
      <w:r>
        <w:rPr>
          <w:rFonts w:ascii="Times New Roman" w:hAnsi="Times New Roman" w:cs="Times New Roman" w:eastAsia="SimSun"/>
        </w:rPr>
        <w:t xml:space="preserve">分)</w:t>
      </w:r>
      <w:r>
        <w:t xml:space="preserve"> </w:t>
      </w:r>
      <w:r>
        <w:t xml:space="preserve">9-2-3 </w:t>
      </w:r>
      <w:r>
        <w:rPr>
          <w:rFonts w:ascii="Times New Roman" w:hAnsi="Times New Roman" w:cs="Times New Roman" w:eastAsia="SimSun"/>
        </w:rPr>
        <w:t xml:space="preserve">（共2分）</w:t>
      </w:r>
    </w:p>
    <w:p>
      <w:pPr>
        <w:pStyle w:val="BodyText"/>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不用与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做进一步的分离（1</w:t>
      </w:r>
      <w:r>
        <w:t xml:space="preserve"> </w:t>
      </w:r>
      <w:r>
        <w:rPr>
          <w:rFonts w:ascii="Times New Roman" w:hAnsi="Times New Roman" w:cs="Times New Roman" w:eastAsia="SimSun"/>
        </w:rPr>
        <w:t xml:space="preserve">分），而是在阳极耗尽</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后即收到富集的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溶液、</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以盐形式溶于水中而存在，不会逸散出体系（1</w:t>
      </w:r>
      <w:r>
        <w:t xml:space="preserve"> </w:t>
      </w:r>
      <w:r>
        <w:rPr>
          <w:rFonts w:ascii="Times New Roman" w:hAnsi="Times New Roman" w:cs="Times New Roman" w:eastAsia="SimSun"/>
        </w:rPr>
        <w:t xml:space="preserve">分）。</w:t>
      </w:r>
      <w:r>
        <w:t xml:space="preserve"> </w:t>
      </w:r>
      <w:r>
        <w:t xml:space="preserve">9-2-4 </w:t>
      </w:r>
      <w:r>
        <w:rPr>
          <w:rFonts w:ascii="Times New Roman" w:hAnsi="Times New Roman" w:cs="Times New Roman" w:eastAsia="SimSun"/>
        </w:rPr>
        <w:t xml:space="preserve">Cl可能会在阳极氧化为强氧化性物种，从而氧化容易被还原的-3价N物种。(2分)</w:t>
      </w:r>
    </w:p>
    <w:p>
      <w:pPr>
        <w:pStyle w:val="BodyText"/>
        <w:spacing w:before="0" w:after="0" w:line="276" w:lineRule="auto"/>
        <w:ind w:firstLineChars="200" w:firstLine="420"/>
      </w:pPr>
      <w:r>
        <w:rPr>
          <w:rFonts w:ascii="Times New Roman" w:hAnsi="Times New Roman" w:cs="Times New Roman" w:eastAsia="SimSun"/>
        </w:rPr>
        <w:t xml:space="preserve">上述</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反应的主产物有三种，分别是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，我们可以用总</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转化率</w:t>
      </w:r>
      <w:r>
        <w:t xml:space="preserve"> (</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oMath>
      <w:r>
        <w:t xml:space="preserve"> </w:t>
      </w:r>
      <w:r>
        <w:rPr>
          <w:rFonts w:ascii="Times New Roman" w:hAnsi="Times New Roman" w:cs="Times New Roman" w:eastAsia="SimSun"/>
        </w:rPr>
        <w:t xml:space="preserve">，表示被还原的氮原子占加入总氮原子的摩尔分数)、总氨氮转化率</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的氮原子占总共被还原的氮原子的摩尔分数)。</w:t>
      </w:r>
      <w:r>
        <w:t xml:space="preserve"> </w:t>
      </w:r>
      <w:r>
        <w:t xml:space="preserve">9-2-5 </w:t>
      </w:r>
      <w:r>
        <w:rPr>
          <w:rFonts w:ascii="Times New Roman" w:hAnsi="Times New Roman" w:cs="Times New Roman" w:eastAsia="SimSun"/>
        </w:rPr>
        <w:t xml:space="preserve">（共6分，每个表达式2分）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e>
              </m:d>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N O </m:t>
              </m:r>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TAN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oMath>
      </m:oMathPara>
    </w:p>
    <w:p>
      <w:pPr>
        <w:pStyle w:val="FirstParagraph"/>
        <w:spacing w:before="0" w:after="0" w:line="276" w:lineRule="auto"/>
      </w:pPr>
      <w:r>
        <w:t xml:space="preserve">9-2-6 </w:t>
      </w:r>
      <w:r>
        <w:rPr>
          <w:rFonts w:ascii="Times New Roman" w:hAnsi="Times New Roman" w:cs="Times New Roman" w:eastAsia="SimSun"/>
        </w:rPr>
        <w:t xml:space="preserve">如果降低电解电压，不改变电解时间的前提下，以下哪个数值会上升：（）</w:t>
      </w:r>
    </w:p>
    <w:p>
      <w:pPr>
        <w:pStyle w:val="Compact"/>
        <w:numPr>
          <w:ilvl w:val="0"/>
          <w:numId w:val="1002"/>
        </w:numPr>
        <w:spacing w:before="0" w:after="0" w:line="276" w:lineRule="auto"/>
      </w:pP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(b)</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2</m:t>
            </m:r>
          </m:sub>
        </m:sSub>
      </m:oMath>
      <w:r>
        <w:t xml:space="preserve"> </w:t>
      </w:r>
      <w:r>
        <w:t xml:space="preserve">(c)</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(d)</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3</m:t>
            </m:r>
          </m:sub>
        </m:sSub>
      </m:oMath>
      <w:r>
        <w:t xml:space="preserve"> </w:t>
      </w:r>
      <w:r>
        <w:t xml:space="preserve">9-2-6 (b) </w:t>
      </w:r>
      <w:r>
        <w:rPr>
          <w:rFonts w:ascii="Times New Roman" w:hAnsi="Times New Roman" w:cs="Times New Roman" w:eastAsia="SimSun"/>
        </w:rPr>
        <w:t xml:space="preserve">(2分)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20495" cy="1121664"/>
                  <wp:effectExtent b="0" l="0" r="0" t="0"/>
                  <wp:docPr descr="" title="" id="190" name="Picture"/>
                  <a:graphic>
                    <a:graphicData uri="http://schemas.openxmlformats.org/drawingml/2006/picture">
                      <pic:pic>
                        <pic:nvPicPr>
                          <pic:cNvPr descr="3e5374e69f114c6e66458437e5a8b01dfede90aeed030c82f989209642796b75.jpg" id="191" name="Picture"/>
                          <pic:cNvPicPr>
                            <a:picLocks noChangeArrowheads="1" noChangeAspect="1"/>
                          </pic:cNvPicPr>
                        </pic:nvPicPr>
                        <pic:blipFill>
                          <a:blip r:embed="rId189"/>
                          <a:stretch>
                            <a:fillRect/>
                          </a:stretch>
                        </pic:blipFill>
                        <pic:spPr bwMode="auto">
                          <a:xfrm>
                            <a:off x="0" y="0"/>
                            <a:ext cx="920495" cy="112166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768095" cy="1243584"/>
                  <wp:effectExtent b="0" l="0" r="0" t="0"/>
                  <wp:docPr descr="" title="" id="193" name="Picture"/>
                  <a:graphic>
                    <a:graphicData uri="http://schemas.openxmlformats.org/drawingml/2006/picture">
                      <pic:pic>
                        <pic:nvPicPr>
                          <pic:cNvPr descr="91b2727de8d003bed693f0e2b00e9a34dbbc49991dcc38fdebedeb78acfec2fb.jpg" id="194" name="Picture"/>
                          <pic:cNvPicPr>
                            <a:picLocks noChangeArrowheads="1" noChangeAspect="1"/>
                          </pic:cNvPicPr>
                        </pic:nvPicPr>
                        <pic:blipFill>
                          <a:blip r:embed="rId192"/>
                          <a:stretch>
                            <a:fillRect/>
                          </a:stretch>
                        </pic:blipFill>
                        <pic:spPr bwMode="auto">
                          <a:xfrm>
                            <a:off x="0" y="0"/>
                            <a:ext cx="768095" cy="124358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反应体系总共加入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浓度为</w:t>
      </w:r>
      <w:r>
        <w:t xml:space="preserve"> 25 mmol/L </w:t>
      </w:r>
      <w:r>
        <w:rPr>
          <w:rFonts w:ascii="Times New Roman" w:hAnsi="Times New Roman" w:cs="Times New Roman" w:eastAsia="SimSun"/>
        </w:rPr>
        <w:t xml:space="preserve">的电解液</w:t>
      </w:r>
      <w:r>
        <w:t xml:space="preserve"> 50 </w:t>
      </w:r>
      <w:r>
        <w:rPr>
          <w:rFonts w:ascii="Times New Roman" w:hAnsi="Times New Roman" w:cs="Times New Roman" w:eastAsia="SimSun"/>
        </w:rPr>
        <w:t xml:space="preserve">mL，电解电压为</w:t>
      </w:r>
      <w:r>
        <w:t xml:space="preserve"> 1.5 </w:t>
      </w:r>
      <w:r>
        <w:rPr>
          <w:rFonts w:ascii="Times New Roman" w:hAnsi="Times New Roman" w:cs="Times New Roman" w:eastAsia="SimSun"/>
        </w:rPr>
        <w:t xml:space="preserve">V、电解时间</w:t>
      </w:r>
      <w:r>
        <w:t xml:space="preserve"> 180 </w:t>
      </w:r>
      <w:r>
        <w:rPr>
          <w:rFonts w:ascii="Times New Roman" w:hAnsi="Times New Roman" w:cs="Times New Roman" w:eastAsia="SimSun"/>
        </w:rPr>
        <w:t xml:space="preserve">min、实验测定</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94.6</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，有</w:t>
      </w:r>
      <w:r>
        <w:t xml:space="preserve"> 10%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留在了阴极池中，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回到阳极后完全反应，若实验完成后阴阳极的</w:t>
      </w:r>
      <w:r>
        <w:t xml:space="preserve"> pH </w:t>
      </w:r>
      <w:r>
        <w:rPr>
          <w:rFonts w:ascii="Times New Roman" w:hAnsi="Times New Roman" w:cs="Times New Roman" w:eastAsia="SimSun"/>
        </w:rPr>
        <w:t xml:space="preserve">分别为</w:t>
      </w:r>
      <w:r>
        <w:t xml:space="preserve"> 11.00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4.00，电解电流密度</w:t>
      </w:r>
      <w:r>
        <w:t xml:space="preserve"> j </w:t>
      </w:r>
      <w:r>
        <w:rPr>
          <w:rFonts w:ascii="Times New Roman" w:hAnsi="Times New Roman" w:cs="Times New Roman" w:eastAsia="SimSun"/>
        </w:rPr>
        <w:t xml:space="preserve">恒定为</w:t>
      </w:r>
      <w:r>
        <w:t xml:space="preserve"> </w:t>
      </w:r>
      <m:oMath>
        <m:r>
          <w:rPr>
            <w:rFonts w:ascii="Times New Roman" w:hAnsi="Times New Roman" w:cs="Times New Roman" w:eastAsia="SimSun"/>
          </w:rPr>
          <m:t>63.8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，电极表面积</w:t>
      </w:r>
      <w:r>
        <w:t xml:space="preserve"> S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，阳极池联通大气，</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0.21</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，温度恒为</w:t>
      </w:r>
      <w:r>
        <w:t xml:space="preserve"> 298 </w:t>
      </w:r>
      <w:r>
        <w:rPr>
          <w:rFonts w:ascii="Times New Roman" w:hAnsi="Times New Roman" w:cs="Times New Roman" w:eastAsia="SimSun"/>
        </w:rPr>
        <w:t xml:space="preserve">K，</w:t>
      </w:r>
      <w:r>
        <w:t xml:space="preserve"> </w:t>
      </w:r>
      <w:r>
        <w:t xml:space="preserve">9-2-7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电流转移电荷数：</w:t>
      </w:r>
      <w:r>
        <w:t xml:space="preserve"> </w:t>
      </w:r>
      <m:oMath>
        <m:sSub>
          <m:e>
            <m:r>
              <w:rPr>
                <w:rFonts w:ascii="Times New Roman" w:hAnsi="Times New Roman" w:cs="Times New Roman" w:eastAsia="SimSun"/>
              </w:rPr>
              <m:t>Q</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63.8</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TAN </w:t>
      </w:r>
      <w:r>
        <w:rPr>
          <w:rFonts w:ascii="Times New Roman" w:hAnsi="Times New Roman" w:cs="Times New Roman" w:eastAsia="SimSun"/>
        </w:rPr>
        <w:t xml:space="preserve">反应消耗电荷数:</w:t>
      </w:r>
      <w:r>
        <w:t xml:space="preserve"> </w:t>
      </w:r>
      <m:oMath>
        <m:r>
          <w:rPr>
            <w:rFonts w:ascii="Times New Roman" w:hAnsi="Times New Roman" w:cs="Times New Roman" w:eastAsia="SimSun"/>
          </w:rPr>
          <m:t>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0.0946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氨氮法拉第效率：</w:t>
      </w:r>
      <w:r>
        <w:t xml:space="preserve"> </w:t>
      </w:r>
      <m:oMath>
        <m:sSub>
          <m:e>
            <m:r>
              <w:rPr>
                <w:rFonts w:ascii="Times New Roman" w:hAnsi="Times New Roman" w:cs="Times New Roman" w:eastAsia="SimSun"/>
              </w:rPr>
              <m:t>η</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0.0946</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50</m:t>
        </m:r>
        <m:r>
          <w:rPr>
            <w:rFonts w:ascii="Times New Roman" w:hAnsi="Times New Roman" w:cs="Times New Roman" w:eastAsia="SimSun"/>
          </w:rPr>
          <m:t>m</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w:t>
      </w:r>
      <w:r>
        <w:t xml:space="preserve"> </w:t>
      </w:r>
      <m:oMath>
        <m:r>
          <w:rPr>
            <w:rFonts w:ascii="Times New Roman" w:hAnsi="Times New Roman" w:cs="Times New Roman" w:eastAsia="SimSun"/>
          </w:rPr>
          <m:t>94.6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总反应消耗电荷数：25mmol/L×(47.3%×8+13.5%×5+33.8%×2)=0.1284</w:t>
      </w:r>
      <w:r>
        <w:t xml:space="preserve"> </w:t>
      </w:r>
      <w:r>
        <w:rPr>
          <w:rFonts w:ascii="Times New Roman" w:hAnsi="Times New Roman" w:cs="Times New Roman" w:eastAsia="SimSun"/>
        </w:rPr>
        <w:t xml:space="preserve">mol/L（1分）</w:t>
      </w:r>
      <w:r>
        <w:t xml:space="preserve"> </w:t>
      </w:r>
      <w:r>
        <w:t xml:space="preserve">9-2-8 </w:t>
      </w:r>
      <w:r>
        <w:rPr>
          <w:rFonts w:ascii="Times New Roman" w:hAnsi="Times New Roman" w:cs="Times New Roman" w:eastAsia="SimSun"/>
        </w:rPr>
        <w:t xml:space="preserve">（共8分）</w:t>
      </w:r>
    </w:p>
    <w:p>
      <w:pPr>
        <w:pStyle w:val="BodyText"/>
        <w:spacing w:before="0" w:after="0" w:line="276" w:lineRule="auto"/>
        <w:ind w:firstLineChars="200" w:firstLine="420"/>
      </w:pPr>
      <w:r>
        <w:rPr>
          <w:rFonts w:ascii="Times New Roman" w:hAnsi="Times New Roman" w:cs="Times New Roman" w:eastAsia="SimSun"/>
        </w:rPr>
        <w:t xml:space="preserve">阴极的电极电势为:</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sSup>
                    <m:e>
                      <m:r>
                        <w:rPr>
                          <w:rFonts w:ascii="Times New Roman" w:hAnsi="Times New Roman" w:cs="Times New Roman" w:eastAsia="SimSun"/>
                        </w:rPr>
                        <m:t>p</m:t>
                      </m:r>
                    </m:e>
                    <m:sup>
                      <m:r>
                        <w:rPr>
                          <w:rFonts w:ascii="Times New Roman" w:hAnsi="Times New Roman" w:cs="Times New Roman" w:eastAsia="SimSun"/>
                        </w:rPr>
                        <m:t>o</m:t>
                      </m:r>
                    </m:sup>
                  </m:sSup>
                </m:den>
              </m:f>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e>
          </m:d>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此刻有</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：1.35mmol/L、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共</w:t>
      </w:r>
      <w:r>
        <w:t xml:space="preserve"> </w:t>
      </w:r>
      <w:r>
        <w:rPr>
          <w:rFonts w:ascii="Times New Roman" w:hAnsi="Times New Roman" w:cs="Times New Roman" w:eastAsia="SimSun"/>
        </w:rPr>
        <w:t xml:space="preserve">11.825mmol/L（1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因此阴极留有</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的分析浓度为</w:t>
      </w:r>
      <w:r>
        <w:t xml:space="preserve"> 1.1825 </w:t>
      </w:r>
      <w:r>
        <w:rPr>
          <w:rFonts w:ascii="Times New Roman" w:hAnsi="Times New Roman" w:cs="Times New Roman" w:eastAsia="SimSun"/>
        </w:rPr>
        <w:t xml:space="preserve">mmol/L（1</w:t>
      </w:r>
      <w:r>
        <w:t xml:space="preserve"> </w:t>
      </w:r>
      <w:r>
        <w:rPr>
          <w:rFonts w:ascii="Times New Roman" w:hAnsi="Times New Roman" w:cs="Times New Roman" w:eastAsia="SimSun"/>
        </w:rPr>
        <w:t xml:space="preserve">分），因此由分布分数可计算得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0.02066</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10</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e>
          </m:d>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3005328" cy="1566671"/>
            <wp:effectExtent b="0" l="0" r="0" t="0"/>
            <wp:docPr descr="" title="" id="196" name="Picture"/>
            <a:graphic>
              <a:graphicData uri="http://schemas.openxmlformats.org/drawingml/2006/picture">
                <pic:pic>
                  <pic:nvPicPr>
                    <pic:cNvPr descr="34b4affd0172228bd533aac7d8826298e1e7034b0e46000d9dd65086930fe33d.jpg" id="197" name="Picture"/>
                    <pic:cNvPicPr>
                      <a:picLocks noChangeArrowheads="1" noChangeAspect="1"/>
                    </pic:cNvPicPr>
                  </pic:nvPicPr>
                  <pic:blipFill>
                    <a:blip r:embed="rId195"/>
                    <a:stretch>
                      <a:fillRect/>
                    </a:stretch>
                  </pic:blipFill>
                  <pic:spPr bwMode="auto">
                    <a:xfrm>
                      <a:off x="0" y="0"/>
                      <a:ext cx="3005328" cy="156667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E</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m:t>
        </m:r>
        <m:r>
          <w:rPr>
            <w:rFonts w:ascii="Times New Roman" w:hAnsi="Times New Roman" w:cs="Times New Roman" w:eastAsia="SimSun"/>
          </w:rPr>
          <m:t>0.903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(1分)</w:t>
      </w:r>
    </w:p>
    <w:bookmarkEnd w:id="198"/>
    <w:bookmarkEnd w:id="199"/>
    <w:bookmarkStart w:id="207" w:name="第-10-题13-分磷酸的电离反应"/>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分）磷酸的电离反应</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2350538" cy="2916000"/>
            <wp:effectExtent b="0" l="0" r="0" t="0"/>
            <wp:docPr descr="" title="" id="201" name="Picture"/>
            <a:graphic>
              <a:graphicData uri="http://schemas.openxmlformats.org/drawingml/2006/picture">
                <pic:pic>
                  <pic:nvPicPr>
                    <pic:cNvPr descr="50ff9a6c363b7bdecdb2e6a843d8de58191927a5a8904523cc83c810044e30b5.jpg" id="202" name="Picture"/>
                    <pic:cNvPicPr>
                      <a:picLocks noChangeArrowheads="1" noChangeAspect="1"/>
                    </pic:cNvPicPr>
                  </pic:nvPicPr>
                  <pic:blipFill>
                    <a:blip r:embed="rId200"/>
                    <a:stretch>
                      <a:fillRect/>
                    </a:stretch>
                  </pic:blipFill>
                  <pic:spPr bwMode="auto">
                    <a:xfrm>
                      <a:off x="0" y="0"/>
                      <a:ext cx="2350538" cy="29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Start w:id="206" w:name="答案-9"/>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97151" cy="1969008"/>
            <wp:effectExtent b="0" l="0" r="0" t="0"/>
            <wp:docPr descr="" title="" id="204" name="Picture"/>
            <a:graphic>
              <a:graphicData uri="http://schemas.openxmlformats.org/drawingml/2006/picture">
                <pic:pic>
                  <pic:nvPicPr>
                    <pic:cNvPr descr="0fc6075acfaa19c7ddf9b9c986723b50f2240e56be32f0b4155cde57ec03ff46.jpg" id="205" name="Picture"/>
                    <pic:cNvPicPr>
                      <a:picLocks noChangeArrowheads="1" noChangeAspect="1"/>
                    </pic:cNvPicPr>
                  </pic:nvPicPr>
                  <pic:blipFill>
                    <a:blip r:embed="rId203"/>
                    <a:stretch>
                      <a:fillRect/>
                    </a:stretch>
                  </pic:blipFill>
                  <pic:spPr bwMode="auto">
                    <a:xfrm>
                      <a:off x="0" y="0"/>
                      <a:ext cx="1597151" cy="1969008"/>
                    </a:xfrm>
                    <a:prstGeom prst="rect">
                      <a:avLst/>
                    </a:prstGeom>
                    <a:noFill/>
                    <a:ln w="9525">
                      <a:noFill/>
                      <a:headEnd/>
                      <a:tailEnd/>
                    </a:ln>
                  </pic:spPr>
                </pic:pic>
              </a:graphicData>
            </a:graphic>
          </wp:inline>
        </w:drawing>
      </w:r>
    </w:p>
    <w:p>
      <w:pPr>
        <w:pStyle w:val="BodyText"/>
        <w:spacing w:before="0" w:after="0" w:line="276" w:lineRule="auto"/>
      </w:pPr>
      <w:r>
        <w:t xml:space="preserve">10-1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减少反应体系与外界的热交换。</w:t>
      </w:r>
      <w:r>
        <w:t xml:space="preserve"> </w:t>
      </w: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体系的热容可表示为: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因此有: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t xml:space="preserve">10-3-1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设体系的抗衡阳离子为</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，根据电荷守恒：</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代入分布分数可得:</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e>
          </m:d>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分，或给出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缓冲体系内近似有</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，因此近似：</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pPr>
      <w:r>
        <w:t xml:space="preserve">10-3-2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根据条件有：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w:p>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r>
        <w:t xml:space="preserve"> </w:t>
      </w:r>
      <w:r>
        <w:t xml:space="preserve">10-4 (7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根据数据可求出</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r>
          <w:rPr>
            <w:rFonts w:ascii="Times New Roman" w:hAnsi="Times New Roman" w:cs="Times New Roman" w:eastAsia="SimSun"/>
          </w:rPr>
          <m:t>P</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3.49</m:t>
              </m:r>
              <m:r>
                <m:rPr>
                  <m:sty m:val="p"/>
                </m:rPr>
                <w:rPr>
                  <w:rFonts w:ascii="Times New Roman" w:hAnsi="Times New Roman" w:cs="Times New Roman" w:eastAsia="SimSun"/>
                </w:rPr>
                <m:t>×</m:t>
              </m:r>
              <m:r>
                <w:rPr>
                  <w:rFonts w:ascii="Times New Roman" w:hAnsi="Times New Roman" w:cs="Times New Roman" w:eastAsia="SimSun"/>
                </w:rPr>
                <m:t>2.38</m:t>
              </m:r>
            </m:num>
            <m:den>
              <m:r>
                <w:rPr>
                  <w:rFonts w:ascii="Times New Roman" w:hAnsi="Times New Roman" w:cs="Times New Roman" w:eastAsia="SimSun"/>
                </w:rPr>
                <m:t>0.0313</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25.38</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3.50</m:t>
              </m:r>
              <m:r>
                <m:rPr>
                  <m:sty m:val="p"/>
                </m:rPr>
                <w:rPr>
                  <w:rFonts w:ascii="Times New Roman" w:hAnsi="Times New Roman" w:cs="Times New Roman" w:eastAsia="SimSun"/>
                </w:rPr>
                <m:t>×</m:t>
              </m:r>
              <m:r>
                <w:rPr>
                  <w:rFonts w:ascii="Times New Roman" w:hAnsi="Times New Roman" w:cs="Times New Roman" w:eastAsia="SimSun"/>
                </w:rPr>
                <m:t>2.47</m:t>
              </m:r>
            </m:num>
            <m:den>
              <m:r>
                <w:rPr>
                  <w:rFonts w:ascii="Times New Roman" w:hAnsi="Times New Roman" w:cs="Times New Roman" w:eastAsia="SimSun"/>
                </w:rPr>
                <m:t>0.0327</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24.21</m:t>
          </m:r>
          <m:r>
            <m:rPr>
              <m:sty m:val="p"/>
            </m:rPr>
            <w:rPr>
              <w:rFonts w:ascii="Times New Roman" w:hAnsi="Times New Roman" w:cs="Times New Roman" w:eastAsia="SimSun"/>
            </w:rPr>
            <m:t>−</m:t>
          </m:r>
          <m:r>
            <w:rPr>
              <w:rFonts w:ascii="Times New Roman" w:hAnsi="Times New Roman" w:cs="Times New Roman" w:eastAsia="SimSun"/>
            </w:rPr>
            <m:t>22.02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Hess </w:t>
      </w:r>
      <w:r>
        <w:rPr>
          <w:rFonts w:ascii="Times New Roman" w:hAnsi="Times New Roman" w:cs="Times New Roman" w:eastAsia="SimSun"/>
        </w:rPr>
        <w:t xml:space="preserve">定律,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A</m:t>
                  </m:r>
                </m:sub>
              </m:sSub>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11.39</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2.167</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van’t Hoff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K</m:t>
              </m:r>
            </m:e>
            <m:sub>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2.167</m:t>
              </m:r>
            </m:sup>
          </m:sSup>
          <m:r>
            <m:rPr>
              <m:sty m:val="p"/>
            </m:rPr>
            <w:rPr>
              <w:rFonts w:ascii="Times New Roman" w:hAnsi="Times New Roman" w:cs="Times New Roman" w:eastAsia="SimSun"/>
            </w:rPr>
            <m:t>=</m:t>
          </m:r>
          <m:r>
            <w:rPr>
              <w:rFonts w:ascii="Times New Roman" w:hAnsi="Times New Roman" w:cs="Times New Roman" w:eastAsia="SimSun"/>
            </w:rPr>
            <m:t>12.280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等温条件下吉布斯自由能可表示为: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num>
            <m:den>
              <m:r>
                <w:rPr>
                  <w:rFonts w:ascii="Times New Roman" w:hAnsi="Times New Roman" w:cs="Times New Roman" w:eastAsia="SimSun"/>
                </w:rPr>
                <m:t>T</m:t>
              </m:r>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i</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12.280</m:t>
              </m:r>
            </m:num>
            <m:den>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71.80</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m:oMathPara>
    </w:p>
    <w:bookmarkEnd w:id="206"/>
    <w:bookmarkEnd w:id="207"/>
    <w:bookmarkEnd w:id="208"/>
    <w:bookmarkStart w:id="20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548"/>
        <w:gridCol w:w="2533"/>
        <w:gridCol w:w="80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548"/>
          </w:tcPr>
          <w:tcPr/>
          <w:p>
            <w:pPr>
              <w:pStyle w:val="Compact"/>
            </w:pPr>
            <w:r>
              <w:rPr>
                <w:rFonts w:ascii="Times New Roman" w:hAnsi="Times New Roman" w:cs="Times New Roman" w:eastAsia="SimSun"/>
              </w:rPr>
              <w:t xml:space="preserve">题名</w:t>
            </w:r>
          </w:p>
        </w:tc>
        <w:tc>
          <w:tcPr>
            <w:tcW w:type="dxa" w:w="2533"/>
          </w:tcPr>
          <w:tcPr/>
          <w:p>
            <w:pPr>
              <w:pStyle w:val="Compact"/>
            </w:pPr>
            <w:r>
              <w:rPr>
                <w:rFonts w:ascii="Times New Roman" w:hAnsi="Times New Roman" w:cs="Times New Roman" w:eastAsia="SimSun"/>
              </w:rPr>
              <w:t xml:space="preserve">题卡</w:t>
            </w:r>
          </w:p>
        </w:tc>
        <w:tc>
          <w:tcPr>
            <w:tcW w:type="dxa" w:w="80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548"/>
          </w:tcPr>
          <w:tcPr/>
          <w:p>
            <w:pPr>
              <w:pStyle w:val="Compact"/>
            </w:pPr>
            <w:r>
              <w:rPr>
                <w:rFonts w:ascii="Times New Roman" w:hAnsi="Times New Roman" w:cs="Times New Roman" w:eastAsia="SimSun"/>
              </w:rPr>
              <w:t xml:space="preserve">高压氮化物的结构</w:t>
            </w:r>
          </w:p>
        </w:tc>
        <w:tc>
          <w:tcPr>
            <w:tcW w:type="dxa" w:w="2533"/>
          </w:tcPr>
          <w:tcPr/>
          <w:p>
            <w:pPr>
              <w:pStyle w:val="Compact"/>
            </w:pPr>
            <w:r>
              <w:rPr>
                <w:rFonts w:ascii="Times New Roman" w:hAnsi="Times New Roman" w:cs="Times New Roman" w:eastAsia="SimSun"/>
              </w:rPr>
              <w:t xml:space="preserve">题-CM-178-05-高压氮化物的结构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548"/>
          </w:tcPr>
          <w:tcPr/>
          <w:p>
            <w:pPr>
              <w:pStyle w:val="Compact"/>
            </w:pP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tc>
        <w:tc>
          <w:tcPr>
            <w:tcW w:type="dxa" w:w="2533"/>
          </w:tcPr>
          <w:tcPr/>
          <w:p>
            <w:pPr>
              <w:pStyle w:val="Compact"/>
            </w:pPr>
            <w:r>
              <w:rPr>
                <w:rFonts w:ascii="Times New Roman" w:hAnsi="Times New Roman" w:cs="Times New Roman" w:eastAsia="SimSun"/>
              </w:rPr>
              <w:t xml:space="preserve">题-CM-15-02-211963年科学家在研究铋</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548"/>
          </w:tcPr>
          <w:tcPr/>
          <w:p>
            <w:pPr>
              <w:pStyle w:val="Compact"/>
            </w:pPr>
            <w:r>
              <w:rPr>
                <w:rFonts w:ascii="Times New Roman" w:hAnsi="Times New Roman" w:cs="Times New Roman" w:eastAsia="SimSun"/>
              </w:rPr>
              <w:t xml:space="preserve">主族元素的氟化物们</w:t>
            </w:r>
          </w:p>
        </w:tc>
        <w:tc>
          <w:tcPr>
            <w:tcW w:type="dxa" w:w="2533"/>
          </w:tcPr>
          <w:tcPr/>
          <w:p>
            <w:pPr>
              <w:pStyle w:val="Compact"/>
            </w:pPr>
            <w:r>
              <w:rPr>
                <w:rFonts w:ascii="Times New Roman" w:hAnsi="Times New Roman" w:cs="Times New Roman" w:eastAsia="SimSun"/>
              </w:rPr>
              <w:t xml:space="preserve">题-CM-22-02-氟化物A可以和硫单质反应生成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548"/>
          </w:tcPr>
          <w:tcPr/>
          <w:p>
            <w:pPr>
              <w:pStyle w:val="Compact"/>
            </w:pPr>
            <w:r>
              <w:rPr>
                <w:rFonts w:ascii="Times New Roman" w:hAnsi="Times New Roman" w:cs="Times New Roman" w:eastAsia="SimSun"/>
              </w:rPr>
              <w:t xml:space="preserve">高熵MXenes材料</w:t>
            </w:r>
          </w:p>
        </w:tc>
        <w:tc>
          <w:tcPr>
            <w:tcW w:type="dxa" w:w="2533"/>
          </w:tcPr>
          <w:tcPr/>
          <w:p>
            <w:pPr>
              <w:pStyle w:val="Compact"/>
            </w:pPr>
            <w:r>
              <w:rPr>
                <w:rFonts w:ascii="Times New Roman" w:hAnsi="Times New Roman" w:cs="Times New Roman" w:eastAsia="SimSun"/>
              </w:rPr>
              <w:t xml:space="preserve">题-CM-21-04-高熵材料指混合多种金属元素的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548"/>
          </w:tcPr>
          <w:tcPr/>
          <w:p>
            <w:pPr>
              <w:pStyle w:val="Compact"/>
            </w:pPr>
            <w:r>
              <w:rPr>
                <w:rFonts w:ascii="Times New Roman" w:hAnsi="Times New Roman" w:cs="Times New Roman" w:eastAsia="SimSun"/>
              </w:rPr>
              <w:t xml:space="preserve">笼状金属配合物</w:t>
            </w:r>
          </w:p>
        </w:tc>
        <w:tc>
          <w:tcPr>
            <w:tcW w:type="dxa" w:w="2533"/>
          </w:tcPr>
          <w:tcPr/>
          <w:p>
            <w:pPr>
              <w:pStyle w:val="Compact"/>
            </w:pPr>
            <w:r>
              <w:rPr>
                <w:rFonts w:ascii="Times New Roman" w:hAnsi="Times New Roman" w:cs="Times New Roman" w:eastAsia="SimSun"/>
              </w:rPr>
              <w:t xml:space="preserve">题-CM-21-06-有课题组通过以下反应合成了笼</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548"/>
          </w:tcPr>
          <w:tcPr/>
          <w:p>
            <w:pPr>
              <w:pStyle w:val="Compact"/>
            </w:pPr>
            <w:r>
              <w:rPr>
                <w:rFonts w:ascii="Times New Roman" w:hAnsi="Times New Roman" w:cs="Times New Roman" w:eastAsia="SimSun"/>
              </w:rPr>
              <w:t xml:space="preserve">幻化成花</w:t>
            </w:r>
          </w:p>
        </w:tc>
        <w:tc>
          <w:tcPr>
            <w:tcW w:type="dxa" w:w="2533"/>
          </w:tcPr>
          <w:tcPr/>
          <w:p>
            <w:pPr>
              <w:pStyle w:val="Compact"/>
            </w:pPr>
            <w:r>
              <w:rPr>
                <w:rFonts w:ascii="Times New Roman" w:hAnsi="Times New Roman" w:cs="Times New Roman" w:eastAsia="SimSun"/>
              </w:rPr>
              <w:t xml:space="preserve">题-CM-21-02-花色素苷Anthocyani</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548"/>
          </w:tcPr>
          <w:tcPr/>
          <w:p>
            <w:pPr>
              <w:pStyle w:val="Compact"/>
            </w:pPr>
            <w:r>
              <w:rPr>
                <w:rFonts w:ascii="Times New Roman" w:hAnsi="Times New Roman" w:cs="Times New Roman" w:eastAsia="SimSun"/>
              </w:rPr>
              <w:t xml:space="preserve">砷的化合物与磷的化合物</w:t>
            </w:r>
          </w:p>
        </w:tc>
        <w:tc>
          <w:tcPr>
            <w:tcW w:type="dxa" w:w="2533"/>
          </w:tcPr>
          <w:tcPr/>
          <w:p>
            <w:pPr>
              <w:pStyle w:val="Compact"/>
            </w:pPr>
            <w:r>
              <w:rPr>
                <w:rFonts w:ascii="Times New Roman" w:hAnsi="Times New Roman" w:cs="Times New Roman" w:eastAsia="SimSun"/>
              </w:rPr>
              <w:t xml:space="preserve">题-CM-12-04-41雌黄雄黄均是砷的硫化物矿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548"/>
          </w:tcPr>
          <w:tcPr/>
          <w:p>
            <w:pPr>
              <w:pStyle w:val="Compact"/>
            </w:pPr>
            <w:r>
              <w:rPr>
                <w:rFonts w:ascii="Times New Roman" w:hAnsi="Times New Roman" w:cs="Times New Roman" w:eastAsia="SimSun"/>
              </w:rPr>
              <w:t xml:space="preserve">酚酞与环糊精</w:t>
            </w:r>
          </w:p>
        </w:tc>
        <w:tc>
          <w:tcPr>
            <w:tcW w:type="dxa" w:w="2533"/>
          </w:tcPr>
          <w:tcPr/>
          <w:p>
            <w:pPr>
              <w:pStyle w:val="Compact"/>
            </w:pPr>
            <w:r>
              <w:rPr>
                <w:rFonts w:ascii="Times New Roman" w:hAnsi="Times New Roman" w:cs="Times New Roman" w:eastAsia="SimSun"/>
              </w:rPr>
              <w:t xml:space="preserve">题-CM-18-06-酚酞是分析化学中常见的酸碱滴</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548"/>
          </w:tcPr>
          <w:tcPr/>
          <w:p>
            <w:pPr>
              <w:pStyle w:val="Compact"/>
            </w:pPr>
            <w:r>
              <w:rPr>
                <w:rFonts w:ascii="Times New Roman" w:hAnsi="Times New Roman" w:cs="Times New Roman" w:eastAsia="SimSun"/>
              </w:rPr>
              <w:t xml:space="preserve">NO3RR反应制备NH3</w:t>
            </w:r>
          </w:p>
        </w:tc>
        <w:tc>
          <w:tcPr>
            <w:tcW w:type="dxa" w:w="2533"/>
          </w:tcPr>
          <w:tcPr/>
          <w:p>
            <w:pPr>
              <w:pStyle w:val="Compact"/>
            </w:pPr>
            <w:r>
              <w:rPr>
                <w:rFonts w:ascii="Times New Roman" w:hAnsi="Times New Roman" w:cs="Times New Roman" w:eastAsia="SimSun"/>
              </w:rPr>
              <w:t xml:space="preserve">题-CM-22-06-哈珀博世法是目前各个国家合成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548"/>
          </w:tcPr>
          <w:tcPr/>
          <w:p>
            <w:pPr>
              <w:pStyle w:val="Compact"/>
            </w:pPr>
            <w:r>
              <w:rPr>
                <w:rFonts w:ascii="Times New Roman" w:hAnsi="Times New Roman" w:cs="Times New Roman" w:eastAsia="SimSun"/>
              </w:rPr>
              <w:t xml:space="preserve">磷酸的电离反应</w:t>
            </w:r>
          </w:p>
        </w:tc>
        <w:tc>
          <w:tcPr>
            <w:tcW w:type="dxa" w:w="2533"/>
          </w:tcPr>
          <w:tcPr/>
          <w:p>
            <w:pPr>
              <w:pStyle w:val="Compact"/>
            </w:pPr>
            <w:r>
              <w:rPr>
                <w:rFonts w:ascii="Times New Roman" w:hAnsi="Times New Roman" w:cs="Times New Roman" w:eastAsia="SimSun"/>
              </w:rPr>
              <w:t xml:space="preserve">题-CM-18-05-磷酸是化学中常用的三元酸被广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1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9"/>
    <w:bookmarkEnd w:id="21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2" Target="media/rId52.jpg" /><Relationship Type="http://schemas.openxmlformats.org/officeDocument/2006/relationships/image" Id="rId66" Target="media/rId66.jpg" /><Relationship Type="http://schemas.openxmlformats.org/officeDocument/2006/relationships/image" Id="rId25" Target="media/rId25.jpg" /><Relationship Type="http://schemas.openxmlformats.org/officeDocument/2006/relationships/image" Id="rId69" Target="media/rId69.jpg" /><Relationship Type="http://schemas.openxmlformats.org/officeDocument/2006/relationships/image" Id="rId102" Target="media/rId102.jpg" /><Relationship Type="http://schemas.openxmlformats.org/officeDocument/2006/relationships/image" Id="rId186" Target="media/rId186.jpg" /><Relationship Type="http://schemas.openxmlformats.org/officeDocument/2006/relationships/image" Id="rId120" Target="media/rId120.jpg" /><Relationship Type="http://schemas.openxmlformats.org/officeDocument/2006/relationships/image" Id="rId203" Target="media/rId203.jpg" /><Relationship Type="http://schemas.openxmlformats.org/officeDocument/2006/relationships/image" Id="rId22" Target="media/rId22.jpg" /><Relationship Type="http://schemas.openxmlformats.org/officeDocument/2006/relationships/image" Id="rId43" Target="media/rId43.jpg" /><Relationship Type="http://schemas.openxmlformats.org/officeDocument/2006/relationships/image" Id="rId31" Target="media/rId31.jpg" /><Relationship Type="http://schemas.openxmlformats.org/officeDocument/2006/relationships/image" Id="rId157" Target="media/rId157.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195" Target="media/rId195.jpg" /><Relationship Type="http://schemas.openxmlformats.org/officeDocument/2006/relationships/image" Id="rId183" Target="media/rId183.jpg" /><Relationship Type="http://schemas.openxmlformats.org/officeDocument/2006/relationships/image" Id="rId135" Target="media/rId135.jpg" /><Relationship Type="http://schemas.openxmlformats.org/officeDocument/2006/relationships/image" Id="rId166" Target="media/rId166.jpg" /><Relationship Type="http://schemas.openxmlformats.org/officeDocument/2006/relationships/image" Id="rId189" Target="media/rId189.jpg" /><Relationship Type="http://schemas.openxmlformats.org/officeDocument/2006/relationships/image" Id="rId34" Target="media/rId34.jpg" /><Relationship Type="http://schemas.openxmlformats.org/officeDocument/2006/relationships/image" Id="rId200" Target="media/rId200.jpg" /><Relationship Type="http://schemas.openxmlformats.org/officeDocument/2006/relationships/image" Id="rId132" Target="media/rId132.jpg" /><Relationship Type="http://schemas.openxmlformats.org/officeDocument/2006/relationships/image" Id="rId105" Target="media/rId105.jpg" /><Relationship Type="http://schemas.openxmlformats.org/officeDocument/2006/relationships/image" Id="rId96" Target="media/rId96.jpg" /><Relationship Type="http://schemas.openxmlformats.org/officeDocument/2006/relationships/image" Id="rId55" Target="media/rId55.jpg" /><Relationship Type="http://schemas.openxmlformats.org/officeDocument/2006/relationships/image" Id="rId88" Target="media/rId88.jpg" /><Relationship Type="http://schemas.openxmlformats.org/officeDocument/2006/relationships/image" Id="rId180" Target="media/rId180.jpg"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174" Target="media/rId17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92" Target="media/rId192.jpg" /><Relationship Type="http://schemas.openxmlformats.org/officeDocument/2006/relationships/image" Id="rId171" Target="media/rId171.jpg" /><Relationship Type="http://schemas.openxmlformats.org/officeDocument/2006/relationships/image" Id="rId163" Target="media/rId163.jpg" /><Relationship Type="http://schemas.openxmlformats.org/officeDocument/2006/relationships/image" Id="rId93" Target="media/rId93.jpg" /><Relationship Type="http://schemas.openxmlformats.org/officeDocument/2006/relationships/image" Id="rId126" Target="media/rId126.jpg" /><Relationship Type="http://schemas.openxmlformats.org/officeDocument/2006/relationships/image" Id="rId152" Target="media/rId152.jpg" /><Relationship Type="http://schemas.openxmlformats.org/officeDocument/2006/relationships/image" Id="rId72" Target="media/rId72.jpg" /><Relationship Type="http://schemas.openxmlformats.org/officeDocument/2006/relationships/image" Id="rId160" Target="media/rId160.jpg" /><Relationship Type="http://schemas.openxmlformats.org/officeDocument/2006/relationships/image" Id="rId129" Target="media/rId129.jpg" /><Relationship Type="http://schemas.openxmlformats.org/officeDocument/2006/relationships/image" Id="rId60" Target="media/rId60.jpg" /><Relationship Type="http://schemas.openxmlformats.org/officeDocument/2006/relationships/image" Id="rId37" Target="media/rId37.jpg" /><Relationship Type="http://schemas.openxmlformats.org/officeDocument/2006/relationships/image" Id="rId19" Target="media/rId19.jpg" /><Relationship Type="http://schemas.openxmlformats.org/officeDocument/2006/relationships/image" Id="rId99" Target="media/rId99.jpg" /><Relationship Type="http://schemas.openxmlformats.org/officeDocument/2006/relationships/image" Id="rId40" Target="media/rId40.jpg" /><Relationship Type="http://schemas.openxmlformats.org/officeDocument/2006/relationships/image" Id="rId46" Target="media/rId46.jpg" /><Relationship Type="http://schemas.openxmlformats.org/officeDocument/2006/relationships/image" Id="rId144" Target="media/rId144.jpg" /><Relationship Type="http://schemas.openxmlformats.org/officeDocument/2006/relationships/image" Id="rId114" Target="media/rId114.jpg" /><Relationship Type="http://schemas.openxmlformats.org/officeDocument/2006/relationships/image" Id="rId117" Target="media/rId117.jpg" /><Relationship Type="http://schemas.openxmlformats.org/officeDocument/2006/relationships/image" Id="rId108" Target="media/rId108.jpg" /><Relationship Type="http://schemas.openxmlformats.org/officeDocument/2006/relationships/image" Id="rId177" Target="media/rId177.jpg" /><Relationship Type="http://schemas.openxmlformats.org/officeDocument/2006/relationships/image" Id="rId63" Target="media/rId63.jpg" /><Relationship Type="http://schemas.openxmlformats.org/officeDocument/2006/relationships/image" Id="rId111" Target="media/rId111.jpg" /><Relationship Type="http://schemas.openxmlformats.org/officeDocument/2006/relationships/image" Id="rId83" Target="media/rId83.jpg" /><Relationship Type="http://schemas.openxmlformats.org/officeDocument/2006/relationships/image" Id="rId77" Target="media/rId7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2026-10-15T04:43:03Z</dcterms:created>
  <dcterms:modified xsi:type="dcterms:W3CDTF">2026-10-15T04:43:03Z</dcterms:modified>
</cp:coreProperties>
</file>

<file path=docProps/custom.xml><?xml version="1.0" encoding="utf-8"?>
<Properties xmlns="http://schemas.openxmlformats.org/officeDocument/2006/custom-properties" xmlns:vt="http://schemas.openxmlformats.org/officeDocument/2006/docPropsVTypes"/>
</file>