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12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9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0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因为求导会消去常数项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不是多余的记号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它承载初始条件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这是检验计算是否正确的最好办法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3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但须明白其根据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微积分基本定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这一定理有两方面的应用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7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竞赛化学中反复使用的就是下面这些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型积分都化为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不适用幂函数公式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注意勿混淆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3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18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化学文献普遍采用这一写法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这与第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该直线的来源由此得到说明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定积分写法等价且无需单独求-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且无需单独求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解微分方程有一个优点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结果可以代回原方程验证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解后代回求导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可发现多数符号错误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式子越复杂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五零级与二级反应同一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同一方法</w:t>
      </w:r>
    </w:p>
    <w:bookmarkStart w:id="24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4"/>
    <w:bookmarkStart w:id="25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斜率正号的来由也由此明确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就不会把三个式子视为三个孤立的结果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8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8"/>
    <w:bookmarkStart w:id="29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半衰期是实验判定反应级数的便捷判据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4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bookmarkStart w:id="31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1"/>
    <w:bookmarkStart w:id="32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讲介绍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此处先行提及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符号取自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S（summa）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积分是导数的反问题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分离变量三步法把速率方程变成浓度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时间公式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不定积分求原函数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定积分算曲线下面积</w:t>
      </w:r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条积分表覆盖化学中的常用需求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分离变量三步法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两边积分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初始条件定常数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 = 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是完整范本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零级与二级是同一方法配合不同积分公式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半衰期是积分式的直接推论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放射性定年的原理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二级与浓度有关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判级数的又一证据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动力学三族积分方程</w:t>
      </w:r>
      <w:r>
        <w:rPr>
          <w:rFonts w:hint="eastAsia" w:ascii="Times New Roman" w:hAnsi="Times New Roman" w:eastAsia="Times New Roman" w:cs="Times New Roman"/>
        </w:rPr>
        <w:t>、Clausius-Clapeyron、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已知变化率求累积量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均可沿用本讲方法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当一个化学量同时依赖多个变量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End w:id="41"/>
    <w:sectPr>
      <w:headerReference w:type="default" r:id="rId100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color w:val="000000"/>
      </w:rPr>
      <w:t xml:space="preserve"> 页 / 共 </w:t>
    </w:r>
    <w:r>
      <w:fldChar w:fldCharType="begin"/>
    </w:r>
    <w:r>
      <w:instrText xml:space="preserve"> NUMPAGES </w:instrText>
    </w:r>
    <w:r>
      <w:fldChar w:fldCharType="end"/>
    </w:r>
    <w:r>
      <w:rPr>
        <w:color w:val="00000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  <w:sz w:val="18"/>
      </w:rPr>
      <w:t xml:space="preserve">第4讲：面积与积分——把 d[A]/dt 解出来</w:t>
    </w:r>
  </w:p>
  <w:p>
    <w:pPr>
      <w:jc w:val="center"/>
      <w:spacing w:before="0" w:after="0"/>
    </w:pPr>
    <w:r>
      <w:rPr>
        <w:color w:val="000000"/>
        <w:sz w:val="18"/>
      </w:rPr>
      <w:t xml:space="preserve">姓名：＿＿＿＿＿＿　　班级：＿＿＿＿＿＿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0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2026-09-24T07:17:26Z</dcterms:created>
  <dcterms:modified xsi:type="dcterms:W3CDTF">2026-09-24T07:17:26Z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