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12" w:name="液氨中mg置换na-d3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bookmarkEnd w:id="10"/>
    <w:bookmarkStart w:id="11"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3" w:name="离子鉴别方案设计-d3第27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离子鉴别方案设计</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mxene合成方程式-d3第37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MXene</w:t>
      </w:r>
      <w:r>
        <w:rPr>
          <w:rFonts w:hint="eastAsia" w:ascii="Times New Roman" w:hAnsi="Times New Roman" w:eastAsia="SimHei" w:cs="Times New Roman"/>
        </w:rPr>
        <w:t>合成方程式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4"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End w:id="14"/>
    <w:bookmarkStart w:id="15"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End w:id="15"/>
    <w:bookmarkStart w:id="16"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氢溴酸作用-d3第38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氢溴酸作用</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题-元钛-03-cr互变kmno4三ph-d4"/>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r>
        <w:rPr>
          <w:rFonts w:ascii="Times New Roman" w:hAnsi="Times New Roman" w:eastAsia="Times New Roman" w:cs="Times New Roman"/>
        </w:rPr>
        <w:t xml:space="preserve"> 〔🔵 d4〕</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题-元铁-01-fe配体调控普鲁士蓝-d4"/>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r>
        <w:rPr>
          <w:rFonts w:ascii="Times New Roman" w:hAnsi="Times New Roman" w:eastAsia="Times New Roman" w:cs="Times New Roman"/>
        </w:rPr>
        <w:t xml:space="preserve"> 〔🔵 d4〕</w:t>
      </w:r>
    </w:p>
    <w:p>
      <w:pPr>
        <w:pStyle w:val="Compact"/>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题-元铁-02-co3配合物ni2几何-d4"/>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r>
        <w:rPr>
          <w:rFonts w:ascii="Times New Roman" w:hAnsi="Times New Roman" w:eastAsia="Times New Roman" w:cs="Times New Roman"/>
        </w:rPr>
        <w:t xml:space="preserve"> 〔🔵 d4〕</w:t>
      </w:r>
    </w:p>
    <w:p>
      <w:pPr>
        <w:pStyle w:val="Compact"/>
        <w:numPr>
          <w:ilvl w:val="0"/>
          <w:numId w:val="10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题-元银-02-王水溶金汞双核-d4"/>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r>
        <w:rPr>
          <w:rFonts w:ascii="Times New Roman" w:hAnsi="Times New Roman" w:eastAsia="Times New Roman" w:cs="Times New Roman"/>
        </w:rPr>
        <w:t xml:space="preserve"> 〔🔵 d4〕</w:t>
      </w:r>
    </w:p>
    <w:p>
      <w:pPr>
        <w:pStyle w:val="Compact"/>
        <w:numPr>
          <w:ilvl w:val="0"/>
          <w:numId w:val="100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题-元银-03-多酸kegginmos2-d4"/>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r>
        <w:rPr>
          <w:rFonts w:ascii="Times New Roman" w:hAnsi="Times New Roman" w:eastAsia="Times New Roman" w:cs="Times New Roman"/>
        </w:rPr>
        <w:t xml:space="preserve"> 〔🔵 d4〕</w:t>
      </w:r>
    </w:p>
    <w:p>
      <w:pPr>
        <w:pStyle w:val="Compact"/>
        <w:numPr>
          <w:ilvl w:val="0"/>
          <w:numId w:val="100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4"/>
    <w:p>
      <w:pPr>
        <w:pStyle w:val="Heading2"/>
        <w:spacing w:before="280" w:after="120"/>
      </w:pPr>
      <w:r>
        <w:rPr>
          <w:rFonts w:ascii="Times New Roman" w:hAnsi="Times New Roman" w:eastAsia="Times New Roman" w:cs="Times New Roman"/>
        </w:rPr>
        <w:t xml:space="preserve">4.10 15-13 〔🟢 d4〕</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24"/>
    <w:bookmarkStart w:id="25" w:name="d4-1"/>
    <w:p>
      <w:pPr>
        <w:pStyle w:val="Heading2"/>
        <w:spacing w:before="280" w:after="120"/>
      </w:pPr>
      <w:r>
        <w:rPr>
          <w:rFonts w:ascii="Times New Roman" w:hAnsi="Times New Roman" w:eastAsia="Times New Roman" w:cs="Times New Roman"/>
        </w:rPr>
        <w:t xml:space="preserve">4.11 15-14 〔🟢 d4〕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d4-2"/>
    <w:p>
      <w:pPr>
        <w:pStyle w:val="Heading2"/>
        <w:spacing w:before="280" w:after="120"/>
      </w:pPr>
      <w:r>
        <w:rPr>
          <w:rFonts w:ascii="Times New Roman" w:hAnsi="Times New Roman" w:eastAsia="Times New Roman" w:cs="Times New Roman"/>
        </w:rPr>
        <w:t xml:space="preserve">4.12 15-18 〔🟢 d4〕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d4-3"/>
    <w:p>
      <w:pPr>
        <w:pStyle w:val="Heading2"/>
        <w:spacing w:before="280" w:after="120"/>
      </w:pPr>
      <w:r>
        <w:rPr>
          <w:rFonts w:ascii="Times New Roman" w:hAnsi="Times New Roman" w:eastAsia="Times New Roman" w:cs="Times New Roman"/>
        </w:rPr>
        <w:t xml:space="preserve">4.13 15-19 〔🟢 d4〕</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d4-4"/>
    <w:p>
      <w:pPr>
        <w:pStyle w:val="Heading2"/>
        <w:spacing w:before="280" w:after="120"/>
      </w:pPr>
      <w:r>
        <w:rPr>
          <w:rFonts w:ascii="Times New Roman" w:hAnsi="Times New Roman" w:eastAsia="Times New Roman" w:cs="Times New Roman"/>
        </w:rPr>
        <w:t xml:space="preserve">4.14 15-21 〔🟢 d4〕</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d4-5"/>
    <w:p>
      <w:pPr>
        <w:pStyle w:val="Heading2"/>
        <w:spacing w:before="280" w:after="120"/>
      </w:pPr>
      <w:r>
        <w:rPr>
          <w:rFonts w:ascii="Times New Roman" w:hAnsi="Times New Roman" w:eastAsia="Times New Roman" w:cs="Times New Roman"/>
        </w:rPr>
        <w:t xml:space="preserve">4.15 15-27 〔🟢 d4〕</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生产制备过程-d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6"/>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反应方程式-d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分离混合物-d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19.59-</w:t>
      </w:r>
      <w:r>
        <w:rPr>
          <w:rFonts w:hint="eastAsia" w:ascii="Times New Roman" w:hAnsi="Times New Roman" w:eastAsia="SimHei" w:cs="Times New Roman"/>
        </w:rPr>
        <w:t>分离混合物</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分离下列各组混合物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2"/>
    <w:bookmarkStart w:id="33" w:name="分离离子方案-d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33"/>
    <w:bookmarkStart w:id="34" w:name="离子分离并复原-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4"/>
    <w:bookmarkStart w:id="35" w:name="不用硫化物分离离子-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鉴别三种白色氯化物-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19.63-</w:t>
      </w:r>
      <w:r>
        <w:rPr>
          <w:rFonts w:hint="eastAsia" w:ascii="Times New Roman" w:hAnsi="Times New Roman" w:eastAsia="SimHei" w:cs="Times New Roman"/>
        </w:rPr>
        <w:t>鉴别三种白色氯化物</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解释实验现象-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0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0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0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0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37"/>
    <w:bookmarkStart w:id="38" w:name="解释实验事实-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1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1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8"/>
    <w:bookmarkStart w:id="39" w:name="ag与hcl和hi反应差异-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固体混合物成分判断-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无色溶液推断-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三种硝酸盐的确定-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络酸钠盐推断-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红色固体推断-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白色固体推断-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无色晶体推断-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白色固体推断-d4-1"/>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5" w:name="分离鉴别制备19-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分离鉴别制备</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bookmarkStart w:id="48" w:name="叙述下列生产或制备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叙述下列生产或制备过程</w:t>
      </w:r>
    </w:p>
    <w:p>
      <w:pPr>
        <w:numPr>
          <w:ilvl w:val="0"/>
          <w:numId w:val="1014"/>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14"/>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bookmarkEnd w:id="48"/>
    <w:bookmarkStart w:id="49" w:name="请将下列合成用化学反应方程式表示出来"/>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请将下列合成用化学反应方程式表示出来</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bookmarkEnd w:id="49"/>
    <w:bookmarkStart w:id="50" w:name="分离下列各组混合物"/>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分离下列各组混合物</w:t>
      </w:r>
    </w:p>
    <w:p>
      <w:pPr>
        <w:pStyle w:val="Compact"/>
        <w:numPr>
          <w:ilvl w:val="0"/>
          <w:numId w:val="1016"/>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bookmarkEnd w:id="50"/>
    <w:bookmarkStart w:id="51" w:name="设计方案分离离子-zn²-cd²-hg²-al³"/>
    <w:p>
      <w:pPr>
        <w:pStyle w:val="Heading3"/>
        <w:spacing w:before="280" w:after="120"/>
      </w:pPr>
      <w:r>
        <w:rPr>
          <w:rFonts w:ascii="Times New Roman" w:hAnsi="Times New Roman" w:eastAsia="Times New Roman" w:cs="Times New Roman"/>
        </w:rPr>
        <w:t xml:space="preserve">19.60 </w:t>
      </w:r>
      <w:r>
        <w:rPr>
          <w:rFonts w:hint="eastAsia" w:ascii="Times New Roman" w:hAnsi="Times New Roman" w:eastAsia="SimHei" w:cs="Times New Roman"/>
        </w:rPr>
        <w:t>设计方案分离离子</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51"/>
    <w:bookmarkStart w:id="52" w:name="设计方案将离子分离并复原-al³-cr³-ag-zn²-hg²"/>
    <w:p>
      <w:pPr>
        <w:pStyle w:val="Heading3"/>
        <w:spacing w:before="280" w:after="120"/>
      </w:pPr>
      <w:r>
        <w:rPr>
          <w:rFonts w:ascii="Times New Roman" w:hAnsi="Times New Roman" w:eastAsia="Times New Roman" w:cs="Times New Roman"/>
        </w:rPr>
        <w:t xml:space="preserve">19.61 </w:t>
      </w:r>
      <w:r>
        <w:rPr>
          <w:rFonts w:hint="eastAsia" w:ascii="Times New Roman" w:hAnsi="Times New Roman" w:eastAsia="SimHei" w:cs="Times New Roman"/>
        </w:rPr>
        <w:t>设计方案将离子分离并复原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p>
    <w:bookmarkEnd w:id="52"/>
    <w:bookmarkStart w:id="53" w:name="Xb106daca2a0b664cd637dc2de3a4c7a7db04724"/>
    <w:p>
      <w:pPr>
        <w:pStyle w:val="Heading3"/>
        <w:spacing w:before="280" w:after="120"/>
      </w:pPr>
      <w:r>
        <w:rPr>
          <w:rFonts w:ascii="Times New Roman" w:hAnsi="Times New Roman" w:eastAsia="Times New Roman" w:cs="Times New Roman"/>
        </w:rPr>
        <w:t xml:space="preserve">19.62 </w:t>
      </w:r>
      <w:r>
        <w:rPr>
          <w:rFonts w:hint="eastAsia" w:ascii="Times New Roman" w:hAnsi="Times New Roman" w:eastAsia="SimHei" w:cs="Times New Roman"/>
        </w:rPr>
        <w:t>设计一个不用生成硫化物而能将离子分离的方案</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53"/>
    <w:bookmarkStart w:id="54" w:name="cucl-agcl-mathrmhg_2cl_2-的鉴别"/>
    <w:p>
      <w:pPr>
        <w:pStyle w:val="Heading3"/>
        <w:spacing w:before="280" w:after="120"/>
      </w:pPr>
      <w:r>
        <w:rPr>
          <w:rFonts w:ascii="Times New Roman" w:hAnsi="Times New Roman" w:eastAsia="Times New Roman" w:cs="Times New Roman"/>
        </w:rPr>
        <w:t xml:space="preserve">19.63 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的鉴别</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68" w:name="简答题19-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简答题</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bookmarkStart w:id="56" w:name="解释实验现象"/>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bookmarkEnd w:id="56"/>
    <w:bookmarkStart w:id="57" w:name="解释下列实验事实"/>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解释下列实验事实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bookmarkEnd w:id="57"/>
    <w:bookmarkStart w:id="58" w:name="ag-与-hcl-和-hi-反应的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反应的差异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bookmarkEnd w:id="58"/>
    <w:bookmarkStart w:id="59" w:name="物质推断题"/>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物质推断题</w:t>
      </w:r>
    </w:p>
    <w:bookmarkEnd w:id="59"/>
    <w:bookmarkStart w:id="60" w:name="固体混合物成分判断"/>
    <w:p>
      <w:pPr>
        <w:pStyle w:val="Heading3"/>
        <w:spacing w:before="280" w:after="120"/>
      </w:pPr>
      <w:r>
        <w:rPr>
          <w:rFonts w:ascii="Times New Roman" w:hAnsi="Times New Roman" w:eastAsia="Times New Roman" w:cs="Times New Roman"/>
        </w:rPr>
        <w:t xml:space="preserve">19.70 </w:t>
      </w:r>
      <w:r>
        <w:rPr>
          <w:rFonts w:hint="eastAsia" w:ascii="Times New Roman" w:hAnsi="Times New Roman" w:eastAsia="SimHei" w:cs="Times New Roman"/>
        </w:rPr>
        <w:t xml:space="preserve">固体混合物成分判断</w:t>
      </w:r>
    </w:p>
    <w:bookmarkEnd w:id="60"/>
    <w:bookmarkStart w:id="61" w:name="无色溶液推断"/>
    <w:p>
      <w:pPr>
        <w:pStyle w:val="Heading3"/>
        <w:spacing w:before="280" w:after="120"/>
      </w:pPr>
      <w:r>
        <w:rPr>
          <w:rFonts w:ascii="Times New Roman" w:hAnsi="Times New Roman" w:eastAsia="Times New Roman" w:cs="Times New Roman"/>
        </w:rPr>
        <w:t xml:space="preserve">19.71 </w:t>
      </w:r>
      <w:r>
        <w:rPr>
          <w:rFonts w:hint="eastAsia" w:ascii="Times New Roman" w:hAnsi="Times New Roman" w:eastAsia="SimHei" w:cs="Times New Roman"/>
        </w:rPr>
        <w:t xml:space="preserve">无色溶液推断</w:t>
      </w:r>
    </w:p>
    <w:bookmarkEnd w:id="61"/>
    <w:bookmarkStart w:id="62" w:name="三种硝酸盐的确定"/>
    <w:p>
      <w:pPr>
        <w:pStyle w:val="Heading3"/>
        <w:spacing w:before="280" w:after="120"/>
      </w:pPr>
      <w:r>
        <w:rPr>
          <w:rFonts w:ascii="Times New Roman" w:hAnsi="Times New Roman" w:eastAsia="Times New Roman" w:cs="Times New Roman"/>
        </w:rPr>
        <w:t xml:space="preserve">19.72 </w:t>
      </w:r>
      <w:r>
        <w:rPr>
          <w:rFonts w:hint="eastAsia" w:ascii="Times New Roman" w:hAnsi="Times New Roman" w:eastAsia="SimHei" w:cs="Times New Roman"/>
        </w:rPr>
        <w:t xml:space="preserve">三种硝酸盐的确定</w:t>
      </w:r>
    </w:p>
    <w:bookmarkEnd w:id="62"/>
    <w:bookmarkStart w:id="63" w:name="络酸钠盐推断"/>
    <w:p>
      <w:pPr>
        <w:pStyle w:val="Heading3"/>
        <w:spacing w:before="280" w:after="120"/>
      </w:pPr>
      <w:r>
        <w:rPr>
          <w:rFonts w:ascii="Times New Roman" w:hAnsi="Times New Roman" w:eastAsia="Times New Roman" w:cs="Times New Roman"/>
        </w:rPr>
        <w:t xml:space="preserve">19.73 </w:t>
      </w:r>
      <w:r>
        <w:rPr>
          <w:rFonts w:hint="eastAsia" w:ascii="Times New Roman" w:hAnsi="Times New Roman" w:eastAsia="SimHei" w:cs="Times New Roman"/>
        </w:rPr>
        <w:t xml:space="preserve">络酸钠盐推断</w:t>
      </w:r>
    </w:p>
    <w:bookmarkEnd w:id="63"/>
    <w:bookmarkStart w:id="64" w:name="红色固体推断"/>
    <w:p>
      <w:pPr>
        <w:pStyle w:val="Heading3"/>
        <w:spacing w:before="280" w:after="120"/>
      </w:pPr>
      <w:r>
        <w:rPr>
          <w:rFonts w:ascii="Times New Roman" w:hAnsi="Times New Roman" w:eastAsia="Times New Roman" w:cs="Times New Roman"/>
        </w:rPr>
        <w:t xml:space="preserve">19.74 </w:t>
      </w:r>
      <w:r>
        <w:rPr>
          <w:rFonts w:hint="eastAsia" w:ascii="Times New Roman" w:hAnsi="Times New Roman" w:eastAsia="SimHei" w:cs="Times New Roman"/>
        </w:rPr>
        <w:t xml:space="preserve">红色固体推断</w:t>
      </w:r>
    </w:p>
    <w:bookmarkEnd w:id="64"/>
    <w:bookmarkStart w:id="65" w:name="白色固体推断"/>
    <w:p>
      <w:pPr>
        <w:pStyle w:val="Heading3"/>
        <w:spacing w:before="280" w:after="120"/>
      </w:pPr>
      <w:r>
        <w:rPr>
          <w:rFonts w:ascii="Times New Roman" w:hAnsi="Times New Roman" w:eastAsia="Times New Roman" w:cs="Times New Roman"/>
        </w:rPr>
        <w:t xml:space="preserve">19.75 </w:t>
      </w:r>
      <w:r>
        <w:rPr>
          <w:rFonts w:hint="eastAsia" w:ascii="Times New Roman" w:hAnsi="Times New Roman" w:eastAsia="SimHei" w:cs="Times New Roman"/>
        </w:rPr>
        <w:t xml:space="preserve">白色固体推断</w:t>
      </w:r>
    </w:p>
    <w:bookmarkEnd w:id="65"/>
    <w:bookmarkStart w:id="66" w:name="无色晶体推断"/>
    <w:p>
      <w:pPr>
        <w:pStyle w:val="Heading3"/>
        <w:spacing w:before="280" w:after="120"/>
      </w:pPr>
      <w:r>
        <w:rPr>
          <w:rFonts w:ascii="Times New Roman" w:hAnsi="Times New Roman" w:eastAsia="Times New Roman" w:cs="Times New Roman"/>
        </w:rPr>
        <w:t xml:space="preserve">19.76 </w:t>
      </w:r>
      <w:r>
        <w:rPr>
          <w:rFonts w:hint="eastAsia" w:ascii="Times New Roman" w:hAnsi="Times New Roman" w:eastAsia="SimHei" w:cs="Times New Roman"/>
        </w:rPr>
        <w:t xml:space="preserve">无色晶体推断</w:t>
      </w:r>
    </w:p>
    <w:bookmarkEnd w:id="66"/>
    <w:bookmarkStart w:id="67" w:name="白色固体推断-1"/>
    <w:p>
      <w:pPr>
        <w:pStyle w:val="Heading3"/>
        <w:spacing w:before="280" w:after="120"/>
      </w:pPr>
      <w:r>
        <w:rPr>
          <w:rFonts w:ascii="Times New Roman" w:hAnsi="Times New Roman" w:eastAsia="Times New Roman" w:cs="Times New Roman"/>
        </w:rPr>
        <w:t xml:space="preserve">19.77 </w:t>
      </w:r>
      <w:r>
        <w:rPr>
          <w:rFonts w:hint="eastAsia" w:ascii="Times New Roman" w:hAnsi="Times New Roman" w:eastAsia="SimHei" w:cs="Times New Roman"/>
        </w:rPr>
        <w:t xml:space="preserve">白色固体推断</w:t>
      </w:r>
    </w:p>
    <w:p>
      <w:pPr>
        <w:spacing w:before="160" w:after="80"/>
      </w:pPr>
      <w:r>
        <w:pict>
          <v:rect style="width:0;height:1.5pt" o:hralign="center" o:hrstd="t" o:hr="t"/>
        </w:pict>
      </w:r>
    </w:p>
    <w:bookmarkEnd w:id="67"/>
    <w:bookmarkEnd w:id="68"/>
    <w:bookmarkStart w:id="69" w:name="简答与计算题-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例20.5-钒化合物的推断与反应-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简答与计算题-d4-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例21.6-铬化合物的推断与反应-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1.7-混合物的成分判断-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分离鉴别制备-d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r>
        <w:rPr>
          <w:rFonts w:ascii="Times New Roman" w:hAnsi="Times New Roman" w:eastAsia="Times New Roman" w:cs="Times New Roman"/>
        </w:rPr>
        <w:t xml:space="preserve"> 〔🟢 d4〕</w:t>
      </w:r>
    </w:p>
    <w:bookmarkStart w:id="7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74"/>
    <w:bookmarkStart w:id="7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75"/>
    <w:bookmarkStart w:id="7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2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76"/>
    <w:bookmarkStart w:id="77"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21"/>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77"/>
    <w:bookmarkStart w:id="78"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78"/>
    <w:bookmarkStart w:id="79"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1" w:name="例22.4-分离混合溶液-d4"/>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例</w:t>
      </w:r>
      <w:r>
        <w:rPr>
          <w:rFonts w:hint="eastAsia" w:ascii="Times New Roman" w:hAnsi="Times New Roman" w:eastAsia="Times New Roman" w:cs="Times New Roman"/>
        </w:rPr>
        <w:t>22.4-</w:t>
      </w:r>
      <w:r>
        <w:rPr>
          <w:rFonts w:hint="eastAsia" w:ascii="Times New Roman" w:hAnsi="Times New Roman" w:eastAsia="SimHei" w:cs="Times New Roman"/>
        </w:rPr>
        <w:t>分离混合溶液</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不用硫化氢和硫化物</w:t>
      </w:r>
      <w:r>
        <w:rPr>
          <w:rFonts w:hint="eastAsia" w:ascii="Times New Roman" w:hAnsi="Times New Roman" w:eastAsia="Times New Roman" w:cs="Times New Roman"/>
        </w:rPr>
        <w:t>,</w:t>
      </w:r>
      <w:r>
        <w:rPr>
          <w:rFonts w:hint="eastAsia" w:ascii="Times New Roman" w:hAnsi="Times New Roman" w:eastAsia="FangSong" w:cs="Times New Roman"/>
        </w:rPr>
        <w:t>设计方案分离含有</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r>
          <m:t>A</m:t>
        </m:r>
        <m:sSup>
          <m:e>
            <m:r>
              <m:t>l</m:t>
            </m:r>
          </m:e>
          <m:sup>
            <m:r>
              <m:t>3</m:t>
            </m:r>
            <m:r>
              <m:rPr>
                <m:sty m:val="p"/>
              </m:rPr>
              <m:t>+</m:t>
            </m:r>
          </m:sup>
        </m:sSup>
        <m:r>
          <m:rPr>
            <m:sty m:val="p"/>
          </m:rPr>
          <m:t>,</m:t>
        </m:r>
        <m:r>
          <m:t>C</m:t>
        </m:r>
        <m:sSup>
          <m:e>
            <m:r>
              <m:t>r</m:t>
            </m:r>
          </m:e>
          <m:sup>
            <m:r>
              <m:t>3</m:t>
            </m:r>
            <m:r>
              <m:rPr>
                <m:sty m:val="p"/>
              </m:rPr>
              <m:t>+</m:t>
            </m:r>
          </m:sup>
        </m:sSup>
        <m:r>
          <m:rPr>
            <m:sty m:val="p"/>
          </m:rPr>
          <m:t>,</m:t>
        </m:r>
        <m:r>
          <m:t>F</m:t>
        </m:r>
        <m:sSup>
          <m:e>
            <m:r>
              <m:t>e</m:t>
            </m:r>
          </m:e>
          <m:sup>
            <m:r>
              <m:t>3</m:t>
            </m:r>
            <m:r>
              <m:rPr>
                <m:sty m:val="p"/>
              </m:rPr>
              <m:t>+</m:t>
            </m:r>
          </m:sup>
        </m:sSup>
        <m:r>
          <m:rPr>
            <m:sty m:val="p"/>
          </m:rPr>
          <m:t>,</m:t>
        </m:r>
        <m:r>
          <m:t>C</m:t>
        </m:r>
        <m:sSup>
          <m:e>
            <m:r>
              <m:t>o</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例22.7-推断题莫尔盐-d4"/>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例22.8-推断题镍化合物-d4"/>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题-wch19.06-mm负离子稳定性-d4"/>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题</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题-wch19.f01-过渡金属离子半径趋势-d4"/>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题</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题-wch19.f03-tio2制造方法评述-d4"/>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题</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r>
        <w:rPr>
          <w:rFonts w:ascii="Times New Roman" w:hAnsi="Times New Roman" w:eastAsia="Times New Roman" w:cs="Times New Roman"/>
        </w:rPr>
        <w:t xml:space="preserve"> 〔🟢 d4〕</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题-wch19.f04-铁的生物可利用性-d4"/>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题</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题-wch19.f05-铬催化烯烃聚合-d4"/>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题</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方酸与全碳环结构-d4第35届初赛"/>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方酸与全碳环结构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3" w:name="铁化合物abcd化学式-d4第36届初赛"/>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0"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bookmarkEnd w:id="90"/>
    <w:bookmarkStart w:id="91"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bookmarkEnd w:id="91"/>
    <w:bookmarkStart w:id="92"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镍高价配合物推断-d4第36届初赛第二场"/>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镍高价配合物推断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94"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bookmarkEnd w:id="94"/>
    <w:bookmarkStart w:id="95"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04" w:name="推断与计算题-d5"/>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r>
        <w:rPr>
          <w:rFonts w:ascii="Times New Roman" w:hAnsi="Times New Roman" w:eastAsia="Times New Roman" w:cs="Times New Roman"/>
        </w:rPr>
        <w:t xml:space="preserve"> 〔🟢 d5〕</w:t>
      </w:r>
    </w:p>
    <w:bookmarkStart w:id="97"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97"/>
    <w:bookmarkStart w:id="98"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98"/>
    <w:bookmarkStart w:id="99"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99"/>
    <w:bookmarkStart w:id="100"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100"/>
    <w:bookmarkStart w:id="101"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101"/>
    <w:bookmarkStart w:id="102"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102"/>
    <w:bookmarkStart w:id="103"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End w:id="104"/>
    <w:bookmarkStart w:id="105" w:name="题-wch19.f08-纳米金形态控制-d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题</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2026-08-30T14:12:24Z</dcterms:created>
  <dcterms:modified xsi:type="dcterms:W3CDTF">2026-08-30T14:12:24Z</dcterms:modified>
</cp:coreProperties>
</file>

<file path=docProps/custom.xml><?xml version="1.0" encoding="utf-8"?>
<Properties xmlns="http://schemas.openxmlformats.org/officeDocument/2006/custom-properties" xmlns:vt="http://schemas.openxmlformats.org/officeDocument/2006/docPropsVTypes"/>
</file>