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1.2-2.5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换算约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成分越少</w:t>
      </w:r>
      <w:r>
        <w:rPr>
          <w:rFonts w:hint="eastAsia" w:ascii="Times New Roman" w:hAnsi="Times New Roman" w:eastAsia="Times New Roman" w:cs="Times New Roman"/>
          <w:b/>
          <w:bCs/>
        </w:rPr>
        <w:t>（p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省下来的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成分则集中指向</w:t>
      </w:r>
      <w:r>
        <w:rPr>
          <w:rFonts w:hint="eastAsia" w:ascii="Times New Roman" w:hAnsi="Times New Roman" w:eastAsia="FangSong" w:cs="Times New Roman"/>
          <w:b/>
          <w:bCs/>
        </w:rPr>
        <w:t xml:space="preserve">电正性的配体</w:t>
      </w:r>
      <w:r>
        <w:rPr>
          <w:rFonts w:hint="eastAsia" w:ascii="Times New Roman" w:hAnsi="Times New Roman" w:eastAsia="Times New Roman" w:cs="Times New Roman"/>
        </w:rPr>
        <w:t>（H、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更贴近原子核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成分投向电正性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对成键电子争夺弱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的配体一侧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电负性大的配体把电子对拉向自己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中心原子只需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成分去成键即可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中四个配体同为</w:t>
      </w:r>
      <w:r>
        <w:rPr>
          <w:rFonts w:ascii="Times New Roman" w:hAnsi="Times New Roman" w:eastAsia="Times New Roman" w:cs="Times New Roman"/>
          <w:b/>
          <w:bCs/>
        </w:rPr>
        <w:t xml:space="preserve"> 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电负性相同就无从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偏心分配</w:t>
      </w:r>
      <w:r>
        <w:rPr>
          <w:rFonts w:hint="eastAsia" w:ascii="Times New Roman" w:hAnsi="Times New Roman" w:eastAsia="Times New Roman" w:cs="Times New Roman"/>
        </w:rPr>
        <w:t>”，C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仍近似等性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109.5°）——Bent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规则的不对称分配</w:t>
      </w:r>
      <w:r>
        <w:rPr>
          <w:rFonts w:hint="eastAsia" w:ascii="Times New Roman" w:hAnsi="Times New Roman" w:eastAsia="FangSong" w:cs="Times New Roman"/>
          <w:b/>
          <w:bCs/>
        </w:rPr>
        <w:t xml:space="preserve">只在配体电负性不同时才显现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正确表述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C–F </w:t>
      </w:r>
      <w:r>
        <w:rPr>
          <w:rFonts w:hint="eastAsia" w:ascii="Times New Roman" w:hAnsi="Times New Roman" w:eastAsia="FangSong" w:cs="Times New Roman"/>
          <w:b/>
          <w:bCs/>
        </w:rPr>
        <w:t xml:space="preserve">键用掉的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省下的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成分就越多地挤进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同一碳上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数目越多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、H–C–H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可用的实例是</w:t>
      </w:r>
      <w:r>
        <w:rPr>
          <w:rFonts w:hint="eastAsia" w:ascii="Times New Roman" w:hAnsi="Times New Roman" w:eastAsia="FangSong" w:cs="Times New Roman"/>
          <w:b/>
          <w:bCs/>
        </w:rPr>
        <w:t xml:space="preserve">氟代甲烷系列的键角张开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≈110.4°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</w:t>
      </w:r>
      <w:r>
        <w:rPr>
          <w:rFonts w:hint="eastAsia" w:ascii="Times New Roman" w:hAnsi="Times New Roman" w:eastAsia="Times New Roman" w:cs="Times New Roman"/>
        </w:rPr>
        <w:t xml:space="preserve">≈111.9°）。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氟代环己烷中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偏好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实测氟环己烷仍是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键略占优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值仅约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且无显著异头效应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同一中心原子上配体电负性差异大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反常酸性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这不是普通的位阻或诱导效应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偶数个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两端反相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奇数个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如己三烯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两端同相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记忆锚点</w:t>
      </w:r>
      <w:r>
        <w:rPr>
          <w:rFonts w:hint="eastAsia" w:ascii="Times New Roman" w:hAnsi="Times New Roman" w:eastAsia="Times New Roman" w:cs="Times New Roman"/>
        </w:rPr>
        <w:t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的端基相位决定旋转方式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决定端基相位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基态中已被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占据的成键轨道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但不是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 + − 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环平面内弯曲的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”），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那个额外的键位于</w:t>
      </w:r>
      <w:r>
        <w:rPr>
          <w:rFonts w:hint="eastAsia" w:ascii="Times New Roman" w:hAnsi="Times New Roman" w:eastAsia="FangSong" w:cs="Times New Roman"/>
          <w:b/>
          <w:bCs/>
        </w:rPr>
        <w:t xml:space="preserve">环平面内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由两个相邻碳的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别着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侧向重叠形成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真正的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轨道仍留在平面外维持芳香大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正因为这两个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轨道无法正面重叠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张力极大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芳炔极活泼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：(2E,4Z,6E)-2,4,6-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s-cis,s-cis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而该构象下</w:t>
      </w:r>
      <w:r>
        <w:rPr>
          <w:rFonts w:hint="eastAsia" w:ascii="Times New Roman" w:hAnsi="Times New Roman" w:eastAsia="FangSong" w:cs="Times New Roman"/>
          <w:b/>
          <w:bCs/>
        </w:rPr>
        <w:t xml:space="preserve">中间双键必为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</w:rPr>
        <w:t xml:space="preserve">；(2E,4E,6E)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取不到闭环构象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须先绕</w:t>
      </w:r>
      <w:r>
        <w:rPr>
          <w:rFonts w:ascii="Times New Roman" w:hAnsi="Times New Roman" w:eastAsia="Times New Roman" w:cs="Times New Roman"/>
        </w:rPr>
        <w:t xml:space="preserve"> C4=C5 </w:t>
      </w:r>
      <w:r>
        <w:rPr>
          <w:rFonts w:hint="eastAsia" w:ascii="Times New Roman" w:hAnsi="Times New Roman" w:eastAsia="FangSong" w:cs="Times New Roman"/>
        </w:rPr>
        <w:t>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故教材标准底物是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(2E,4Z,6E)。）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构象前提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最易漏的一步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s-cis,s-cis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该构象下中间双键必为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环上相邻两碳被迫同侧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对旋闭环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被同时推到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一个转向平面上方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另一个也转向上方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-5,6-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-1,3-</w:t>
      </w:r>
      <w:r>
        <w:rPr>
          <w:rFonts w:hint="eastAsia" w:ascii="Times New Roman" w:hAnsi="Times New Roman" w:eastAsia="FangSong" w:cs="Times New Roman"/>
          <w:b/>
          <w:bCs/>
        </w:rPr>
        <w:t>环己二烯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：(2E,4Z,6Z)-</w:t>
      </w:r>
      <w:r>
        <w:rPr>
          <w:rFonts w:hint="eastAsia" w:ascii="Times New Roman" w:hAnsi="Times New Roman" w:eastAsia="FangSong" w:cs="Times New Roman"/>
        </w:rPr>
        <w:t>辛三烯同样对旋闭环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但一端的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转到下方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光照时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易错两条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不要从底物的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直接读出产物的顺反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顺反由</w:t>
      </w:r>
      <w:r>
        <w:rPr>
          <w:rFonts w:hint="eastAsia" w:ascii="Times New Roman" w:hAnsi="Times New Roman" w:eastAsia="FangSong" w:cs="Times New Roman"/>
          <w:b/>
          <w:bCs/>
        </w:rPr>
        <w:t xml:space="preserve">旋转方式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两端双键构型</w:t>
      </w:r>
      <w:r>
        <w:rPr>
          <w:rFonts w:hint="eastAsia" w:ascii="Times New Roman" w:hAnsi="Times New Roman" w:eastAsia="FangSong" w:cs="Times New Roman"/>
        </w:rPr>
        <w:t>共同决定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不要因为底物写</w:t>
      </w:r>
      <w:r>
        <w:rPr>
          <w:rFonts w:ascii="Times New Roman" w:hAnsi="Times New Roman" w:eastAsia="Times New Roman" w:cs="Times New Roman"/>
        </w:rPr>
        <w:t xml:space="preserve"> (E,E,E) </w:t>
      </w:r>
      <w:r>
        <w:rPr>
          <w:rFonts w:hint="eastAsia" w:ascii="Times New Roman" w:hAnsi="Times New Roman" w:eastAsia="FangSong" w:cs="Times New Roman"/>
        </w:rPr>
        <w:t>就答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”，(E,E,E)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根本取不到闭环构象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>缔合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解离型边界机理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先亲核缔合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后离去基解离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文献记作</w:t>
      </w:r>
      <w:r>
        <w:rPr>
          <w:rFonts w:ascii="Times New Roman" w:hAnsi="Times New Roman" w:eastAsia="Times New Roman" w:cs="Times New Roman"/>
        </w:rPr>
        <w:t xml:space="preserve"> A_N+D_N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ANDN）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SN1，</w:t>
      </w:r>
      <w:r>
        <w:rPr>
          <w:rFonts w:hint="eastAsia" w:ascii="Times New Roman" w:hAnsi="Times New Roman" w:eastAsia="FangSong" w:cs="Times New Roman"/>
          <w:b/>
          <w:bCs/>
        </w:rPr>
        <w:t>而是邻基参与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经桥式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苯鎓离子的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逐条对账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ρ(σ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−3.8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拟合远好于</w:t>
      </w:r>
      <w:r>
        <w:rPr>
          <w:rFonts w:ascii="Times New Roman" w:hAnsi="Times New Roman" w:eastAsia="Times New Roman" w:cs="Times New Roman"/>
        </w:rPr>
        <w:t xml:space="preserve"> σ → RDS </w:t>
      </w:r>
      <w:r>
        <w:rPr>
          <w:rFonts w:hint="eastAsia" w:ascii="Times New Roman" w:hAnsi="Times New Roman" w:eastAsia="FangSong" w:cs="Times New Roman"/>
        </w:rPr>
        <w:t xml:space="preserve">中正电荷大量发展并</w:t>
      </w:r>
      <w:r>
        <w:rPr>
          <w:rFonts w:hint="eastAsia" w:ascii="Times New Roman" w:hAnsi="Times New Roman" w:eastAsia="FangSong" w:cs="Times New Roman"/>
          <w:b/>
          <w:bCs/>
        </w:rPr>
        <w:t xml:space="preserve">离域到芳环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正是苯鎓离子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芳基邻基参与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KIE = 1.03 → α-C-H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hint="eastAsia" w:ascii="Times New Roman" w:hAnsi="Times New Roman" w:eastAsia="FangSong" w:cs="Times New Roman"/>
          <w:b/>
          <w:bCs/>
        </w:rPr>
        <w:t xml:space="preserve">不断裂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E1/E2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先去质子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类机理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减速</w:t>
      </w:r>
      <w:r>
        <w:rPr>
          <w:rFonts w:ascii="Times New Roman" w:hAnsi="Times New Roman" w:eastAsia="Times New Roman" w:cs="Times New Roman"/>
        </w:rPr>
        <w:t xml:space="preserve"> 40% → </w:t>
      </w:r>
      <w:r>
        <w:rPr>
          <w:rFonts w:hint="eastAsia" w:ascii="Times New Roman" w:hAnsi="Times New Roman" w:eastAsia="FangSong" w:cs="Times New Roman"/>
        </w:rPr>
        <w:t>涉及质子转移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亲核捕获或去质子化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&gt; 99% </w:t>
      </w:r>
      <w:r>
        <w:rPr>
          <w:rFonts w:hint="eastAsia" w:ascii="Times New Roman" w:hAnsi="Times New Roman" w:eastAsia="FangSong" w:cs="Times New Roman"/>
          <w:b/>
          <w:bCs/>
        </w:rPr>
        <w:t xml:space="preserve">是决定性证据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游离碳正离子必然给外消旋或非立体专一产物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立体专一只能来自</w:t>
      </w:r>
      <w:r>
        <w:rPr>
          <w:rFonts w:hint="eastAsia" w:ascii="Times New Roman" w:hAnsi="Times New Roman" w:eastAsia="FangSong" w:cs="Times New Roman"/>
          <w:b/>
          <w:bCs/>
        </w:rPr>
        <w:t>邻基参与成桥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亲核试剂从背面开环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两次反转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立体受控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两组关键实验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互为对照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立体化学探针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用光学纯底物做同样的溶剂解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测产物构型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桥式离子只能被</w:t>
      </w:r>
      <w:r>
        <w:rPr>
          <w:rFonts w:hint="eastAsia" w:ascii="Times New Roman" w:hAnsi="Times New Roman" w:eastAsia="FangSong" w:cs="Times New Roman"/>
          <w:b/>
          <w:bCs/>
        </w:rPr>
        <w:t xml:space="preserve">背面开环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可能出现重排产物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基团剔除对照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最硬的一条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把参与邻基的基团换掉或封住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或把参与基团酯化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甲基化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速率应</w:t>
      </w:r>
      <w:r>
        <w:rPr>
          <w:rFonts w:hint="eastAsia" w:ascii="Times New Roman" w:hAnsi="Times New Roman" w:eastAsia="FangSong" w:cs="Times New Roman"/>
          <w:b/>
          <w:bCs/>
        </w:rPr>
        <w:t xml:space="preserve">骤降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~10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失去邻基协助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辅助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扫描外加亲核试剂浓度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的总速率与</w:t>
      </w:r>
      <w:r>
        <w:rPr>
          <w:rFonts w:ascii="Times New Roman" w:hAnsi="Times New Roman" w:eastAsia="Times New Roman" w:cs="Times New Roman"/>
        </w:rPr>
        <w:t xml:space="preserve"> [Nu]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仍是电离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2026-09-19T23:35:44Z</dcterms:created>
  <dcterms:modified xsi:type="dcterms:W3CDTF">2026-09-19T23:35:44Z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