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相变基础</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液态性质</w:t>
            </w:r>
            <w:r>
              <w:rPr>
                <w:rFonts w:hint="eastAsia" w:ascii="Times New Roman" w:hAnsi="Times New Roman" w:eastAsia="Times New Roman" w:cs="Times New Roman"/>
              </w:rPr>
              <w:t>、</w:t>
            </w:r>
            <w:r>
              <w:rPr>
                <w:rFonts w:hint="eastAsia" w:ascii="Times New Roman" w:hAnsi="Times New Roman" w:eastAsia="FangSong"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溶液性质</w:t>
            </w:r>
            <w:r>
              <w:rPr>
                <w:rFonts w:hint="eastAsia" w:ascii="Times New Roman" w:hAnsi="Times New Roman" w:eastAsia="Times New Roman" w:cs="Times New Roman"/>
              </w:rPr>
              <w:t>、</w:t>
            </w:r>
            <w:r>
              <w:rPr>
                <w:rFonts w:hint="eastAsia" w:ascii="Times New Roman" w:hAnsi="Times New Roman" w:eastAsia="FangSong" w:cs="Times New Roman"/>
              </w:rPr>
              <w:t>改编题实战</w:t>
            </w:r>
            <w:r>
              <w:rPr>
                <w:rFonts w:hint="eastAsia" w:ascii="Times New Roman" w:hAnsi="Times New Roman" w:eastAsia="Times New Roman" w:cs="Times New Roman"/>
              </w:rPr>
              <w:t>、</w:t>
            </w:r>
            <w:r>
              <w:rPr>
                <w:rFonts w:hint="eastAsia" w:ascii="Times New Roman" w:hAnsi="Times New Roman" w:eastAsia="FangSong"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胶体化学</w:t>
            </w:r>
            <w:r>
              <w:rPr>
                <w:rFonts w:hint="eastAsia" w:ascii="Times New Roman" w:hAnsi="Times New Roman" w:eastAsia="Times New Roman" w:cs="Times New Roman"/>
              </w:rPr>
              <w:t>、</w:t>
            </w:r>
            <w:r>
              <w:rPr>
                <w:rFonts w:hint="eastAsia" w:ascii="Times New Roman" w:hAnsi="Times New Roman" w:eastAsia="FangSong" w:cs="Times New Roman"/>
              </w:rPr>
              <w:t>渗透压</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参考附录数据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及恒定外压条件下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4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丙酮蒸气压</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03-03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解</m:t>
              </m:r>
              <m:r>
                <m:t>&amp;</m:t>
              </m:r>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30.3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293.2</m:t>
                      </m:r>
                      <m:r>
                        <m:rPr>
                          <m:sty m:val="p"/>
                        </m:rPr>
                        <m:t>K</m:t>
                      </m:r>
                      <m:r>
                        <m:rPr>
                          <m:sty m:val="p"/>
                        </m:rPr>
                        <m:t>−</m:t>
                      </m:r>
                      <m:r>
                        <m:t>329.7</m:t>
                      </m:r>
                      <m:r>
                        <m:rPr>
                          <m:sty m:val="p"/>
                        </m:rPr>
                        <m:t>K</m:t>
                      </m:r>
                    </m:num>
                    <m:den>
                      <m:r>
                        <m:t>293.2</m:t>
                      </m:r>
                      <m:r>
                        <m:rPr>
                          <m:sty m:val="p"/>
                        </m:rPr>
                        <m:t>K</m:t>
                      </m:r>
                      <m:r>
                        <m:rPr>
                          <m:sty m:val="p"/>
                        </m:rPr>
                        <m:t>×</m:t>
                      </m:r>
                      <m:r>
                        <m:t>329.7</m:t>
                      </m:r>
                      <m:r>
                        <m:rPr>
                          <m:sty m:val="p"/>
                        </m:rPr>
                        <m:t>K</m:t>
                      </m:r>
                    </m:den>
                  </m:f>
                </m:e>
              </m:d>
            </m:e>
            <m:e>
              <m:r>
                <m:t>&amp;</m:t>
              </m:r>
              <m:sSub>
                <m:e>
                  <m:r>
                    <m:t>p</m:t>
                  </m:r>
                </m:e>
                <m:sub>
                  <m:r>
                    <m:t>2</m:t>
                  </m:r>
                </m:sub>
              </m:sSub>
              <m:r>
                <m:rPr>
                  <m:sty m:val="p"/>
                </m:rPr>
                <m:t>=</m:t>
              </m:r>
              <m:r>
                <m:t>25.6</m:t>
              </m:r>
              <m:r>
                <m:rPr>
                  <m:sty m:val="p"/>
                </m:rPr>
                <m:t>k</m:t>
              </m:r>
              <m:r>
                <m:rPr>
                  <m:sty m:val="p"/>
                </m:rPr>
                <m:t>P</m:t>
              </m:r>
              <m:r>
                <m:rPr>
                  <m:sty m:val="p"/>
                </m:rPr>
                <m:t>a</m:t>
              </m:r>
            </m:e>
          </m:eqArr>
        </m:oMath>
      </m:oMathPara>
    </w:p>
    <w:p>
      <w:pPr>
        <w:spacing w:before="160" w:after="80"/>
      </w:pPr>
      <w:r>
        <w:pict>
          <v:rect style="width:0;height:1.5pt" o:hralign="center" o:hrstd="t" o:hr="t"/>
        </w:pict>
      </w:r>
    </w:p>
    <w:bookmarkEnd w:id="18"/>
    <w:bookmarkStart w:id="19" w:name="第4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水蒸发热作图</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03-04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4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高原沸点</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03-05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4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密闭容器水汽液</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03-06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4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实验测定液态溴在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的饱和蒸气密度是</w:t>
      </w:r>
      <w:r>
        <w:rPr>
          <w:rFonts w:ascii="Times New Roman" w:hAnsi="Times New Roman" w:eastAsia="Times New Roman" w:cs="Times New Roman"/>
        </w:rPr>
        <w:t xml:space="preserve"> </w:t>
      </w:r>
      <m:oMath>
        <m:oMathPr>
          <m:ctrlPr>
            <w:rPr>
              <w:sz w:val="28"/>
              <w:szCs w:val="28"/>
            </w:rPr>
          </m:ctrlPr>
        </m:oMathPr>
        <m:r>
          <m:t>0.00194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计算液溴在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t>p</m:t>
              </m:r>
              <m:r>
                <m:rPr>
                  <m:sty m:val="p"/>
                </m:rPr>
                <m:t>=</m:t>
              </m:r>
              <m:f>
                <m:fPr>
                  <m:type m:val="bar"/>
                </m:fPr>
                <m:num>
                  <m:r>
                    <m:t>ρ</m:t>
                  </m:r>
                  <m:r>
                    <m:t>R</m:t>
                  </m:r>
                  <m:r>
                    <m:t>T</m:t>
                  </m:r>
                </m:num>
                <m:den>
                  <m:r>
                    <m:t>M</m:t>
                  </m:r>
                </m:den>
              </m:f>
            </m:e>
            <m:e>
              <m:r>
                <m:t>&amp;</m:t>
              </m:r>
              <m:r>
                <m:rPr>
                  <m:sty m:val="p"/>
                </m:rPr>
                <m:t>=</m:t>
              </m:r>
              <m:f>
                <m:fPr>
                  <m:type m:val="bar"/>
                </m:fPr>
                <m:num>
                  <m:r>
                    <m:t>0.00194</m:t>
                  </m:r>
                  <m:r>
                    <m:rPr>
                      <m:sty m:val="p"/>
                    </m:rPr>
                    <m:t>g</m:t>
                  </m:r>
                  <m:r>
                    <m:rPr>
                      <m:sty m:val="p"/>
                    </m:rPr>
                    <m:t>⋅</m:t>
                  </m:r>
                  <m:sSup>
                    <m:e>
                      <m:r>
                        <m:rPr>
                          <m:sty m:val="p"/>
                        </m:rPr>
                        <m:t>c</m:t>
                      </m:r>
                      <m:r>
                        <m:rPr>
                          <m:sty m:val="p"/>
                        </m:rPr>
                        <m:t>m</m:t>
                      </m:r>
                    </m:e>
                    <m:sup>
                      <m:r>
                        <m:rPr>
                          <m:sty m:val="p"/>
                        </m:rPr>
                        <m:t>−</m:t>
                      </m:r>
                      <m:r>
                        <m:t>3</m:t>
                      </m:r>
                    </m:sup>
                  </m:sSup>
                  <m:r>
                    <m:rPr>
                      <m:sty m:val="p"/>
                    </m:rPr>
                    <m:t>×</m:t>
                  </m:r>
                  <m:sSup>
                    <m:e>
                      <m:r>
                        <m:t>10</m:t>
                      </m:r>
                    </m:e>
                    <m:sup>
                      <m:r>
                        <m:t>3</m:t>
                      </m:r>
                    </m:sup>
                  </m:sSup>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num>
                <m:den>
                  <m:r>
                    <m:t>79.9</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30.1</m:t>
              </m:r>
              <m:r>
                <m:rPr>
                  <m:sty m:val="p"/>
                </m:rPr>
                <m:t>k</m:t>
              </m:r>
              <m:r>
                <m:rPr>
                  <m:sty m:val="p"/>
                </m:rPr>
                <m:t>P</m:t>
              </m:r>
              <m:r>
                <m:rPr>
                  <m:sty m:val="p"/>
                </m:rPr>
                <m:t>a</m:t>
              </m:r>
            </m:e>
          </m:eqArr>
        </m:oMath>
      </m:oMathPara>
    </w:p>
    <w:p>
      <w:pPr>
        <w:spacing w:before="160" w:after="80"/>
      </w:pPr>
      <w:r>
        <w:pict>
          <v:rect style="width:0;height:1.5pt" o:hralign="center" o:hrstd="t" o:hr="t"/>
        </w:pict>
      </w:r>
    </w:p>
    <w:bookmarkEnd w:id="22"/>
    <w:bookmarkStart w:id="23" w:name="第4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 “0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bookmarkEnd w:id="23"/>
    <w:bookmarkEnd w:id="24"/>
    <w:bookmarkStart w:id="40" w:name="第二部分竞赛提升14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FangSong"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参考教材相图和数据</w:t>
      </w:r>
      <w:r>
        <w:rPr>
          <w:rFonts w:hint="eastAsia" w:ascii="Times New Roman" w:hAnsi="Times New Roman" w:eastAsia="Times New Roman" w:cs="Times New Roman"/>
        </w:rPr>
        <w:t>，</w:t>
      </w:r>
      <w:r>
        <w:rPr>
          <w:rFonts w:hint="eastAsia" w:ascii="Times New Roman" w:hAnsi="Times New Roman" w:eastAsia="FangSong" w:cs="Times New Roman"/>
        </w:rPr>
        <w:t>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的熔融液画步冷曲线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时有几个相</w:t>
      </w:r>
      <w:r>
        <w:rPr>
          <w:rFonts w:hint="eastAsia" w:ascii="Times New Roman" w:hAnsi="Times New Roman" w:eastAsia="Times New Roman" w:cs="Times New Roman"/>
        </w:rPr>
        <w:t>，</w:t>
      </w:r>
      <w:r>
        <w:rPr>
          <w:rFonts w:hint="eastAsia" w:ascii="Times New Roman" w:hAnsi="Times New Roman" w:eastAsia="FangSong" w:cs="Times New Roman"/>
        </w:rPr>
        <w:t>各相组成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简单蒸馏时第一滴馏出物组成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纯苯的条件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Pb-Sn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相的质量分数</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Sn </w:t>
      </w:r>
      <w:r>
        <w:rPr>
          <w:rFonts w:hint="eastAsia" w:ascii="Times New Roman" w:hAnsi="Times New Roman" w:eastAsia="FangSong" w:cs="Times New Roman"/>
        </w:rPr>
        <w:t>在各相中的分布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画低温区相图</w:t>
      </w:r>
      <w:r>
        <w:rPr>
          <w:rFonts w:hint="eastAsia" w:ascii="Times New Roman" w:hAnsi="Times New Roman" w:eastAsia="Times New Roman" w:cs="Times New Roman"/>
        </w:rPr>
        <w:t>；</w:t>
      </w:r>
    </w:p>
    <w:p>
      <w:pPr>
        <w:numPr>
          <w:ilvl w:val="0"/>
          <w:numId w:val="1004"/>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冷却过程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以下失效原因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9.7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有顺反异构</w:t>
      </w:r>
      <w:r>
        <w:rPr>
          <w:rFonts w:hint="eastAsia" w:ascii="Times New Roman" w:hAnsi="Times New Roman" w:eastAsia="Times New Roman" w:cs="Times New Roman"/>
        </w:rPr>
        <w:t>，</w:t>
      </w:r>
      <w:r>
        <w:rPr>
          <w:rFonts w:hint="eastAsia" w:ascii="Times New Roman" w:hAnsi="Times New Roman" w:eastAsia="FangSong"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给出结构式</w:t>
      </w:r>
      <w:r>
        <w:rPr>
          <w:rFonts w:hint="eastAsia" w:ascii="Times New Roman" w:hAnsi="Times New Roman" w:eastAsia="Times New Roman" w:cs="Times New Roman"/>
        </w:rPr>
        <w:t>，</w:t>
      </w:r>
      <w:r>
        <w:rPr>
          <w:rFonts w:hint="eastAsia" w:ascii="Times New Roman" w:hAnsi="Times New Roman" w:eastAsia="FangSong"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FangSong" w:cs="Times New Roman"/>
        </w:rPr>
        <w:t>并选定指示剂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21/41</w:t>
      </w:r>
      <w:r>
        <w:rPr>
          <w:rFonts w:hint="eastAsia" w:ascii="Times New Roman" w:hAnsi="Times New Roman" w:eastAsia="FangSong" w:cs="Times New Roman"/>
        </w:rPr>
        <w:t>题重复</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中溶解平衡</w:t>
      </w:r>
      <w:r>
        <w:rPr>
          <w:rFonts w:hint="eastAsia" w:ascii="Times New Roman" w:hAnsi="Times New Roman" w:eastAsia="Times New Roman" w:cs="Times New Roman"/>
        </w:rPr>
        <w:t>，</w:t>
      </w:r>
      <w:r>
        <w:rPr>
          <w:rFonts w:hint="eastAsia" w:ascii="Times New Roman" w:hAnsi="Times New Roman" w:eastAsia="FangSong"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设氯水为理想稀溶液</w:t>
      </w:r>
      <w:r>
        <w:rPr>
          <w:rFonts w:hint="eastAsia" w:ascii="Times New Roman" w:hAnsi="Times New Roman" w:eastAsia="Times New Roman" w:cs="Times New Roman"/>
        </w:rPr>
        <w:t>，</w:t>
      </w:r>
      <w:r>
        <w:rPr>
          <w:rFonts w:hint="eastAsia" w:ascii="Times New Roman" w:hAnsi="Times New Roman" w:eastAsia="FangSong"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9.24 Henry+AB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求平衡时气相和水相组成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47</w:t>
      </w:r>
      <w:r>
        <w:rPr>
          <w:rFonts w:hint="eastAsia" w:ascii="Times New Roman" w:hAnsi="Times New Roman" w:eastAsia="FangSong" w:cs="Times New Roman"/>
        </w:rPr>
        <w:t>题同源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酸化水体</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38"/>
    <w:bookmarkStart w:id="39"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磷含量测定</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61" w:name="第三部分真题挑战8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第34届决赛2-6-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·2-6-1]</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-2-6-1-</w:t>
      </w:r>
      <w:r>
        <w:rPr>
          <w:rFonts w:hint="eastAsia" w:ascii="Times New Roman" w:hAnsi="Times New Roman" w:eastAsia="FangSong" w:cs="Times New Roman"/>
        </w:rPr>
        <w:t>三级膨胀法蒸气压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三级膨胀法</w:t>
      </w:r>
      <w:r>
        <w:rPr>
          <w:rFonts w:hint="eastAsia" w:ascii="Times New Roman" w:hAnsi="Times New Roman" w:eastAsia="Times New Roman" w:cs="Times New Roman"/>
        </w:rPr>
        <w:t>”</w:t>
      </w:r>
      <w:r>
        <w:rPr>
          <w:rFonts w:hint="eastAsia" w:ascii="Times New Roman" w:hAnsi="Times New Roman" w:eastAsia="FangSong" w:cs="Times New Roman"/>
        </w:rPr>
        <w:t>测蒸气压</w:t>
      </w:r>
      <w:r>
        <w:rPr>
          <w:rFonts w:hint="eastAsia" w:ascii="Times New Roman" w:hAnsi="Times New Roman" w:eastAsia="Times New Roman" w:cs="Times New Roman"/>
        </w:rPr>
        <w:t>。</w:t>
      </w:r>
      <w:r>
        <w:rPr>
          <w:rFonts w:hint="eastAsia" w:ascii="Times New Roman" w:hAnsi="Times New Roman" w:eastAsia="FangSong"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-038-4-DMPE</w:t>
      </w:r>
      <w:r>
        <w:rPr>
          <w:rFonts w:hint="eastAsia" w:ascii="Times New Roman" w:hAnsi="Times New Roman" w:eastAsia="FangSong" w:cs="Times New Roman"/>
        </w:rPr>
        <w:t>胶束电荷计算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-037-7-1-</w:t>
      </w:r>
      <w:r>
        <w:rPr>
          <w:rFonts w:hint="eastAsia" w:ascii="Times New Roman" w:hAnsi="Times New Roman" w:eastAsia="FangSong" w:cs="Times New Roman"/>
        </w:rPr>
        <w:t>磷脂双层膜离子通透性</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胶体化学</w:t>
      </w:r>
      <w:r>
        <w:rPr>
          <w:rFonts w:hint="eastAsia" w:ascii="Times New Roman" w:hAnsi="Times New Roman" w:eastAsia="Times New Roman" w:cs="Times New Roman"/>
        </w:rPr>
        <w:t>McBain</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理论相关问题</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根据依数性测量结果提出了什么推论</w:t>
      </w:r>
      <w:r>
        <w:rPr>
          <w:rFonts w:hint="eastAsia" w:ascii="Times New Roman" w:hAnsi="Times New Roman" w:eastAsia="Times New Roman" w:cs="Times New Roman"/>
        </w:rPr>
        <w:t>？</w:t>
      </w:r>
    </w:p>
    <w:p>
      <w:pPr>
        <w:numPr>
          <w:ilvl w:val="0"/>
          <w:numId w:val="1006"/>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画胶束结构示意并估算尺寸</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计算摩尔气化焓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简述两个关键假设及临界温度附近不适用原因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FangSong"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热力学习题集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054-</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曲线斜率不同的原因</w:t>
      </w:r>
      <w:r>
        <w:rPr>
          <w:rFonts w:hint="eastAsia" w:ascii="Times New Roman" w:hAnsi="Times New Roman" w:eastAsia="Times New Roman" w:cs="Times New Roman"/>
        </w:rPr>
        <w:t>？</w:t>
      </w:r>
    </w:p>
    <w:p>
      <w:pPr>
        <w:numPr>
          <w:ilvl w:val="0"/>
          <w:numId w:val="1008"/>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制取镁</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9.41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FangSong"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最简式巧合</w:t>
      </w:r>
      <w:r>
        <w:rPr>
          <w:rFonts w:ascii="Times New Roman" w:hAnsi="Times New Roman" w:eastAsia="Times New Roman" w:cs="Times New Roman"/>
        </w:rPr>
        <w:t xml:space="preserve"> </w:t>
      </w:r>
      <w:r>
        <w:rPr>
          <w:rFonts w:hint="eastAsia" w:ascii="Times New Roman" w:hAnsi="Times New Roman" w:eastAsia="Times New Roman" w:cs="Times New Roman"/>
        </w:rPr>
        <w:t>c=Kw/Ka），</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阿司匹林返滴定误差</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9.30 </w:t>
      </w:r>
      <w:r>
        <w:rPr>
          <w:rFonts w:hint="eastAsia" w:ascii="Times New Roman" w:hAnsi="Times New Roman" w:eastAsia="FangSong" w:cs="Times New Roman"/>
        </w:rPr>
        <w:t>电导</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溶解度系数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numPr>
          <w:ilvl w:val="0"/>
          <w:numId w:val="1010"/>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hint="eastAsia" w:ascii="Times New Roman" w:hAnsi="Times New Roman" w:eastAsia="FangSong"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FangSong"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hint="eastAsia" w:ascii="Times New Roman" w:hAnsi="Times New Roman" w:eastAsia="FangSong"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尿素蒸气压</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尼古丁分子式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10/48</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硫萘测分子量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0"/>
    <w:bookmarkEnd w:id="61"/>
    <w:bookmarkEnd w:id="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