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能把晶体结构题最稳的四条线串起来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组成与计数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堆积与配位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衍射与对称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结构与物性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 xml:space="preserve">指数和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图像中的晶面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翻译成可计算对象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方程和粉末衍射峰序列快判简单立方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能理解系统消光为什么出现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而不是只背</w:t>
      </w:r>
      <w:r>
        <w:rPr>
          <w:rFonts w:ascii="Times New Roman" w:hAnsi="Times New Roman" w:eastAsia="Times New Roman" w:cs="Times New Roman"/>
        </w:rPr>
        <w:t xml:space="preserve"> bcc / fcc </w:t>
      </w:r>
      <w:r>
        <w:rPr>
          <w:rFonts w:hint="eastAsia" w:ascii="Times New Roman" w:hAnsi="Times New Roman" w:eastAsia="FangSong" w:cs="Times New Roman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骨架下的填隙比例变化串成一条结构家族主线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钙钛矿三类典型结构建立复杂晶型直觉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能把非化学计量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相变这些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真实晶体偏离理想模型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的现象接回真题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晶体与非晶体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七大晶系与布拉维格子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晶胞原子计数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金属密堆积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NaCl / CsCl / ZnS /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金红石等典型结构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FangSong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FangSong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晶胞参数与密度计算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粉末衍射峰序列判型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层状堆积与填隙问题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FangSong" w:cs="Times New Roman"/>
        </w:rPr>
        <w:t xml:space="preserve">相结构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谁在填隙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FangSong" w:cs="Times New Roman"/>
        </w:rPr>
        <w:t xml:space="preserve">方程和消光规则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导电性或稳定性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晶体题最怕一开始就背结构名词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钉死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后面很多判断会自然缩小范围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结构变换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结构稳定性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衍射角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晶向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看它和三个晶轴的截距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取倒数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5895babe1e4323d0720a5e3454cabee35f81911a4ec212c5e8428e1cb4fc372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序列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a0df0d6f5853f877dfb0546a02163e8335d8cc6c8c3dc1681445480ec55f78a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而是抓住要点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FangSong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系统消光不是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某个晶面不存在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再用消光规则校验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FangSong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54277987d1294c791ffc1c7e96e4a249612c3a2465efa94168ef9d5ba61e3ce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八面体空隙填多少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四面体空隙填多少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哪一层空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CdI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得到层状结构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得到更致密的三维结构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的八面体空隙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于是很多题都可以转化成要点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层状与三维结构的对比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7f721b0336f2647bc8970fcc2738e60be7e3d8140182d09e7b771785bc8f063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骨架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填一部分四面体空隙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语言拆结构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做复杂晶胞计数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的主线清楚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常位于八面体中心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在八面体顶点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占据更大的空隙位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5ffdf0f9ea2339f07dd11ff7e178215fa2b546e24a2d6efed0ff0c691c9e7ca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八面体连接方式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容忍因子与结构畸变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的统一解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复杂结构题的统一解法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先定阴离子或主骨架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再看配位数与多面体连接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阳离子缺位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阴离子缺位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间隙原子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1-</w:t>
      </w:r>
      <w:r>
        <w:rPr>
          <w:rFonts w:ascii="Times New Roman" w:hAnsi="Times New Roman" w:eastAsia="Times New Roman" w:cs="Times New Roman"/>
        </w:rPr>
        <w:t xml:space="preserve">δO </w:t>
      </w:r>
      <w:r>
        <w:rPr>
          <w:rFonts w:hint="eastAsia" w:ascii="Times New Roman" w:hAnsi="Times New Roman" w:eastAsia="FangSong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先看缺了谁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再问电荷怎么补偿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更致密堆积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常增强无序和离子迁移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快离子导体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铁电材料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高压相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</w:t>
      </w:r>
      <w:r>
        <w:rPr>
          <w:rFonts w:hint="eastAsia" w:ascii="Times New Roman" w:hAnsi="Times New Roman" w:eastAsia="FangSong" w:cs="Times New Roman"/>
        </w:rPr>
        <w:t>晶胞原子数目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求密度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</w:t>
      </w:r>
      <w:r>
        <w:rPr>
          <w:rFonts w:hint="eastAsia" w:ascii="Times New Roman" w:hAnsi="Times New Roman" w:eastAsia="FangSong" w:cs="Times New Roman"/>
        </w:rPr>
        <w:t>固体电解质化学式及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会怎样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配位多面体如何连接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-038-5-1-FeCr</w:t>
      </w:r>
      <w:r>
        <w:rPr>
          <w:rFonts w:hint="eastAsia" w:ascii="Times New Roman" w:hAnsi="Times New Roman" w:eastAsia="FangSong" w:cs="Times New Roman"/>
        </w:rPr>
        <w:t>合金晶胞组成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判断原子分数坐标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补全对称等价位置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为什么不是理想立方对称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缺位或相变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FangSong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FangSong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FangSong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FangSong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>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比一开始背结构名更稳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FangSong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晶体结构计算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晶体结构深化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对照着看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2026-09-19T04:35:43Z</dcterms:created>
  <dcterms:modified xsi:type="dcterms:W3CDTF">2026-09-19T04:35:43Z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