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「</w:t>
            </w:r>
            <w:r>
              <w:rPr>
                <w:rFonts w:hint="eastAsia" w:ascii="Times New Roman" w:hAnsi="Times New Roman" w:eastAsia="SimHei" w:cs="Times New Roman"/>
                <w:b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」</w:t>
            </w:r>
            <w:r>
              <w:rPr>
                <w:rFonts w:hint="eastAsia" w:ascii="Times New Roman" w:hAnsi="Times New Roman" w:eastAsia="SimHei" w:cs="Times New Roman"/>
                <w:b/>
              </w:rPr>
              <w:t>决策闭环体系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71094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f2f8853aa24c146e33ba4e84e2cbca183fbab4964453210fb26bf152a97604d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71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8-1：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决策闭环体系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抓取信号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建立候选池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反向闭环验证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：Fe(I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205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513610b3927f42b644d3a4f0faa1affa98f0fc6919c119bac08b8855131b01d5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2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8-2：</w:t>
            </w:r>
            <w:r>
              <w:rPr>
                <w:rFonts w:hint="eastAsia" w:ascii="Times New Roman" w:hAnsi="Times New Roman" w:eastAsia="FangSong" w:cs="Times New Roman"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</w:rPr>
              <w:t>：Fe(III)-</w:t>
            </w:r>
            <w:r>
              <w:rPr>
                <w:rFonts w:hint="eastAsia" w:ascii="Times New Roman" w:hAnsi="Times New Roman" w:eastAsia="FangSong" w:cs="Times New Roman"/>
              </w:rPr>
              <w:t>水杨酸配合物随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变化的配位数与特征颜色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特征反应或唯一性推断信息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遇空气迅速变为红棕色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溶于水得无色气体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与硝酸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可逆漂白品红溶液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使湿润的淀粉碘化钾试纸变蓝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溶于有机溶剂呈橙红色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遇淀粉显蓝色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与水剧烈反应放出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生成黑色硫化物沉淀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氨臭味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使湿润红色石蕊试纸变蓝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遇挥发性酸生白烟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在湿润空气中产生白雾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溶于水为弱酸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大蒜味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时在空气中极易自燃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与碱歧化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燃烧呈蓝色火焰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能还原金属氧化物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使澄清石灰水变浑浊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鱼腥味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使碘化钾淀粉溶液变蓝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使带火星的木条复燃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燃烧呈淡蓝色火焰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点燃爆鸣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1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5"/>
    <w:bookmarkStart w:id="2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6"/>
    <w:bookmarkStart w:id="30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锰元素酸性介质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0367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4a925939012766aa8af87011ce54628273d8fa55a687da41ec12611d656b5155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0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8-3：</w:t>
            </w:r>
            <w:r>
              <w:rPr>
                <w:rFonts w:hint="eastAsia" w:ascii="Times New Roman" w:hAnsi="Times New Roman" w:eastAsia="FangSong" w:cs="Times New Roman"/>
              </w:rPr>
              <w:t>锰元素酸性介质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电势图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右侧电势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左侧电势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9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2"/>
    <w:bookmarkStart w:id="33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989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d7b33da4c59650effe5b5107280eca5cb04e077417f83697d268ef8bc480fac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9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8-4：</w:t>
            </w:r>
            <w:r>
              <w:rPr>
                <w:rFonts w:hint="eastAsia" w:ascii="Times New Roman" w:hAnsi="Times New Roman" w:eastAsia="FangSong" w:cs="Times New Roman"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离子不一定无色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警惕</w:t>
            </w:r>
            <w:r>
              <w:rPr>
                <w:rFonts w:ascii="Times New Roman" w:hAnsi="Times New Roman" w:eastAsia="Times New Roman" w:cs="Times New Roman"/>
              </w:rPr>
              <w:t xml:space="preserve"> LMCT 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金属电荷转移跃迁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1"/>
    <w:bookmarkStart w:id="42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5"/>
    <w:bookmarkStart w:id="46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</w:p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35" Type="http://schemas.openxmlformats.org/officeDocument/2006/relationships/image" Target="media/rId3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2026-09-30T09:07:35Z</dcterms:created>
  <dcterms:modified xsi:type="dcterms:W3CDTF">2026-09-30T09:07:35Z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