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氧分子三线态基态分子轨道能级图</w:t>
            </w:r>
          </w:p>
        </w:tc>
      </w:tr>
      <w:tr>
        <w:tc>
          <w:tcPr/>
          <w:p>
            <w:pPr>
              <w:pStyle w:val="Compact"/>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tc>
      </w:tr>
    </w:tbl>
    <w:p>
      <w:pPr>
        <w:pStyle w:val="BodyText"/>
        <w:spacing w:before="120"/>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臭氧分子角型构型与离域派键结构</w:t>
            </w:r>
          </w:p>
        </w:tc>
      </w:tr>
      <w:tr>
        <w:tc>
          <w:tcPr/>
          <w:p>
            <w:pPr>
              <w:pStyle w:val="Compact"/>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tc>
      </w:tr>
    </w:tbl>
    <w:p>
      <w:pPr>
        <w:pStyle w:val="BodyText"/>
        <w:spacing w:before="120"/>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正交硫</w:t>
            </w:r>
            <w:r>
              <w:rPr>
                <w:rFonts w:ascii="Times New Roman" w:hAnsi="Times New Roman" w:eastAsia="Times New Roman" w:cs="Times New Roman"/>
                <w:b/>
              </w:rPr>
              <w:t xml:space="preserve"> S</w:t>
            </w:r>
            <w:r>
              <w:rPr>
                <w:rFonts w:ascii="Times New Roman" w:hAnsi="Times New Roman" w:eastAsia="Times New Roman" w:cs="Times New Roman"/>
                <w:b/>
                <w:vertAlign w:val="subscript"/>
              </w:rPr>
              <w:t>8</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沿八重反轴的投影图</w:t>
            </w:r>
          </w:p>
        </w:tc>
      </w:tr>
      <w:tr>
        <w:tc>
          <w:tcPr/>
          <w:p>
            <w:pPr>
              <w:pStyle w:val="Compact"/>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tc>
      </w:tr>
    </w:tbl>
    <w:p>
      <w:pPr>
        <w:pStyle w:val="BodyText"/>
        <w:spacing w:before="120"/>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二氧化硫与三氧化硫构型与杂化</w:t>
            </w:r>
          </w:p>
        </w:tc>
      </w:tr>
      <w:tr>
        <w:tc>
          <w:tcPr/>
          <w:p>
            <w:pPr>
              <w:pStyle w:val="Compact"/>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过二硫酸分子过氧键空间连接结构</w:t>
            </w:r>
          </w:p>
        </w:tc>
      </w:tr>
      <w:tr>
        <w:tc>
          <w:tcPr/>
          <w:p>
            <w:pPr>
              <w:pStyle w:val="Compact"/>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tc>
      </w:tr>
    </w:tbl>
    <w:p>
      <w:pPr>
        <w:pStyle w:val="BodyText"/>
        <w:spacing w:before="120"/>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氨分子三角锥构型与孤对电子</w:t>
            </w:r>
          </w:p>
        </w:tc>
      </w:tr>
      <w:tr>
        <w:tc>
          <w:tcPr/>
          <w:p>
            <w:pPr>
              <w:pStyle w:val="Compact"/>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tc>
      </w:tr>
    </w:tbl>
    <w:p>
      <w:pPr>
        <w:pStyle w:val="BodyText"/>
        <w:spacing w:before="120"/>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叠氮酸的共振结构</w:t>
            </w:r>
          </w:p>
        </w:tc>
      </w:tr>
      <w:tr>
        <w:tc>
          <w:tcPr/>
          <w:p>
            <w:pPr>
              <w:pStyle w:val="Compact"/>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tc>
      </w:tr>
    </w:tbl>
    <w:p>
      <w:pPr>
        <w:pStyle w:val="BodyText"/>
        <w:spacing w:before="120"/>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after="120" w:before="28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钼二氮配合物中</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的端基配位方式</w:t>
            </w:r>
          </w:p>
        </w:tc>
      </w:tr>
      <w:tr>
        <w:tc>
          <w:tcPr/>
          <w:p>
            <w:pPr>
              <w:pStyle w:val="Compact"/>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tc>
      </w:tr>
    </w:tbl>
    <w:p>
      <w:pPr>
        <w:pStyle w:val="BodyText"/>
        <w:spacing w:before="120"/>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spacing w:after="80"/>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四氧化二氮平面二聚体分子结构</w:t>
            </w:r>
          </w:p>
        </w:tc>
      </w:tr>
      <w:tr>
        <w:tc>
          <w:tcPr/>
          <w:p>
            <w:pPr>
              <w:pStyle w:val="Compact"/>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二氧化氮二聚热力学平衡数据表</w:t>
            </w:r>
          </w:p>
        </w:tc>
      </w:tr>
      <w:tr>
        <w:tc>
          <w:tcPr/>
          <w:p>
            <w:pPr>
              <w:pStyle w:val="Compact"/>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tc>
      </w:tr>
    </w:tbl>
    <w:p>
      <w:pPr>
        <w:pStyle w:val="BodyText"/>
        <w:spacing w:before="120"/>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白磷分子正四面体香蕉弯曲键</w:t>
            </w:r>
          </w:p>
        </w:tc>
      </w:tr>
      <w:tr>
        <w:tc>
          <w:tcPr/>
          <w:p>
            <w:pPr>
              <w:pStyle w:val="Compact"/>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tc>
      </w:tr>
    </w:tbl>
    <w:p>
      <w:pPr>
        <w:pStyle w:val="BodyText"/>
        <w:spacing w:before="120"/>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黑磷波状褶皱层状网格晶体结构</w:t>
            </w:r>
          </w:p>
        </w:tc>
      </w:tr>
      <w:tr>
        <w:tc>
          <w:tcPr/>
          <w:p>
            <w:pPr>
              <w:pStyle w:val="Compact"/>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tc>
      </w:tr>
    </w:tbl>
    <w:p>
      <w:pPr>
        <w:pStyle w:val="BodyText"/>
        <w:spacing w:before="120"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after="80"/>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五氧化四磷四面体端氧桥氧构型</w:t>
            </w:r>
          </w:p>
        </w:tc>
      </w:tr>
      <w:tr>
        <w:tc>
          <w:tcPr/>
          <w:p>
            <w:pPr>
              <w:pStyle w:val="Compact"/>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after="120" w:before="28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三聚磷酸根共顶多面体多聚阴离子</w:t>
            </w:r>
          </w:p>
        </w:tc>
      </w:tr>
      <w:tr>
        <w:tc>
          <w:tcPr/>
          <w:p>
            <w:pPr>
              <w:pStyle w:val="Compact"/>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tc>
      </w:tr>
    </w:tbl>
    <w:p>
      <w:pPr>
        <w:pStyle w:val="BodyText"/>
        <w:spacing w:before="120"/>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7"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spacing w:after="80"/>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Mn </w:t>
            </w:r>
            <w:r>
              <w:rPr>
                <w:rFonts w:hint="eastAsia" w:ascii="Times New Roman" w:hAnsi="Times New Roman" w:eastAsia="SimHei" w:cs="Times New Roman"/>
                <w:b/>
              </w:rPr>
              <w:t xml:space="preserve">电对</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Frost </w:t>
            </w:r>
            <w:r>
              <w:rPr>
                <w:rFonts w:hint="eastAsia" w:ascii="Times New Roman" w:hAnsi="Times New Roman" w:eastAsia="SimHei" w:cs="Times New Roman"/>
                <w:b/>
              </w:rPr>
              <w:t xml:space="preserve">图上凸点示意图</w:t>
            </w:r>
          </w:p>
        </w:tc>
      </w:tr>
      <w:tr>
        <w:tc>
          <w:tcPr/>
          <w:p>
            <w:pPr>
              <w:pStyle w:val="Compact"/>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tc>
      </w:tr>
    </w:tbl>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spacing w:after="80"/>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氮元素在酸性与碱性介质中的</w:t>
            </w:r>
            <w:r>
              <w:rPr>
                <w:rFonts w:ascii="Times New Roman" w:hAnsi="Times New Roman" w:eastAsia="Times New Roman" w:cs="Times New Roman"/>
                <w:b/>
              </w:rPr>
              <w:t xml:space="preserve"> Fros</w:t>
            </w:r>
          </w:p>
        </w:tc>
      </w:tr>
      <w:tr>
        <w:tc>
          <w:tcPr/>
          <w:p>
            <w:pPr>
              <w:pStyle w:val="Compact"/>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spacing w:after="80"/>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氧元素在酸性介质与碱性介质中的</w:t>
            </w:r>
            <w:r>
              <w:rPr>
                <w:rFonts w:ascii="Times New Roman" w:hAnsi="Times New Roman" w:eastAsia="Times New Roman" w:cs="Times New Roman"/>
                <w:b/>
              </w:rPr>
              <w:t xml:space="preserve"> Fr</w:t>
            </w:r>
          </w:p>
        </w:tc>
      </w:tr>
      <w:tr>
        <w:tc>
          <w:tcPr/>
          <w:p>
            <w:pPr>
              <w:pStyle w:val="Compact"/>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Start w:id="105" w:name="氧族与氮族物质速查俗名颜色性质反应"/>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氧族与氮族物质速查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w:t>
            </w:r>
          </w:p>
        </w:tc>
        <w:tc>
          <w:tcPr/>
          <w:p>
            <w:pPr>
              <w:pStyle w:val="Compact"/>
              <w:jc w:val="center"/>
            </w:pPr>
            <w:r>
              <w:rPr>
                <w:rFonts w:hint="eastAsia" w:ascii="Times New Roman" w:hAnsi="Times New Roman" w:eastAsia="FangSong" w:cs="Times New Roman"/>
              </w:rPr>
              <w:t xml:space="preserve">淡蓝色气体</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不稳定</w:t>
            </w:r>
          </w:p>
        </w:tc>
        <w:tc>
          <w:tcPr/>
          <w:p>
            <w:pPr>
              <w:pStyle w:val="Compact"/>
              <w:jc w:val="center"/>
            </w:pPr>
            <m:oMath>
              <m:sSub>
                <m:e>
                  <m:r>
                    <m:rPr>
                      <m:sty m:val="p"/>
                    </m:rPr>
                    <m:t>O</m:t>
                  </m:r>
                </m:e>
                <m:sub>
                  <m:r>
                    <m:rPr>
                      <m:sty m:val="p"/>
                    </m:rPr>
                    <m:t>3</m:t>
                  </m:r>
                </m:sub>
              </m:sSub>
              <m:r>
                <m:rPr>
                  <m:sty m:val="p"/>
                </m:rPr>
                <m:t>+</m:t>
              </m:r>
              <m:r>
                <m:t>2</m:t>
              </m:r>
              <m:r>
                <m:rPr>
                  <m:sty m:val="p"/>
                </m:rPr>
                <m:t>K</m:t>
              </m:r>
              <m:r>
                <m:rPr>
                  <m:sty m:val="p"/>
                </m:rPr>
                <m:t>I</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2</m:t>
              </m:r>
              <m:r>
                <m:rPr>
                  <m:sty m:val="p"/>
                </m:rPr>
                <m:t>K</m:t>
              </m:r>
              <m:r>
                <m:rPr>
                  <m:sty m:val="p"/>
                </m:rPr>
                <m:t>O</m:t>
              </m:r>
              <m:r>
                <m:rPr>
                  <m:sty m:val="p"/>
                </m:rPr>
                <m:t>H</m:t>
              </m:r>
              <m:r>
                <m:rPr>
                  <m:sty m:val="p"/>
                </m:rPr>
                <m:t>+</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双氧水</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以氧化性为主</w:t>
            </w:r>
            <w:r>
              <w:rPr>
                <w:rFonts w:hint="eastAsia" w:ascii="Times New Roman" w:hAnsi="Times New Roman" w:eastAsia="Times New Roman" w:cs="Times New Roman"/>
              </w:rPr>
              <w:t>，</w:t>
            </w:r>
            <w:r>
              <w:rPr>
                <w:rFonts w:hint="eastAsia" w:ascii="Times New Roman" w:hAnsi="Times New Roman" w:eastAsia="FangSong" w:cs="Times New Roman"/>
              </w:rPr>
              <w:t>兼有还原性</w:t>
            </w:r>
          </w:p>
        </w:tc>
        <w:tc>
          <w:tcPr/>
          <w:p>
            <w:pPr>
              <w:pStyle w:val="Compact"/>
              <w:jc w:val="center"/>
            </w:pPr>
            <m:oMath>
              <m:r>
                <m:t>2</m:t>
              </m:r>
              <m:sSub>
                <m:e>
                  <m:r>
                    <m:rPr>
                      <m:sty m:val="p"/>
                    </m:rPr>
                    <m:t>H</m:t>
                  </m:r>
                </m:e>
                <m:sub>
                  <m:r>
                    <m:rPr>
                      <m:sty m:val="p"/>
                    </m:rPr>
                    <m:t>2</m:t>
                  </m:r>
                </m:sub>
              </m:sSub>
              <m:sSub>
                <m:e>
                  <m:r>
                    <m:rPr>
                      <m:sty m:val="p"/>
                    </m:rPr>
                    <m:t>O</m:t>
                  </m:r>
                </m:e>
                <m:sub>
                  <m:r>
                    <m:rPr>
                      <m:sty m:val="p"/>
                    </m:rPr>
                    <m:t>2</m:t>
                  </m:r>
                </m:sub>
              </m:sSub>
              <m:limUpp>
                <m:e>
                  <m:r>
                    <m:rPr>
                      <m:sty m:val="p"/>
                    </m:rPr>
                    <m:t>→</m:t>
                  </m:r>
                </m:e>
                <m:lim>
                  <m:r>
                    <m:rPr>
                      <m:sty m:val="p"/>
                    </m:rPr>
                    <m:t>M</m:t>
                  </m:r>
                  <m:r>
                    <m:rPr>
                      <m:sty m:val="p"/>
                    </m:rPr>
                    <m:t>n</m:t>
                  </m:r>
                  <m:sSub>
                    <m:e>
                      <m:r>
                        <m:rPr>
                          <m:sty m:val="p"/>
                        </m:rPr>
                        <m:t>O</m:t>
                      </m:r>
                    </m:e>
                    <m:sub>
                      <m:r>
                        <m:rPr>
                          <m:sty m:val="p"/>
                        </m:rPr>
                        <m:t>2</m:t>
                      </m:r>
                    </m:sub>
                  </m:sSub>
                </m:lim>
              </m:limUpp>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硫化氢</w:t>
            </w:r>
          </w:p>
        </w:tc>
        <w:tc>
          <w:tcPr/>
          <w:p>
            <w:pPr>
              <w:pStyle w:val="Compact"/>
              <w:jc w:val="center"/>
            </w:pPr>
            <w:r>
              <w:rPr>
                <w:rFonts w:hint="eastAsia" w:ascii="Times New Roman" w:hAnsi="Times New Roman" w:eastAsia="FangSong" w:cs="Times New Roman"/>
              </w:rPr>
              <w:t xml:space="preserve">无色臭鸡蛋味气体</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sSub>
                <m:e>
                  <m:r>
                    <m:rPr>
                      <m:sty m:val="p"/>
                    </m:rPr>
                    <m:t>H</m:t>
                  </m:r>
                </m:e>
                <m:sub>
                  <m:r>
                    <m:rPr>
                      <m:sty m:val="p"/>
                    </m:rPr>
                    <m:t>2</m:t>
                  </m:r>
                </m:sub>
              </m:sSub>
              <m:r>
                <m:rPr>
                  <m:sty m:val="p"/>
                </m:rPr>
                <m:t>S</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亚硫酸酐</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以还原性为主</w:t>
            </w:r>
            <w:r>
              <w:rPr>
                <w:rFonts w:hint="eastAsia" w:ascii="Times New Roman" w:hAnsi="Times New Roman" w:eastAsia="Times New Roman" w:cs="Times New Roman"/>
              </w:rPr>
              <w:t>，</w:t>
            </w:r>
            <w:r>
              <w:rPr>
                <w:rFonts w:hint="eastAsia" w:ascii="Times New Roman" w:hAnsi="Times New Roman" w:eastAsia="FangSong" w:cs="Times New Roman"/>
              </w:rPr>
              <w:t>可逆漂白</w:t>
            </w:r>
          </w:p>
        </w:tc>
        <w:tc>
          <w:tcPr/>
          <w:p>
            <w:pPr>
              <w:pStyle w:val="Compact"/>
              <w:jc w:val="center"/>
            </w:pPr>
            <m:oMath>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硫酸酐</w:t>
            </w:r>
          </w:p>
        </w:tc>
        <w:tc>
          <w:tcPr/>
          <w:p>
            <w:pPr>
              <w:pStyle w:val="Compact"/>
              <w:jc w:val="center"/>
            </w:pPr>
            <w:r>
              <w:rPr>
                <w:rFonts w:hint="eastAsia" w:ascii="Times New Roman" w:hAnsi="Times New Roman" w:eastAsia="FangSong" w:cs="Times New Roman"/>
              </w:rPr>
              <w:t xml:space="preserve">无色液体或白色固体</w:t>
            </w:r>
          </w:p>
        </w:tc>
        <w:tc>
          <w:tcPr/>
          <w:p>
            <w:pPr>
              <w:pStyle w:val="Compact"/>
              <w:jc w:val="center"/>
            </w:pPr>
            <w:r>
              <w:rPr>
                <w:rFonts w:hint="eastAsia" w:ascii="Times New Roman" w:hAnsi="Times New Roman" w:eastAsia="FangSong" w:cs="Times New Roman"/>
              </w:rPr>
              <w:t>酸性极强</w:t>
            </w:r>
            <w:r>
              <w:rPr>
                <w:rFonts w:hint="eastAsia" w:ascii="Times New Roman" w:hAnsi="Times New Roman" w:eastAsia="Times New Roman" w:cs="Times New Roman"/>
              </w:rPr>
              <w:t>，</w:t>
            </w:r>
            <w:r>
              <w:rPr>
                <w:rFonts w:hint="eastAsia" w:ascii="Times New Roman" w:hAnsi="Times New Roman" w:eastAsia="FangSong" w:cs="Times New Roman"/>
              </w:rPr>
              <w:t>与水放热剧烈</w:t>
            </w:r>
          </w:p>
        </w:tc>
        <w:tc>
          <w:tcPr/>
          <w:p>
            <w:pPr>
              <w:pStyle w:val="Compact"/>
              <w:jc w:val="center"/>
            </w:pPr>
            <m:oMath>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w:t>
            </w:r>
          </w:p>
        </w:tc>
        <w:tc>
          <w:tcPr/>
          <w:p>
            <w:pPr>
              <w:pStyle w:val="Compact"/>
              <w:jc w:val="center"/>
            </w:pPr>
            <w:r>
              <w:rPr>
                <w:rFonts w:hint="eastAsia" w:ascii="Times New Roman" w:hAnsi="Times New Roman" w:eastAsia="FangSong" w:cs="Times New Roman"/>
              </w:rPr>
              <w:t xml:space="preserve">无色油状液体</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强氧化</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可作配体</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过硫酸钠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易液化</w:t>
            </w:r>
            <w:r>
              <w:rPr>
                <w:rFonts w:hint="eastAsia" w:ascii="Times New Roman" w:hAnsi="Times New Roman" w:eastAsia="Times New Roman" w:cs="Times New Roman"/>
              </w:rPr>
              <w:t>、</w:t>
            </w:r>
            <w:r>
              <w:rPr>
                <w:rFonts w:hint="eastAsia" w:ascii="Times New Roman" w:hAnsi="Times New Roman" w:eastAsia="FangSong" w:cs="Times New Roman"/>
              </w:rPr>
              <w:t>有配位性</w:t>
            </w:r>
          </w:p>
        </w:tc>
        <w:tc>
          <w:tcPr/>
          <w:p>
            <w:pPr>
              <w:pStyle w:val="Compact"/>
              <w:jc w:val="center"/>
            </w:pPr>
            <m:oMath>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tc>
      </w:tr>
      <w:tr>
        <w:tc>
          <w:tcPr/>
          <w:p>
            <w:pPr>
              <w:pStyle w:val="Compact"/>
              <w:jc w:val="center"/>
            </w:pP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强还原性</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叠氮酸</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不稳定易爆</w:t>
            </w:r>
          </w:p>
        </w:tc>
        <w:tc>
          <w:tcPr/>
          <w:p>
            <w:pPr>
              <w:pStyle w:val="Compact"/>
              <w:jc w:val="center"/>
            </w:pPr>
            <m:oMath>
              <m:r>
                <m:t>2</m:t>
              </m:r>
              <m:r>
                <m:rPr>
                  <m:sty m:val="p"/>
                </m:rPr>
                <m:t>H</m:t>
              </m:r>
              <m:sSub>
                <m:e>
                  <m:r>
                    <m:rPr>
                      <m:sty m:val="p"/>
                    </m:rPr>
                    <m:t>N</m:t>
                  </m:r>
                </m:e>
                <m:sub>
                  <m:r>
                    <m:rPr>
                      <m:sty m:val="p"/>
                    </m:rPr>
                    <m:t>3</m:t>
                  </m:r>
                </m:sub>
              </m:sSub>
              <m:r>
                <m:rPr>
                  <m:sty m:val="p"/>
                </m:rPr>
                <m:t>+</m:t>
              </m:r>
              <m:r>
                <m:rPr>
                  <m:sty m:val="p"/>
                </m:rPr>
                <m:t>C</m:t>
              </m:r>
              <m:r>
                <m:rPr>
                  <m:sty m:val="p"/>
                </m:rPr>
                <m:t>u</m:t>
              </m:r>
              <m:r>
                <m:rPr>
                  <m:sty m:val="p"/>
                </m:rPr>
                <m:t>O</m:t>
              </m:r>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一氧化氮</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遇空气立即变红棕</w:t>
            </w:r>
          </w:p>
        </w:tc>
        <w:tc>
          <w:tcPr/>
          <w:p>
            <w:pPr>
              <w:pStyle w:val="Compact"/>
              <w:jc w:val="center"/>
            </w:pPr>
            <m:oMath>
              <m:r>
                <m:t>2</m:t>
              </m:r>
              <m:r>
                <m:rPr>
                  <m:sty m:val="p"/>
                </m:rPr>
                <m:t>N</m:t>
              </m:r>
              <m:r>
                <m:rPr>
                  <m:sty m:val="p"/>
                </m:rPr>
                <m:t>O</m:t>
              </m:r>
              <m:r>
                <m:rPr>
                  <m:sty m:val="p"/>
                </m:rPr>
                <m:t>+</m:t>
              </m:r>
              <m:sSub>
                <m:e>
                  <m:r>
                    <m:rPr>
                      <m:sty m:val="p"/>
                    </m:rPr>
                    <m:t>O</m:t>
                  </m:r>
                </m:e>
                <m:sub>
                  <m:r>
                    <m:rPr>
                      <m:sty m:val="p"/>
                    </m:rPr>
                    <m:t>2</m:t>
                  </m:r>
                </m:sub>
              </m:sSub>
              <m:r>
                <m:rPr>
                  <m:sty m:val="p"/>
                </m:rPr>
                <m:t>→</m:t>
              </m:r>
              <m:r>
                <m:t>2</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二氧化氮</w:t>
            </w:r>
          </w:p>
        </w:tc>
        <w:tc>
          <w:tcPr/>
          <w:p>
            <w:pPr>
              <w:pStyle w:val="Compact"/>
              <w:jc w:val="center"/>
            </w:pPr>
            <w:r>
              <w:rPr>
                <w:rFonts w:hint="eastAsia" w:ascii="Times New Roman" w:hAnsi="Times New Roman" w:eastAsia="FangSong" w:cs="Times New Roman"/>
              </w:rPr>
              <w:t xml:space="preserve">红棕色刺激性气体</w:t>
            </w:r>
          </w:p>
        </w:tc>
        <w:tc>
          <w:tcPr/>
          <w:p>
            <w:pPr>
              <w:pStyle w:val="Compact"/>
              <w:jc w:val="cente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溶于水歧化</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白磷</w:t>
            </w:r>
          </w:p>
        </w:tc>
        <w:tc>
          <w:tcPr/>
          <w:p>
            <w:pPr>
              <w:pStyle w:val="Compact"/>
              <w:jc w:val="center"/>
            </w:pPr>
            <w:r>
              <w:rPr>
                <w:rFonts w:hint="eastAsia" w:ascii="Times New Roman" w:hAnsi="Times New Roman" w:eastAsia="FangSong" w:cs="Times New Roman"/>
              </w:rPr>
              <w:t xml:space="preserve">白色蜡状固体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易自燃</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磷酸酐</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吸水性极强</w:t>
            </w:r>
            <w:r>
              <w:rPr>
                <w:rFonts w:hint="eastAsia" w:ascii="Times New Roman" w:hAnsi="Times New Roman" w:eastAsia="Times New Roman" w:cs="Times New Roman"/>
              </w:rPr>
              <w:t>，</w:t>
            </w:r>
            <w:r>
              <w:rPr>
                <w:rFonts w:hint="eastAsia" w:ascii="Times New Roman" w:hAnsi="Times New Roman" w:eastAsia="FangSong" w:cs="Times New Roman"/>
              </w:rPr>
              <w:t>干燥剂</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膦</w:t>
            </w:r>
          </w:p>
        </w:tc>
        <w:tc>
          <w:tcPr/>
          <w:p>
            <w:pPr>
              <w:pStyle w:val="Compact"/>
              <w:jc w:val="center"/>
            </w:pPr>
            <w:r>
              <w:rPr>
                <w:rFonts w:hint="eastAsia" w:ascii="Times New Roman" w:hAnsi="Times New Roman" w:eastAsia="FangSong" w:cs="Times New Roman"/>
              </w:rPr>
              <w:t xml:space="preserve">无色大蒜味气体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两性偏酸</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硝酸铋</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易水解出白色沉淀</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r>
    </w:tbl>
    <w:bookmarkEnd w:id="105"/>
    <w:bookmarkStart w:id="106" w:name="反应方程式速查"/>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硫的燃烧</w:t>
            </w:r>
          </w:p>
        </w:tc>
        <w:tc>
          <w:tcPr/>
          <w:p>
            <w:pPr>
              <w:pStyle w:val="Compact"/>
              <w:jc w:val="center"/>
            </w:pPr>
            <m:oMath>
              <m:r>
                <m:rPr>
                  <m:sty m:val="p"/>
                </m:rPr>
                <m:t>S</m:t>
              </m:r>
              <m:r>
                <m:rPr>
                  <m:sty m:val="p"/>
                </m:rPr>
                <m:t>+</m:t>
              </m:r>
              <m:sSub>
                <m:e>
                  <m:r>
                    <m:rPr>
                      <m:sty m:val="p"/>
                    </m:rPr>
                    <m:t>O</m:t>
                  </m:r>
                </m:e>
                <m:sub>
                  <m:r>
                    <m:rPr>
                      <m:sty m:val="p"/>
                    </m:rPr>
                    <m:t>2</m:t>
                  </m:r>
                </m:sub>
              </m:sSub>
              <m:limUpp>
                <m:e>
                  <m:r>
                    <m:rPr>
                      <m:sty m:val="p"/>
                    </m:rPr>
                    <m:t>→</m:t>
                  </m:r>
                </m:e>
                <m:lim>
                  <m:r>
                    <m:rPr>
                      <m:nor/>
                      <m:sty m:val="p"/>
                    </m:rPr>
                    <m:t>点燃</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蓝紫色火焰</w:t>
            </w:r>
          </w:p>
        </w:tc>
      </w:tr>
      <w:tr>
        <w:tc>
          <w:tcPr/>
          <w:p>
            <w:pPr>
              <w:pStyle w:val="Compact"/>
              <w:jc w:val="center"/>
            </w:pPr>
            <w:r>
              <w:rPr>
                <w:rFonts w:hint="eastAsia" w:ascii="Times New Roman" w:hAnsi="Times New Roman" w:eastAsia="FangSong" w:cs="Times New Roman"/>
              </w:rPr>
              <w:t xml:space="preserve">硫化氢充分燃烧</w:t>
            </w:r>
          </w:p>
        </w:tc>
        <w:tc>
          <w:tcPr/>
          <w:p>
            <w:pPr>
              <w:pStyle w:val="Compact"/>
              <w:jc w:val="center"/>
            </w:pPr>
            <m:oMath>
              <m:r>
                <m:t>2</m:t>
              </m:r>
              <m:sSub>
                <m:e>
                  <m:r>
                    <m:rPr>
                      <m:sty m:val="p"/>
                    </m:rPr>
                    <m:t>H</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点燃</m:t>
                  </m:r>
                </m:lim>
              </m:limUpp>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淡蓝色火焰</w:t>
            </w:r>
          </w:p>
        </w:tc>
      </w:tr>
      <w:tr>
        <w:tc>
          <w:tcPr/>
          <w:p>
            <w:pPr>
              <w:pStyle w:val="Compact"/>
              <w:jc w:val="center"/>
            </w:pPr>
            <w:r>
              <w:rPr>
                <w:rFonts w:hint="eastAsia" w:ascii="Times New Roman" w:hAnsi="Times New Roman" w:eastAsia="FangSong" w:cs="Times New Roman"/>
              </w:rPr>
              <w:t xml:space="preserve">二氧化硫与硫化氢</w:t>
            </w:r>
          </w:p>
        </w:tc>
        <w:tc>
          <w:tcPr/>
          <w:p>
            <w:pPr>
              <w:pStyle w:val="Compact"/>
              <w:jc w:val="center"/>
            </w:pPr>
            <m:oMath>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黄色浑浊</w:t>
            </w:r>
            <w:r>
              <w:rPr>
                <w:rFonts w:hint="eastAsia" w:ascii="Times New Roman" w:hAnsi="Times New Roman" w:eastAsia="Times New Roman" w:cs="Times New Roman"/>
              </w:rPr>
              <w:t>（</w:t>
            </w:r>
            <w:r>
              <w:rPr>
                <w:rFonts w:hint="eastAsia" w:ascii="Times New Roman" w:hAnsi="Times New Roman" w:eastAsia="FangSong" w:cs="Times New Roman"/>
              </w:rPr>
              <w:t>归中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二氧化硫催化氧化</w:t>
            </w:r>
          </w:p>
        </w:tc>
        <w:tc>
          <w:tcPr/>
          <w:p>
            <w:pPr>
              <w:pStyle w:val="Compact"/>
              <w:jc w:val="center"/>
            </w:pPr>
            <m:oMath>
              <m:r>
                <m:t>2</m:t>
              </m:r>
              <m:r>
                <m:rPr>
                  <m:sty m:val="p"/>
                </m:rPr>
                <m:t>S</m:t>
              </m:r>
              <m:sSub>
                <m:e>
                  <m:r>
                    <m:rPr>
                      <m:sty m:val="p"/>
                    </m:rPr>
                    <m:t>O</m:t>
                  </m:r>
                </m:e>
                <m:sub>
                  <m:r>
                    <m:rPr>
                      <m:sty m:val="p"/>
                    </m:rPr>
                    <m:t>2</m:t>
                  </m:r>
                </m:sub>
              </m:sSub>
              <m:r>
                <m:rPr>
                  <m:sty m:val="p"/>
                </m:rPr>
                <m:t>+</m:t>
              </m:r>
              <m:sSub>
                <m:e>
                  <m:r>
                    <m:rPr>
                      <m:sty m:val="p"/>
                    </m:rPr>
                    <m:t>O</m:t>
                  </m:r>
                </m:e>
                <m:sub>
                  <m:r>
                    <m:rPr>
                      <m:sty m:val="p"/>
                    </m:rPr>
                    <m:t>2</m:t>
                  </m:r>
                </m:sub>
              </m:sSub>
              <m:sSup>
                <m:e>
                  <m:r>
                    <m:rPr>
                      <m:sty m:val="p"/>
                    </m:rPr>
                    <m:t>⇌</m:t>
                  </m:r>
                </m:e>
                <m:sup>
                  <m:r>
                    <m:rPr>
                      <m:sty m:val="p"/>
                    </m:rPr>
                    <m:t>(</m:t>
                  </m:r>
                  <m:sSub>
                    <m:e>
                      <m:r>
                        <m:rPr>
                          <m:sty m:val="p"/>
                        </m:rPr>
                        <m:t>V</m:t>
                      </m:r>
                    </m:e>
                    <m:sub>
                      <m:r>
                        <m:rPr>
                          <m:sty m:val="p"/>
                        </m:rPr>
                        <m:t>2</m:t>
                      </m:r>
                    </m:sub>
                  </m:sSub>
                  <m:sSub>
                    <m:e>
                      <m:r>
                        <m:rPr>
                          <m:sty m:val="p"/>
                        </m:rPr>
                        <m:t>O</m:t>
                      </m:r>
                    </m:e>
                    <m:sub>
                      <m:r>
                        <m:rPr>
                          <m:sty m:val="p"/>
                        </m:rPr>
                        <m:t>5</m:t>
                      </m:r>
                    </m:sub>
                  </m:sSub>
                  <m:r>
                    <m:rPr>
                      <m:sty m:val="p"/>
                    </m:rPr>
                    <m:t>)</m:t>
                  </m:r>
                </m:sup>
              </m:sSup>
              <m:r>
                <m:t> </m:t>
              </m:r>
              <m:r>
                <m:rPr>
                  <m:sty m:val="p"/>
                </m:rPr>
                <m:t>(</m:t>
              </m:r>
              <m:r>
                <m:rPr>
                  <m:sty m:val="p"/>
                </m:rPr>
                <m:t>Δ</m:t>
              </m:r>
              <m:r>
                <m:rPr>
                  <m:sty m:val="p"/>
                </m:rPr>
                <m:t>)</m:t>
              </m:r>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接触法制硫酸</w:t>
            </w:r>
          </w:p>
        </w:tc>
      </w:tr>
      <w:tr>
        <w:tc>
          <w:tcPr/>
          <w:p>
            <w:pPr>
              <w:pStyle w:val="Compact"/>
              <w:jc w:val="center"/>
            </w:pPr>
            <w:r>
              <w:rPr>
                <w:rFonts w:hint="eastAsia" w:ascii="Times New Roman" w:hAnsi="Times New Roman" w:eastAsia="FangSong" w:cs="Times New Roman"/>
              </w:rPr>
              <w:t xml:space="preserve">铜与浓硫酸</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浓硫酸的强氧化性</w:t>
            </w:r>
          </w:p>
        </w:tc>
      </w:tr>
      <w:tr>
        <w:tc>
          <w:tcPr/>
          <w:p>
            <w:pPr>
              <w:pStyle w:val="Compact"/>
              <w:jc w:val="center"/>
            </w:pPr>
            <w:r>
              <w:rPr>
                <w:rFonts w:hint="eastAsia" w:ascii="Times New Roman" w:hAnsi="Times New Roman" w:eastAsia="FangSong" w:cs="Times New Roman"/>
              </w:rPr>
              <w:t xml:space="preserve">硫代硫酸钠与碘</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碘量法滴定</w:t>
            </w:r>
          </w:p>
        </w:tc>
      </w:tr>
      <w:tr>
        <w:tc>
          <w:tcPr/>
          <w:p>
            <w:pPr>
              <w:pStyle w:val="Compact"/>
              <w:jc w:val="center"/>
            </w:pPr>
            <w:r>
              <w:rPr>
                <w:rFonts w:hint="eastAsia" w:ascii="Times New Roman" w:hAnsi="Times New Roman" w:eastAsia="FangSong" w:cs="Times New Roman"/>
              </w:rPr>
              <w:t xml:space="preserve">硫代硫酸钠与酸</w:t>
            </w:r>
          </w:p>
        </w:tc>
        <w:tc>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乳白浑浊</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过二硫酸盐氧化碘</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w:r>
              <w:rPr>
                <w:rFonts w:hint="eastAsia" w:ascii="Times New Roman" w:hAnsi="Times New Roman" w:eastAsia="FangSong" w:cs="Times New Roman"/>
              </w:rPr>
              <w:t xml:space="preserve">氨的催化氧化</w:t>
            </w:r>
          </w:p>
        </w:tc>
        <w:tc>
          <w:tcPr/>
          <w:p>
            <w:pPr>
              <w:pStyle w:val="Compact"/>
              <w:jc w:val="center"/>
            </w:pPr>
            <m:oMath>
              <m:r>
                <m:t>4</m:t>
              </m:r>
              <m:r>
                <m:rPr>
                  <m:sty m:val="p"/>
                </m:rPr>
                <m:t>N</m:t>
              </m:r>
              <m:sSub>
                <m:e>
                  <m:r>
                    <m:rPr>
                      <m:sty m:val="p"/>
                    </m:rPr>
                    <m:t>H</m:t>
                  </m:r>
                </m:e>
                <m:sub>
                  <m:r>
                    <m:rPr>
                      <m:sty m:val="p"/>
                    </m:rPr>
                    <m:t>3</m:t>
                  </m:r>
                </m:sub>
              </m:sSub>
              <m:r>
                <m:rPr>
                  <m:sty m:val="p"/>
                </m:rPr>
                <m:t>+</m:t>
              </m:r>
              <m:r>
                <m:t>5</m:t>
              </m:r>
              <m:sSub>
                <m:e>
                  <m:r>
                    <m:rPr>
                      <m:sty m:val="p"/>
                    </m:rPr>
                    <m:t>O</m:t>
                  </m:r>
                </m:e>
                <m:sub>
                  <m:r>
                    <m:rPr>
                      <m:sty m:val="p"/>
                    </m:rPr>
                    <m:t>2</m:t>
                  </m:r>
                </m:sub>
              </m:sSub>
              <m:limLow>
                <m:e>
                  <m:limUpp>
                    <m:e>
                      <m:r>
                        <m:rPr>
                          <m:sty m:val="p"/>
                        </m:rPr>
                        <m:t>→</m:t>
                      </m:r>
                    </m:e>
                    <m:lim>
                      <m:r>
                        <m:rPr>
                          <m:sty m:val="p"/>
                        </m:rPr>
                        <m:t>P</m:t>
                      </m:r>
                      <m:r>
                        <m:rPr>
                          <m:sty m:val="p"/>
                        </m:rPr>
                        <m:t>t</m:t>
                      </m:r>
                    </m:lim>
                  </m:limUpp>
                </m:e>
                <m:lim>
                  <m:r>
                    <m:rPr>
                      <m:sty m:val="p"/>
                    </m:rPr>
                    <m:t>Δ</m:t>
                  </m:r>
                </m:lim>
              </m:limLow>
              <m:r>
                <m:t>4</m:t>
              </m:r>
              <m:r>
                <m:rPr>
                  <m:sty m:val="p"/>
                </m:rPr>
                <m:t>N</m:t>
              </m:r>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工业制硝酸第一步</w:t>
            </w:r>
          </w:p>
        </w:tc>
      </w:tr>
      <w:tr>
        <w:tc>
          <w:tcPr/>
          <w:p>
            <w:pPr>
              <w:pStyle w:val="Compact"/>
              <w:jc w:val="center"/>
            </w:pPr>
            <w:r>
              <w:rPr>
                <w:rFonts w:hint="eastAsia" w:ascii="Times New Roman" w:hAnsi="Times New Roman" w:eastAsia="FangSong" w:cs="Times New Roman"/>
              </w:rPr>
              <w:t xml:space="preserve">浓硝酸与铜</w:t>
            </w:r>
          </w:p>
        </w:tc>
        <w:tc>
          <w:tcPr/>
          <w:p>
            <w:pPr>
              <w:pStyle w:val="Compact"/>
              <w:jc w:val="center"/>
            </w:pPr>
            <m:oMath>
              <m:r>
                <m:rPr>
                  <m:sty m:val="p"/>
                </m:rPr>
                <m:t>C</m:t>
              </m:r>
              <m:r>
                <m:rPr>
                  <m:sty m:val="p"/>
                </m:rPr>
                <m:t>u</m:t>
              </m:r>
              <m:r>
                <m:rPr>
                  <m:sty m:val="p"/>
                </m:rPr>
                <m:t>+</m:t>
              </m:r>
              <m:r>
                <m:t>4</m:t>
              </m:r>
              <m:r>
                <m:rPr>
                  <m:sty m:val="p"/>
                </m:rPr>
                <m:t>H</m:t>
              </m:r>
              <m:r>
                <m:rPr>
                  <m:sty m:val="p"/>
                </m:rPr>
                <m:t>N</m:t>
              </m:r>
              <m:sSub>
                <m:e>
                  <m:r>
                    <m:rPr>
                      <m:sty m:val="p"/>
                    </m:rPr>
                    <m:t>O</m:t>
                  </m:r>
                </m:e>
                <m:sub>
                  <m:r>
                    <m:rPr>
                      <m:sty m:val="p"/>
                    </m:rPr>
                    <m:t>3</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红棕色气体</w:t>
            </w:r>
          </w:p>
        </w:tc>
      </w:tr>
      <w:tr>
        <w:tc>
          <w:tcPr/>
          <w:p>
            <w:pPr>
              <w:pStyle w:val="Compact"/>
              <w:jc w:val="center"/>
            </w:pPr>
            <w:r>
              <w:rPr>
                <w:rFonts w:hint="eastAsia" w:ascii="Times New Roman" w:hAnsi="Times New Roman" w:eastAsia="FangSong" w:cs="Times New Roman"/>
              </w:rPr>
              <w:t xml:space="preserve">稀硝酸与铜</w:t>
            </w:r>
          </w:p>
        </w:tc>
        <w:tc>
          <w:tcPr/>
          <w:p>
            <w:pPr>
              <w:pStyle w:val="Compact"/>
              <w:jc w:val="center"/>
            </w:pPr>
            <m:oMath>
              <m:r>
                <m:t>3</m:t>
              </m:r>
              <m:r>
                <m:rPr>
                  <m:sty m:val="p"/>
                </m:rPr>
                <m:t>C</m:t>
              </m:r>
              <m:r>
                <m:rPr>
                  <m:sty m:val="p"/>
                </m:rPr>
                <m:t>u</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遇空气变红棕</w:t>
            </w:r>
          </w:p>
        </w:tc>
      </w:tr>
      <w:tr>
        <w:tc>
          <w:tcPr/>
          <w:p>
            <w:pPr>
              <w:pStyle w:val="Compact"/>
              <w:jc w:val="center"/>
            </w:pPr>
            <w:r>
              <w:rPr>
                <w:rFonts w:hint="eastAsia" w:ascii="Times New Roman" w:hAnsi="Times New Roman" w:eastAsia="FangSong" w:cs="Times New Roman"/>
              </w:rPr>
              <w:t xml:space="preserve">二氧化氮与水</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w:t>
            </w:r>
          </w:p>
        </w:tc>
      </w:tr>
      <w:tr>
        <w:tc>
          <w:tcPr/>
          <w:p>
            <w:pPr>
              <w:pStyle w:val="Compact"/>
              <w:jc w:val="center"/>
            </w:pPr>
            <w:r>
              <w:rPr>
                <w:rFonts w:hint="eastAsia" w:ascii="Times New Roman" w:hAnsi="Times New Roman" w:eastAsia="FangSong" w:cs="Times New Roman"/>
              </w:rPr>
              <w:t xml:space="preserve">白磷与碱</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制膦</w:t>
            </w:r>
          </w:p>
        </w:tc>
      </w:tr>
      <w:tr>
        <w:tc>
          <w:tcPr/>
          <w:p>
            <w:pPr>
              <w:pStyle w:val="Compact"/>
              <w:jc w:val="center"/>
            </w:pPr>
            <w:r>
              <w:rPr>
                <w:rFonts w:hint="eastAsia" w:ascii="Times New Roman" w:hAnsi="Times New Roman" w:eastAsia="FangSong" w:cs="Times New Roman"/>
              </w:rPr>
              <w:t xml:space="preserve">磷的燃烧</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白烟</w:t>
            </w:r>
          </w:p>
        </w:tc>
      </w:tr>
      <w:tr>
        <w:tc>
          <w:tcPr/>
          <w:p>
            <w:pPr>
              <w:pStyle w:val="Compact"/>
              <w:jc w:val="center"/>
            </w:pPr>
            <w:r>
              <w:rPr>
                <w:rFonts w:hint="eastAsia" w:ascii="Times New Roman" w:hAnsi="Times New Roman" w:eastAsia="FangSong" w:cs="Times New Roman"/>
              </w:rPr>
              <w:t xml:space="preserve">五氧化二磷与水</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强吸水</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r>
      <w:tr>
        <w:tc>
          <w:tcPr/>
          <w:p>
            <w:pPr>
              <w:pStyle w:val="Compact"/>
              <w:jc w:val="center"/>
            </w:pPr>
            <w:r>
              <w:rPr>
                <w:rFonts w:hint="eastAsia" w:ascii="Times New Roman" w:hAnsi="Times New Roman" w:eastAsia="FangSong" w:cs="Times New Roman"/>
              </w:rPr>
              <w:t xml:space="preserve">砒霜溶于碱</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两性偏酸</w:t>
            </w:r>
          </w:p>
        </w:tc>
      </w:tr>
      <w:tr>
        <w:tc>
          <w:tcPr/>
          <w:p>
            <w:pPr>
              <w:pStyle w:val="Compact"/>
              <w:jc w:val="center"/>
            </w:pPr>
            <w:r>
              <w:rPr>
                <w:rFonts w:hint="eastAsia" w:ascii="Times New Roman" w:hAnsi="Times New Roman" w:eastAsia="FangSong" w:cs="Times New Roman"/>
              </w:rPr>
              <w:t xml:space="preserve">铋盐的水解</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r>
      <w:tr>
        <w:tc>
          <w:tcPr/>
          <w:p>
            <w:pPr>
              <w:pStyle w:val="Compact"/>
              <w:jc w:val="center"/>
            </w:pPr>
            <w:r>
              <w:rPr>
                <w:rFonts w:hint="eastAsia" w:ascii="Times New Roman" w:hAnsi="Times New Roman" w:eastAsia="FangSong" w:cs="Times New Roman"/>
              </w:rPr>
              <w:t xml:space="preserve">叠氮酸制取</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rPr>
                  <m:sty m:val="p"/>
                </m:rPr>
                <m:t>H</m:t>
              </m:r>
              <m:r>
                <m:rPr>
                  <m:sty m:val="p"/>
                </m:rPr>
                <m:t>N</m:t>
              </m:r>
              <m:sSub>
                <m:e>
                  <m:r>
                    <m:rPr>
                      <m:sty m:val="p"/>
                    </m:rPr>
                    <m:t>O</m:t>
                  </m:r>
                </m:e>
                <m:sub>
                  <m:r>
                    <m:rPr>
                      <m:sty m:val="p"/>
                    </m:rPr>
                    <m:t>2</m:t>
                  </m:r>
                </m:sub>
              </m:sSub>
              <m:r>
                <m:rPr>
                  <m:sty m:val="p"/>
                </m:rPr>
                <m:t>→</m:t>
              </m:r>
              <m:r>
                <m:rPr>
                  <m:sty m:val="p"/>
                </m:rPr>
                <m:t>H</m:t>
              </m:r>
              <m:sSub>
                <m:e>
                  <m:r>
                    <m:rPr>
                      <m:sty m:val="p"/>
                    </m:rPr>
                    <m:t>N</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易爆</w:t>
            </w:r>
          </w:p>
        </w:tc>
      </w:tr>
    </w:tbl>
    <w:bookmarkEnd w:id="106"/>
    <w:bookmarkEnd w:id="107"/>
    <w:bookmarkStart w:id="10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2026-09-30T09:07:14Z</dcterms:created>
  <dcterms:modified xsi:type="dcterms:W3CDTF">2026-09-30T09:07:14Z</dcterms:modified>
</cp:coreProperties>
</file>

<file path=docProps/custom.xml><?xml version="1.0" encoding="utf-8"?>
<Properties xmlns="http://schemas.openxmlformats.org/officeDocument/2006/custom-properties" xmlns:vt="http://schemas.openxmlformats.org/officeDocument/2006/docPropsVTypes"/>
</file>