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「</w:t>
            </w:r>
            <w:r>
              <w:rPr>
                <w:rFonts w:hint="eastAsia" w:ascii="Times New Roman" w:hAnsi="Times New Roman" w:eastAsia="SimHei" w:cs="Times New Roman"/>
                <w:b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」</w:t>
            </w:r>
            <w:r>
              <w:rPr>
                <w:rFonts w:hint="eastAsia" w:ascii="Times New Roman" w:hAnsi="Times New Roman" w:eastAsia="SimHei" w:cs="Times New Roman"/>
                <w:b/>
              </w:rPr>
              <w:t>决策闭环体系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71094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f2f8853aa24c146e33ba4e84e2cbca183fbab4964453210fb26bf152a97604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71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8-1：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决策闭环体系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抓取信号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建立候选池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反向闭环验证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：Fe(I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205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513610b3927f42b644d3a4f0faa1affa98f0fc6919c119bac08b8855131b01d5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2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8-2：</w:t>
            </w:r>
            <w:r>
              <w:rPr>
                <w:rFonts w:hint="eastAsia" w:ascii="Times New Roman" w:hAnsi="Times New Roman" w:eastAsia="FangSong" w:cs="Times New Roman"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</w:rPr>
              <w:t>：Fe(III)-</w:t>
            </w:r>
            <w:r>
              <w:rPr>
                <w:rFonts w:hint="eastAsia" w:ascii="Times New Roman" w:hAnsi="Times New Roman" w:eastAsia="FangSong" w:cs="Times New Roman"/>
              </w:rPr>
              <w:t>水杨酸配合物随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变化的配位数与特征颜色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特征反应或唯一性推断信息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遇空气迅速变为红棕色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溶于水得无色气体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与硝酸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可逆漂白品红溶液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使湿润的淀粉碘化钾试纸变蓝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溶于有机溶剂呈橙红色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遇淀粉显蓝色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与水剧烈反应放出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生成黑色硫化物沉淀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氨臭味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使湿润红色石蕊试纸变蓝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遇挥发性酸生白烟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在湿润空气中产生白雾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溶于水为弱酸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大蒜味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时在空气中极易自燃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与碱歧化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燃烧呈蓝色火焰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能还原金属氧化物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使澄清石灰水变浑浊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鱼腥味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使碘化钾淀粉溶液变蓝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使带火星的木条复燃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燃烧呈淡蓝色火焰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点燃爆鸣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1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5"/>
    <w:bookmarkStart w:id="2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6"/>
    <w:bookmarkStart w:id="30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锰元素酸性介质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0367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4a925939012766aa8af87011ce54628273d8fa55a687da41ec12611d656b5155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0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8-3：</w:t>
            </w:r>
            <w:r>
              <w:rPr>
                <w:rFonts w:hint="eastAsia" w:ascii="Times New Roman" w:hAnsi="Times New Roman" w:eastAsia="FangSong" w:cs="Times New Roman"/>
              </w:rPr>
              <w:t>锰元素酸性介质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电势图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右侧电势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左侧电势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9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2"/>
    <w:bookmarkStart w:id="33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98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d7b33da4c59650effe5b5107280eca5cb04e077417f83697d268ef8bc480fac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9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8-4：</w:t>
            </w:r>
            <w:r>
              <w:rPr>
                <w:rFonts w:hint="eastAsia" w:ascii="Times New Roman" w:hAnsi="Times New Roman" w:eastAsia="FangSong" w:cs="Times New Roman"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离子不一定无色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警惕</w:t>
            </w:r>
            <w:r>
              <w:rPr>
                <w:rFonts w:ascii="Times New Roman" w:hAnsi="Times New Roman" w:eastAsia="Times New Roman" w:cs="Times New Roman"/>
              </w:rPr>
              <w:t xml:space="preserve"> LMCT 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金属电荷转移跃迁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1"/>
    <w:bookmarkStart w:id="42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5"/>
    <w:bookmarkStart w:id="46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Start w:id="50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、AgBr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仅复分解得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还原性更强被氧化得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24e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将含</w:t>
      </w:r>
      <w:r>
        <w:rPr>
          <w:rFonts w:ascii="Times New Roman" w:hAnsi="Times New Roman" w:eastAsia="Times New Roman" w:cs="Times New Roman"/>
        </w:rPr>
        <w:t xml:space="preserve"> ICl/IBr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反应方向是生成晶格能更大的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KCl/KBr；</w:t>
      </w:r>
      <w:r>
        <w:rPr>
          <w:rFonts w:hint="eastAsia" w:ascii="Times New Roman" w:hAnsi="Times New Roman" w:eastAsia="FangSong" w:cs="Times New Roman"/>
        </w:rPr>
        <w:t>加热中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KCl/KBr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水相浓缩结晶得纯</w:t>
      </w:r>
      <w:r>
        <w:rPr>
          <w:rFonts w:ascii="Times New Roman" w:hAnsi="Times New Roman" w:eastAsia="Times New Roman" w:cs="Times New Roman"/>
        </w:rPr>
        <w:t xml:space="preserve"> NaCl。(3) </w:t>
      </w:r>
      <w:r>
        <w:rPr>
          <w:rFonts w:hint="eastAsia" w:ascii="Times New Roman" w:hAnsi="Times New Roman" w:eastAsia="FangSong" w:cs="Times New Roman"/>
        </w:rPr>
        <w:t xml:space="preserve">分别溶于水后滴加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白色沉淀且溶于稀氨水者为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KCl；</w:t>
      </w:r>
      <w:r>
        <w:rPr>
          <w:rFonts w:hint="eastAsia" w:ascii="Times New Roman" w:hAnsi="Times New Roman" w:eastAsia="FangSong" w:cs="Times New Roman"/>
        </w:rPr>
        <w:t>淡黄色沉淀且溶于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KBr；</w:t>
      </w:r>
      <w:r>
        <w:rPr>
          <w:rFonts w:hint="eastAsia" w:ascii="Times New Roman" w:hAnsi="Times New Roman" w:eastAsia="FangSong" w:cs="Times New Roman"/>
        </w:rPr>
        <w:t>黄色沉淀且不溶于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分别加少许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变紫者为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层不变色但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褪色或变浅者为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无明显变化者为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KClO（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加浓盐酸有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放出且溶液变黄者为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立即生成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无变化而酸化后才生成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大于所给全部电对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故六种阴离子都能使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淀粉褪色需还原剂电对低于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（0.08）、S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（0.142）、SO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（0.172）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（1.07）、I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以上需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此处指碘水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（0.934）</w:t>
      </w:r>
      <w:r>
        <w:rPr>
          <w:rFonts w:hint="eastAsia" w:ascii="Times New Roman" w:hAnsi="Times New Roman" w:eastAsia="FangSong" w:cs="Times New Roman"/>
        </w:rPr>
        <w:t>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故试液中可能存在的阴离子是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白但分解变黑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酸化溴水不褪色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不含具还原性的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；S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→[Al(OH)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可分别沉淀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沉淀加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CuS↓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通过赤热铜粉除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通过水或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加少量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或加少量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‎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白色沉淀不溶于硝酸者为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能使碘水褪色者为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溶液碱性较强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碘发生歧化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不能褪色者为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变黄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（AgNO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后沿壁缓倒浓硫酸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界面呈棕色环者为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棕色环试验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棕色溶液者为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水浴加热后冷却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有棕色气体者为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Bi(Ⅲ)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Bi(Ⅴ)：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大过量以避免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物质的量之比约</w:t>
      </w:r>
      <w:r>
        <w:rPr>
          <w:rFonts w:ascii="Times New Roman" w:hAnsi="Times New Roman" w:eastAsia="Times New Roman" w:cs="Times New Roman"/>
        </w:rPr>
        <w:t xml:space="preserve"> 1∶2 </w:t>
      </w:r>
      <w:r>
        <w:rPr>
          <w:rFonts w:hint="eastAsia" w:ascii="Times New Roman" w:hAnsi="Times New Roman" w:eastAsia="FangSong" w:cs="Times New Roman"/>
        </w:rPr>
        <w:t>并适当控制反应条件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大过量且保证反应时间足够长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分别用氨水处理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生成灰黑色沉淀者为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歧化生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故显灰黑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先得无色溶液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遇空气变深蓝者为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遇空气氧化为深蓝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溶解得无色稳定溶液者为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氧化并与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生成稳定铜氨配合物促进溶解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先析出白色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最终黑色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向紫色溶液中滴加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若紫色褪去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具强还原性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若紫色不褪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沉淀加过量氨水时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过滤后滤液加酸得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分别溶于氨水为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粉将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过滤除去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再向滤液加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≈ 4~5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最后加热分解多余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全程只引入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目标产物成分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加盐酸是为抑制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加锡粒是因一旦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归中又生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久置空气中酸度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电池标准电动势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1.45</m:t>
        </m:r>
        <m:r>
          <m:rPr>
            <m:sty m:val="p"/>
          </m:rPr>
          <m:t>−</m:t>
        </m:r>
        <m:r>
          <m:t>0.77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反应进行得很彻底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溶液定量测定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C，Y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O，W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Cl（Y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种氧化物且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电负性更大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N/O；W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单质用于自来水消毒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Cl；</w:t>
      </w:r>
      <w:r>
        <w:rPr>
          <w:rFonts w:hint="eastAsia" w:ascii="Times New Roman" w:hAnsi="Times New Roman" w:eastAsia="FangSong" w:cs="Times New Roman"/>
        </w:rPr>
        <w:t>配合三氯异氰尿酸结构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印证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A、B</w:t>
      </w:r>
      <w:r>
        <w:rPr>
          <w:rFonts w:hint="eastAsia" w:ascii="Times New Roman" w:hAnsi="Times New Roman" w:eastAsia="Times New Roman" w:cs="Times New Roman"/>
        </w:rPr>
        <w:t>。A：</w:t>
      </w:r>
      <w:r>
        <w:rPr>
          <w:rFonts w:hint="eastAsia" w:ascii="Times New Roman" w:hAnsi="Times New Roman" w:eastAsia="FangSong" w:cs="Times New Roman"/>
        </w:rPr>
        <w:t>最高价含氧酸酸性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✓；B：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✓。C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不能形成含非极性键的二元氢化物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简单氢化物还原性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溶于水得无色澄清溶液且无其他现象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不能同时存在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与碳酸铵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否则生成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加硝酸后沉淀部分消失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既有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既有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、NaOH 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35" Type="http://schemas.openxmlformats.org/officeDocument/2006/relationships/image" Target="media/rId3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2026-09-30T09:07:32Z</dcterms:created>
  <dcterms:modified xsi:type="dcterms:W3CDTF">2026-09-30T09:07:32Z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