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9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2022-浙江预赛_p1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2023-浙江预赛_p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27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5379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铂很难和硫化合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但仍可设法制得它的一种硫化物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在硫化铂中铂原子以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硫化铂属于四方晶系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轴在平面上的投影如下图所示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238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53c0585160fae7d88cfa1b2fa3a8973cbfa1ca885f40fbf58efac17736242bf9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3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64-1 </w:t>
      </w:r>
      <w:r>
        <w:rPr>
          <w:rFonts w:hint="eastAsia" w:ascii="Times New Roman" w:hAnsi="Times New Roman" w:eastAsia="FangSong" w:cs="Times New Roman"/>
        </w:rPr>
        <w:t>推出硫化铂的化学式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64-2 </w:t>
      </w:r>
      <w:r>
        <w:rPr>
          <w:rFonts w:hint="eastAsia" w:ascii="Times New Roman" w:hAnsi="Times New Roman" w:eastAsia="FangSong" w:cs="Times New Roman"/>
        </w:rPr>
        <w:t xml:space="preserve">硫化铂可看作是</w:t>
      </w:r>
      <w:r>
        <w:rPr>
          <w:rFonts w:ascii="Times New Roman" w:hAnsi="Times New Roman" w:eastAsia="Times New Roman" w:cs="Times New Roman"/>
        </w:rPr>
        <w:t xml:space="preserve"> Pt、S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轴分层堆积</w:t>
      </w:r>
      <w:r>
        <w:rPr>
          <w:rFonts w:hint="eastAsia" w:ascii="Times New Roman" w:hAnsi="Times New Roman" w:eastAsia="Times New Roman" w:cs="Times New Roman"/>
        </w:rPr>
        <w:t>：Pt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据此画出硫化铂的晶胞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原子作顶点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忽略键角形变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64-3 </w:t>
      </w:r>
      <w:r>
        <w:rPr>
          <w:rFonts w:hint="eastAsia" w:ascii="Times New Roman" w:hAnsi="Times New Roman" w:eastAsia="FangSong" w:cs="Times New Roman"/>
        </w:rPr>
        <w:t xml:space="preserve">已知晶体中</w:t>
      </w:r>
      <w:r>
        <w:rPr>
          <w:rFonts w:ascii="Times New Roman" w:hAnsi="Times New Roman" w:eastAsia="Times New Roman" w:cs="Times New Roman"/>
        </w:rPr>
        <w:t xml:space="preserve"> Pt-S </w:t>
      </w:r>
      <w:r>
        <w:rPr>
          <w:rFonts w:hint="eastAsia" w:ascii="Times New Roman" w:hAnsi="Times New Roman" w:eastAsia="FangSong" w:cs="Times New Roman"/>
        </w:rPr>
        <w:t xml:space="preserve">的距离约为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估算其密度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64-4 </w:t>
      </w:r>
      <w:r>
        <w:rPr>
          <w:rFonts w:hint="eastAsia" w:ascii="Times New Roman" w:hAnsi="Times New Roman" w:eastAsia="FangSong" w:cs="Times New Roman"/>
        </w:rPr>
        <w:t>画出硫化铂的晶胞中全部原子沿对角线方向的投影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忽略键角形变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重叠原子需要标明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比较重要的信息是杂化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Pt、S </w:t>
      </w:r>
      <w:r>
        <w:rPr>
          <w:rFonts w:hint="eastAsia" w:ascii="Times New Roman" w:hAnsi="Times New Roman" w:eastAsia="FangSong" w:cs="Times New Roman"/>
        </w:rPr>
        <w:t xml:space="preserve">的配位数分别都是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Pt </w:t>
      </w:r>
      <w:r>
        <w:rPr>
          <w:rFonts w:hint="eastAsia" w:ascii="Times New Roman" w:hAnsi="Times New Roman" w:eastAsia="FangSong" w:cs="Times New Roman"/>
        </w:rPr>
        <w:t xml:space="preserve">周围的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为平面四方形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周围的</w:t>
      </w:r>
      <w:r>
        <w:rPr>
          <w:rFonts w:ascii="Times New Roman" w:hAnsi="Times New Roman" w:eastAsia="Times New Roman" w:cs="Times New Roman"/>
        </w:rPr>
        <w:t xml:space="preserve"> Pt 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层只有一种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所以每层必然都是投影图中白色点构成的二维层</w:t>
      </w:r>
      <w:r>
        <w:rPr>
          <w:rFonts w:hint="eastAsia" w:ascii="Times New Roman" w:hAnsi="Times New Roman" w:eastAsia="Times New Roman" w:cs="Times New Roman"/>
        </w:rPr>
        <w:t>。Pt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在这样的层间的排列填充方式为四面体对称性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四方形中按此种方式填入</w:t>
      </w:r>
      <w:r>
        <w:rPr>
          <w:rFonts w:ascii="Times New Roman" w:hAnsi="Times New Roman" w:eastAsia="Times New Roman" w:cs="Times New Roman"/>
        </w:rPr>
        <w:t xml:space="preserve"> Pt </w:t>
      </w:r>
      <w:r>
        <w:rPr>
          <w:rFonts w:hint="eastAsia" w:ascii="Times New Roman" w:hAnsi="Times New Roman" w:eastAsia="FangSong" w:cs="Times New Roman"/>
        </w:rPr>
        <w:t>即可得到晶胞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4873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8c417081466a3b7e95d6e1f3ecb614a52b7aaac263ae58abfe8d0b37bf041e3e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8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直接是密接的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则密度容易计算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c</m:t>
        </m:r>
        <m:r>
          <m:t>m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，c=2a，</w:t>
      </w:r>
      <w:r>
        <w:rPr>
          <w:rFonts w:hint="eastAsia" w:ascii="Times New Roman" w:hAnsi="Times New Roman" w:eastAsia="FangSong" w:cs="Times New Roman"/>
        </w:rPr>
        <w:t>故密度为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从连接两个标有阴影的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的对角线观察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上图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对角线将穿过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Pt，</w:t>
      </w:r>
      <w:r>
        <w:rPr>
          <w:rFonts w:hint="eastAsia" w:ascii="Times New Roman" w:hAnsi="Times New Roman" w:eastAsia="FangSong" w:cs="Times New Roman"/>
        </w:rPr>
        <w:t>将与对角线平行的线用细线标出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观察上图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这两条线上的原子将发生重叠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故得到投影图如下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71800" cy="3365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1c66ef6b8e6e141e042225fb91512cca999f32b842166aa3a8d2578c55d78b9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3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轴投影图旋转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Ge（</w:t>
      </w:r>
      <w:r>
        <w:rPr>
          <w:rFonts w:hint="eastAsia" w:ascii="Times New Roman" w:hAnsi="Times New Roman" w:eastAsia="FangSong" w:cs="Times New Roman"/>
        </w:rPr>
        <w:t>正方形的顶点与中心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Nb。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8653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420fd36e4d684bf312c00181421b787c4accd7aa687447637ae6571fe4206860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65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Nb、Ge 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Ge（</w:t>
      </w:r>
      <w:r>
        <w:rPr>
          <w:rFonts w:hint="eastAsia" w:ascii="Times New Roman" w:hAnsi="Times New Roman" w:eastAsia="FangSong" w:cs="Times New Roman"/>
        </w:rPr>
        <w:t>顶点和体心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352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5ce6f90325ac43686cb721d619379a75510d090a72eabc0744f97800885b0ed0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3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占据十二面体空隙</w:t>
      </w:r>
      <w:r>
        <w:rPr>
          <w:rFonts w:hint="eastAsia" w:ascii="Times New Roman" w:hAnsi="Times New Roman" w:eastAsia="Times New Roman" w:cs="Times New Roman"/>
        </w:rPr>
        <w:t>，Nb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对称性要求所给数据恰为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无须借助十二面体计算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原子由中心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六个乙酸根作为桥连配体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三个水分子为端基配体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8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能够与气体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形成多种金属羰基化合物</w:t>
      </w:r>
      <w:r>
        <w:rPr>
          <w:rFonts w:hint="eastAsia" w:ascii="Times New Roman" w:hAnsi="Times New Roman" w:eastAsia="Times New Roman" w:cs="Times New Roman"/>
        </w:rPr>
        <w:t>，1908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人们制得橙色双核结构化合物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它可以用作有机合成中的催化剂</w:t>
      </w:r>
      <w:r>
        <w:rPr>
          <w:rFonts w:hint="eastAsia" w:ascii="Times New Roman" w:hAnsi="Times New Roman" w:eastAsia="Times New Roman" w:cs="Times New Roman"/>
        </w:rPr>
        <w:t>。1923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人们加热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得到了黑色晶体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它是两种同分异构体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定性组成与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1959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人们才得到了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的确切结构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由此开启了金属簇状化合物的大门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分子结构中有四条三重旋转轴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类似于白磷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再进一步研究这类物质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还可以制得由两种不同金属组成的骨架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是一种氧化物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忽略金属的差异</w:t>
      </w:r>
      <w:r>
        <w:rPr>
          <w:rFonts w:hint="eastAsia" w:ascii="Times New Roman" w:hAnsi="Times New Roman" w:eastAsia="Times New Roman" w:cs="Times New Roman"/>
        </w:rPr>
        <w:t>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簇状化合物中金属原子一般满足最外层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即中心体的价电子数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配体提供的电子数</w:t>
      </w:r>
      <w:r>
        <w:rPr>
          <w:rFonts w:hint="eastAsia" w:ascii="Times New Roman" w:hAnsi="Times New Roman" w:eastAsia="Times New Roman" w:cs="Times New Roman"/>
        </w:rPr>
        <w:t>=18）。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X</m:t>
              </m:r>
            </m:lim>
          </m:limUpp>
          <m:r>
            <m:rPr>
              <m:sty m:val="p"/>
            </m:rPr>
            <m:t>C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Na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rPr>
              <m:sty m:val="p"/>
            </m:rPr>
            <m:t>F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，A～H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各物质中金属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的质量分数如下表所示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和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27.72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写出物质</w:t>
      </w:r>
      <w:r>
        <w:rPr>
          <w:rFonts w:ascii="Times New Roman" w:hAnsi="Times New Roman" w:eastAsia="Times New Roman" w:cs="Times New Roman"/>
        </w:rPr>
        <w:t xml:space="preserve"> A、C、G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过程对应的反应方程式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D、E、H </w:t>
      </w:r>
      <w:r>
        <w:rPr>
          <w:rFonts w:hint="eastAsia" w:ascii="Times New Roman" w:hAnsi="Times New Roman" w:eastAsia="FangSong" w:cs="Times New Roman"/>
        </w:rPr>
        <w:t>的空间结构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只在其中一种分子中形成桥式连接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）、E（</w:t>
      </w:r>
      <w:r>
        <w:rPr>
          <w:rFonts w:hint="eastAsia" w:ascii="Times New Roman" w:hAnsi="Times New Roman" w:eastAsia="FangSong" w:cs="Times New Roman"/>
        </w:rPr>
        <w:t>一条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CO）、H（Bi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顶点四面体骨架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48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ee1f76022f79bce73db9383316e429d72699a598be2150d256336bd727f9980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E：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5174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e15a7886bded4d8fd474bdfb56d4e9e3e42218abebdc773005b2b22b1e84099b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2413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80ee95163751ae4e6a74f85839e74747b0acadf81d346f052685aad5de54daf3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质量分数可得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  <m:r>
              <m:t>M</m:t>
            </m:r>
          </m:num>
          <m:den>
            <m:r>
              <m:t>x</m:t>
            </m:r>
            <m:r>
              <m:t>M</m:t>
            </m:r>
            <m:r>
              <m:rPr>
                <m:sty m:val="p"/>
              </m:rPr>
              <m:t>+</m:t>
            </m:r>
            <m:r>
              <m:t>16</m:t>
            </m:r>
            <m:r>
              <m:t>y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73.42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44.2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x=1, y=3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，M=132.6，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t>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x=2, y=3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，M=66.3，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14.7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x=3, y=2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，M=29.5，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x=3, y=4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，M=58.9，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与气体组成的双核配合物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是一种由阴离子为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的羰基配合物的盐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30.38%，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/</m:t>
        </m:r>
        <m:r>
          <m:t>0.3038</m:t>
        </m:r>
        <m:r>
          <m:rPr>
            <m:sty m:val="p"/>
          </m:rPr>
          <m:t>=</m:t>
        </m:r>
        <m:r>
          <m:t>193.9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符合要求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有四条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48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ee1f76022f79bce73db9383316e429d72699a598be2150d256336bd727f9980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只有一条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是同分异构体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51743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15a7886bded4d8fd474bdfb56d4e9e3e42218abebdc773005b2b22b1e84099b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209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58.9</m:t>
        </m:r>
        <m:r>
          <m:rPr>
            <m:sty m:val="p"/>
          </m:rPr>
          <m:t>+</m:t>
        </m:r>
        <m:r>
          <m:t>28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24.48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与数据相符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又因为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是以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为四面体顶点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209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28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27.71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2413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80ee95163751ae4e6a74f85839e74747b0acadf81d346f052685aad5de54daf3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9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K=(δ_obs−5.7)/(8.4−δ_obs)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(6.67−5.7)/(8.4−6.67)=0.97/1.73=0.5607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0.80/1.90=0.4211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0.67/2.03=0.3300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0.57/2.13=0.2676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0.49/2.21=0.2217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直线斜率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/R = 764.1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764.1</m:t>
          </m:r>
          <m:r>
            <m:rPr>
              <m:sty m:val="p"/>
            </m:rPr>
            <m:t>×</m:t>
          </m:r>
          <m:r>
            <m:t>8.3145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6.35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6.4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10.2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(300)=−RT ln K = −8.314×300×ln(0.2217)≈+10.2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问重要性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化学位移可定量监测分子内氢键平衡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无需分离纯化即可获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为生物大分子构象分析提供原位手段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91" Type="http://schemas.openxmlformats.org/officeDocument/2006/relationships/image" Target="media/rId91.jpg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57" Type="http://schemas.openxmlformats.org/officeDocument/2006/relationships/image" Target="media/rId57.jpg"/><Relationship Id="rId47" Type="http://schemas.openxmlformats.org/officeDocument/2006/relationships/image" Target="media/rId47.jpg"/><Relationship Id="rId60" Type="http://schemas.openxmlformats.org/officeDocument/2006/relationships/image" Target="media/rId60.jpg"/><Relationship Id="rId25" Type="http://schemas.openxmlformats.org/officeDocument/2006/relationships/image" Target="media/rId25.jpg"/><Relationship Id="rId41" Type="http://schemas.openxmlformats.org/officeDocument/2006/relationships/image" Target="media/rId41.jpg"/><Relationship Id="rId77" Type="http://schemas.openxmlformats.org/officeDocument/2006/relationships/image" Target="media/rId77.jpg"/><Relationship Id="rId50" Type="http://schemas.openxmlformats.org/officeDocument/2006/relationships/image" Target="media/rId50.jpg"/><Relationship Id="rId34" Type="http://schemas.openxmlformats.org/officeDocument/2006/relationships/image" Target="media/rId34.jpg"/><Relationship Id="rId87" Type="http://schemas.openxmlformats.org/officeDocument/2006/relationships/image" Target="media/rId87.jpg"/><Relationship Id="rId31" Type="http://schemas.openxmlformats.org/officeDocument/2006/relationships/image" Target="media/rId31.jpg"/><Relationship Id="rId53" Type="http://schemas.openxmlformats.org/officeDocument/2006/relationships/image" Target="media/rId53.jpg"/><Relationship Id="rId74" Type="http://schemas.openxmlformats.org/officeDocument/2006/relationships/image" Target="media/rId74.jpg"/><Relationship Id="rId71" Type="http://schemas.openxmlformats.org/officeDocument/2006/relationships/image" Target="media/rId7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2026-09-18T13:44:29Z</dcterms:created>
  <dcterms:modified xsi:type="dcterms:W3CDTF">2026-09-18T13:44:29Z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