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3-浙江预赛_p06.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06-外部资料导入/真题/省预赛/images/2023-浙江预赛_p14.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06-外部资料导入/真题/省预赛/images/2023-浙江预赛_p14.png" id="25"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0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0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5" name="Picture"/>
            <a:graphic>
              <a:graphicData uri="http://schemas.openxmlformats.org/drawingml/2006/picture">
                <pic:pic>
                  <pic:nvPicPr>
                    <pic:cNvPr descr="2021-浙江预赛_p02.png" id="36" name="Picture"/>
                    <pic:cNvPicPr>
                      <a:picLocks noChangeArrowheads="1" noChangeAspect="1"/>
                    </pic:cNvPicPr>
                  </pic:nvPicPr>
                  <pic:blipFill>
                    <a:blip r:embed="rId3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8"/>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9"/>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6"/>
    <w:bookmarkEnd w:id="47"/>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2026-09-18T13:44:29Z</dcterms:created>
  <dcterms:modified xsi:type="dcterms:W3CDTF">2026-09-18T13:44:29Z</dcterms:modified>
</cp:coreProperties>
</file>

<file path=docProps/custom.xml><?xml version="1.0" encoding="utf-8"?>
<Properties xmlns="http://schemas.openxmlformats.org/officeDocument/2006/custom-properties" xmlns:vt="http://schemas.openxmlformats.org/officeDocument/2006/docPropsVTypes"/>
</file>