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原子结构前置知识速查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原子结构前置知识速查</w:t>
      </w:r>
    </w:p>
    <w:p>
      <w:r>
        <w:pict>
          <v:rect style="width:0;height:1.5pt" o:hralign="center" o:hrstd="t" o:hr="t"/>
        </w:pict>
      </w:r>
    </w:p>
    <w:bookmarkStart w:id="9" w:name="一原子构成"/>
    <w:p>
      <w:pPr>
        <w:pStyle w:val="Heading2"/>
      </w:pPr>
      <w:r>
        <w:rPr>
          <w:rFonts w:hint="eastAsia" w:eastAsia="SimHei" w:ascii="Times New Roman" w:hAnsi="Times New Roman"/>
        </w:rPr>
        <w:t xml:space="preserve">一、原子构成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≈1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H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≈1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核外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≈1/1836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质量数</w:t>
      </w:r>
      <w:r>
        <w:rPr>
          <w:rFonts w:hint="eastAsia" w:eastAsia="SimSun" w:ascii="Times New Roman" w:hAnsi="Times New Roman"/>
        </w:rPr>
        <w:t xml:space="preserve">定义：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质</m:t>
          </m:r>
          <m:r>
            <m:t>量</m:t>
          </m:r>
          <m:r>
            <m:t>数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质</m:t>
          </m:r>
          <m:r>
            <m:t>子</m:t>
          </m:r>
          <m:r>
            <m:t>数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中</m:t>
          </m:r>
          <m:r>
            <m:t>子</m:t>
          </m:r>
          <m:r>
            <m:t>数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原子序数</w:t>
      </w:r>
      <w:r>
        <w:rPr>
          <w:rFonts w:hint="eastAsia" w:eastAsia="SimSun" w:ascii="Times New Roman" w:hAnsi="Times New Roman"/>
        </w:rPr>
        <w:t xml:space="preserve">关系：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原</m:t>
          </m:r>
          <m:r>
            <m:t>子</m:t>
          </m:r>
          <m:r>
            <m:t>序</m:t>
          </m:r>
          <m:r>
            <m:t>数</m:t>
          </m:r>
          <m:r>
            <m:rPr>
              <m:sty m:val="p"/>
            </m:rPr>
            <m:t>=</m:t>
          </m:r>
          <m:r>
            <m:t>核</m:t>
          </m:r>
          <m:r>
            <m:t>电</m:t>
          </m:r>
          <m:r>
            <m:t>荷</m:t>
          </m:r>
          <m:r>
            <m:t>数</m:t>
          </m:r>
          <m:r>
            <m:rPr>
              <m:sty m:val="p"/>
            </m:rPr>
            <m:t>=</m:t>
          </m:r>
          <m:r>
            <m:t>质</m:t>
          </m:r>
          <m:r>
            <m:t>子</m:t>
          </m:r>
          <m:r>
            <m:t>数</m:t>
          </m:r>
          <m:r>
            <m:rPr>
              <m:sty m:val="p"/>
            </m:rPr>
            <m:t>=</m:t>
          </m:r>
          <m:r>
            <m:t>核</m:t>
          </m:r>
          <m:r>
            <m:t>外</m:t>
          </m:r>
          <m:r>
            <m:t>电</m:t>
          </m:r>
          <m:r>
            <m:t>子</m:t>
          </m:r>
          <m:r>
            <m:t>数</m:t>
          </m:r>
          <m:r>
            <m:rPr>
              <m:sty m:val="p"/>
            </m:rPr>
            <m:t>(</m:t>
          </m:r>
          <m:r>
            <m:t>中</m:t>
          </m:r>
          <m:r>
            <m:t>性</m:t>
          </m:r>
          <m:r>
            <m:t>原</m:t>
          </m:r>
          <m:r>
            <m:t>子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常见符号位置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​</m:t>
              </m:r>
            </m:e>
            <m:sub>
              <m:r>
                <m:t>Z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X</m:t>
          </m:r>
          <m:r>
            <m:t> </m:t>
          </m:r>
          <m:r>
            <m:t> </m:t>
          </m:r>
          <m:r>
            <m:rPr>
              <m:nor/>
              <m:sty m:val="p"/>
            </m:rPr>
            <m:t>(左上角=质量数，左下角=原子序数)</m:t>
          </m:r>
        </m:oMath>
      </m:oMathPara>
    </w:p>
    <w:p>
      <w:r>
        <w:pict>
          <v:rect style="width:0;height:1.5pt" o:hralign="center" o:hrstd="t" o:hr="t"/>
        </w:pict>
      </w:r>
    </w:p>
    <w:bookmarkEnd w:id="9"/>
    <w:bookmarkStart w:id="10" w:name="二元素-核素-同位素"/>
    <w:p>
      <w:pPr>
        <w:pStyle w:val="Heading2"/>
      </w:pPr>
      <w:r>
        <w:rPr>
          <w:rFonts w:hint="eastAsia" w:eastAsia="SimHei" w:ascii="Times New Roman" w:hAnsi="Times New Roman"/>
        </w:rPr>
        <w:t xml:space="preserve">二、元素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核素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同位素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具有相同质子数的一类原子总称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H, O, 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核素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具有特定质子数和特定中子数的原子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H</m:t>
              </m:r>
            </m:oMath>
            <w:r>
              <w:rPr>
                <w:rFonts w:ascii="Times New Roman" w:hAnsi="Times New Roman" w:eastAsia="SimSun"/>
              </w:rPr>
              <w:t xml:space="preserve">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H</m:t>
              </m:r>
            </m:oMath>
            <w:r>
              <w:rPr>
                <w:rFonts w:ascii="Times New Roman" w:hAnsi="Times New Roman" w:eastAsia="SimSun"/>
              </w:rPr>
              <w:t xml:space="preserve">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H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同一元素的不同核素互称同位素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12</m:t>
                  </m:r>
                </m:sup>
              </m:sSubSup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rPr>
                  <m:sty m:val="p"/>
                </m:rPr>
                <m:t>C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同位素的特点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化学性质几乎相同（核外电子数相同）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物理性质有差异（质量不同）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放射性同位素可用于测年、示踪、医疗</w:t>
      </w:r>
    </w:p>
    <w:p>
      <w:r>
        <w:pict>
          <v:rect style="width:0;height:1.5pt" o:hralign="center" o:hrstd="t" o:hr="t"/>
        </w:pict>
      </w:r>
    </w:p>
    <w:bookmarkEnd w:id="10"/>
    <w:bookmarkStart w:id="14" w:name="三核反应与核衰变"/>
    <w:p>
      <w:pPr>
        <w:pStyle w:val="Heading2"/>
      </w:pPr>
      <w:r>
        <w:rPr>
          <w:rFonts w:hint="eastAsia" w:eastAsia="SimHei" w:ascii="Times New Roman" w:hAnsi="Times New Roman"/>
        </w:rPr>
        <w:t xml:space="preserve">三、核反应与核衰变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竞赛中核反应方程式的配平是基础考点。参见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03-知识点/化学原理/核反应</w:t>
      </w:r>
    </w:p>
    <w:bookmarkStart w:id="11" w:name="衰变类型"/>
    <w:p>
      <w:pPr>
        <w:pStyle w:val="Heading3"/>
      </w:pPr>
      <w:r>
        <w:rPr>
          <w:rFonts w:hint="eastAsia" w:eastAsia="SimHei" w:ascii="Times New Roman" w:hAnsi="Times New Roman"/>
        </w:rPr>
        <w:t xml:space="preserve">衰变类型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放出粒子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质量数变化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电荷数变化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92</m:t>
                  </m:r>
                </m:sub>
                <m:sup>
                  <m:r>
                    <m:t>238</m:t>
                  </m:r>
                </m:sup>
              </m:sSubSup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​</m:t>
                  </m:r>
                </m:e>
                <m:sub>
                  <m:r>
                    <m:t>90</m:t>
                  </m:r>
                </m:sub>
                <m:sup>
                  <m:r>
                    <m:t>234</m:t>
                  </m:r>
                </m:sup>
              </m:sSubSu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​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  <w:r>
              <w:rPr>
                <w:rFonts w:hint="eastAsia" w:ascii="Times New Roman" w:hAnsi="Times New Roman" w:eastAsia="SimSun"/>
              </w:rPr>
              <w:t xml:space="preserve">（电子）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​</m:t>
                  </m:r>
                </m:e>
                <m:sub>
                  <m:r>
                    <m:t>7</m:t>
                  </m:r>
                </m:sub>
                <m:sup>
                  <m:r>
                    <m:t>14</m:t>
                  </m:r>
                </m:sup>
              </m:sSub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光子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激发态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基态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正电子发射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11</m:t>
                  </m:r>
                </m:sup>
              </m:sSub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​</m:t>
                  </m:r>
                </m:e>
                <m:sub>
                  <m:r>
                    <m:t>5</m:t>
                  </m:r>
                </m:sub>
                <m:sup>
                  <m:r>
                    <m:t>11</m:t>
                  </m:r>
                </m:sup>
              </m:sSub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电子俘获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无（K层电子被核捕获）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19</m:t>
                  </m:r>
                </m:sub>
                <m:sup>
                  <m:r>
                    <m:t>40</m:t>
                  </m:r>
                </m:sup>
              </m:sSub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​</m:t>
                  </m:r>
                </m:e>
                <m:sub>
                  <m:r>
                    <m:t>18</m:t>
                  </m:r>
                </m:sub>
                <m:sup>
                  <m:r>
                    <m:t>40</m:t>
                  </m:r>
                </m:sup>
              </m:sSubSu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oMath>
          </w:p>
        </w:tc>
      </w:tr>
    </w:tbl>
    <w:bookmarkEnd w:id="11"/>
    <w:bookmarkStart w:id="12" w:name="核反应四大守恒"/>
    <w:p>
      <w:pPr>
        <w:pStyle w:val="Heading3"/>
      </w:pPr>
      <w:r>
        <w:rPr>
          <w:rFonts w:hint="eastAsia" w:eastAsia="SimHei" w:ascii="Times New Roman" w:hAnsi="Times New Roman"/>
        </w:rPr>
        <w:t xml:space="preserve">核反应四大守恒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  <w:b/>
          <w:bCs/>
        </w:rPr>
        <w:t xml:space="preserve">质量数守恒</w:t>
      </w:r>
      <w:r>
        <w:rPr>
          <w:rFonts w:hint="eastAsia" w:eastAsia="SimSun" w:ascii="Times New Roman" w:hAnsi="Times New Roman"/>
        </w:rPr>
        <w:t xml:space="preserve">：反应前后上标（质量数）之和相同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  <w:b/>
          <w:bCs/>
        </w:rPr>
        <w:t xml:space="preserve">电荷数守恒</w:t>
      </w:r>
      <w:r>
        <w:rPr>
          <w:rFonts w:hint="eastAsia" w:eastAsia="SimSun" w:ascii="Times New Roman" w:hAnsi="Times New Roman"/>
        </w:rPr>
        <w:t xml:space="preserve">：反应前后下标（电荷数）之和相同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  <w:b/>
          <w:bCs/>
        </w:rPr>
        <w:t xml:space="preserve">能量守恒</w:t>
      </w:r>
      <w:r>
        <w:rPr>
          <w:rFonts w:hint="eastAsia" w:eastAsia="SimSun" w:ascii="Times New Roman" w:hAnsi="Times New Roman"/>
        </w:rPr>
        <w:t xml:space="preserve">：质量亏损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  <w:b/>
          <w:bCs/>
        </w:rPr>
        <w:t xml:space="preserve">动量守恒</w:t>
      </w:r>
    </w:p>
    <w:bookmarkEnd w:id="12"/>
    <w:bookmarkStart w:id="13" w:name="常见粒子符号速记"/>
    <w:p>
      <w:pPr>
        <w:pStyle w:val="Heading3"/>
      </w:pPr>
      <w:r>
        <w:rPr>
          <w:rFonts w:hint="eastAsia" w:eastAsia="SimHei" w:ascii="Times New Roman" w:hAnsi="Times New Roman"/>
        </w:rPr>
        <w:t xml:space="preserve">常见粒子符号速记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</w:t>
            </w:r>
            <w:r>
              <w:rPr>
                <w:rFonts w:ascii="Times New Roman" w:hAnsi="Times New Roman" w:eastAsia="SimSun"/>
              </w:rPr>
              <w:t xml:space="preserve"> 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正电子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e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质子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H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四能层与能级高中版-竞赛衔接"/>
    <w:p>
      <w:pPr>
        <w:pStyle w:val="Heading2"/>
      </w:pPr>
      <w:r>
        <w:rPr>
          <w:rFonts w:hint="eastAsia" w:eastAsia="SimHei" w:ascii="Times New Roman" w:hAnsi="Times New Roman"/>
        </w:rPr>
        <w:t xml:space="preserve">四、能层与能级（高中版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竞赛衔接）</w:t>
      </w:r>
    </w:p>
    <w:bookmarkStart w:id="15" w:name="能层shell"/>
    <w:p>
      <w:pPr>
        <w:pStyle w:val="Heading3"/>
      </w:pPr>
      <w:r>
        <w:rPr>
          <w:rFonts w:hint="eastAsia" w:eastAsia="SimHei" w:ascii="Times New Roman" w:hAnsi="Times New Roman"/>
        </w:rPr>
        <w:t xml:space="preserve">能层（Shell）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能层序号</w:t>
            </w:r>
            <w:r>
              <w:rPr>
                <w:rFonts w:ascii="Times New Roman" w:hAnsi="Times New Roman" w:eastAsia="SimHei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Q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最多电子数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98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公式：第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层最多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个电子。</w:t>
      </w:r>
    </w:p>
    <w:bookmarkEnd w:id="15"/>
    <w:bookmarkStart w:id="16" w:name="能级subshell"/>
    <w:p>
      <w:pPr>
        <w:pStyle w:val="Heading3"/>
      </w:pPr>
      <w:r>
        <w:rPr>
          <w:rFonts w:hint="eastAsia" w:eastAsia="SimHei" w:ascii="Times New Roman" w:hAnsi="Times New Roman"/>
        </w:rPr>
        <w:t xml:space="preserve">能级（Subshell）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每个能层包含的能级数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能层序数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能级（按能量由低到高）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最多电子数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Su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2s →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+ 6 = 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 w:eastAsia="SimSu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3s → 3p → 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+ 6 + 10 = 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ascii="Times New Roman" w:hAnsi="Times New Roman" w:eastAsia="SimSu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4s → 4p → 4d → 4f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 + 6 + 10 + 14 = 32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能级与轨道数</w:t>
      </w:r>
      <w:r>
        <w:rPr>
          <w:rFonts w:hint="eastAsia" w:eastAsia="SimSun" w:ascii="Times New Roman" w:hAnsi="Times New Roman"/>
        </w:rPr>
        <w:t xml:space="preserve">：s=1轨道(2e)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p=3轨道(6e)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d=5轨道(10e)</w:t>
      </w:r>
      <w:r>
        <w:t xml:space="preserve"> · </w:t>
      </w:r>
      <w:r>
        <w:rPr>
          <w:rFonts w:hint="eastAsia" w:eastAsia="SimSun" w:ascii="Times New Roman" w:hAnsi="Times New Roman"/>
        </w:rPr>
        <w:t xml:space="preserve">f=7轨道(14e)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五基态与激发态-原子光谱"/>
    <w:p>
      <w:pPr>
        <w:pStyle w:val="Heading2"/>
      </w:pPr>
      <w:r>
        <w:rPr>
          <w:rFonts w:hint="eastAsia" w:eastAsia="SimHei" w:ascii="Times New Roman" w:hAnsi="Times New Roman"/>
        </w:rPr>
        <w:t xml:space="preserve">五、基态与激发态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原子光谱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基态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原子处于最低能量状态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激发态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基态原子吸收能量后电子跃迁到高能级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较高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光谱类型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发射光谱</w:t>
      </w:r>
      <w:r>
        <w:rPr>
          <w:rFonts w:hint="eastAsia" w:eastAsia="SimSun" w:ascii="Times New Roman" w:hAnsi="Times New Roman"/>
        </w:rPr>
        <w:t xml:space="preserve">：电子从激发态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基态（或低能级）释放光子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亮线光谱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吸收光谱</w:t>
      </w:r>
      <w:r>
        <w:rPr>
          <w:rFonts w:hint="eastAsia" w:eastAsia="SimSun" w:ascii="Times New Roman" w:hAnsi="Times New Roman"/>
        </w:rPr>
        <w:t xml:space="preserve">：基态原子吸收特定波长的光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暗线光谱（连续光谱背景上的暗线）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光谱分析的应用</w:t>
      </w:r>
      <w:r>
        <w:rPr>
          <w:rFonts w:hint="eastAsia" w:eastAsia="SimSun" w:ascii="Times New Roman" w:hAnsi="Times New Roman"/>
        </w:rPr>
        <w:t xml:space="preserve">：每种元素有特征谱线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可用于元素检测与含量分析</w:t>
      </w:r>
    </w:p>
    <w:p>
      <w:r>
        <w:pict>
          <v:rect style="width:0;height:1.5pt" o:hralign="center" o:hrstd="t" o:hr="t"/>
        </w:pict>
      </w:r>
    </w:p>
    <w:bookmarkEnd w:id="18"/>
    <w:bookmarkStart w:id="22" w:name="六元素周期表结构"/>
    <w:p>
      <w:pPr>
        <w:pStyle w:val="Heading2"/>
      </w:pPr>
      <w:r>
        <w:rPr>
          <w:rFonts w:hint="eastAsia" w:eastAsia="SimHei" w:ascii="Times New Roman" w:hAnsi="Times New Roman"/>
        </w:rPr>
        <w:t xml:space="preserve">六、元素周期表结构</w:t>
      </w:r>
    </w:p>
    <w:bookmarkStart w:id="19" w:name="周期"/>
    <w:p>
      <w:pPr>
        <w:pStyle w:val="Heading3"/>
      </w:pPr>
      <w:r>
        <w:rPr>
          <w:rFonts w:hint="eastAsia" w:eastAsia="SimHei" w:ascii="Times New Roman" w:hAnsi="Times New Roman"/>
        </w:rPr>
        <w:t xml:space="preserve">周期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起止元素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 → He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 → 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→ 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 → Kr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Rb → Xe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 → Rn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32(未完)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Fr → Og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周期数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电子层数</w:t>
      </w:r>
    </w:p>
    <w:bookmarkEnd w:id="19"/>
    <w:bookmarkStart w:id="20" w:name="族"/>
    <w:p>
      <w:pPr>
        <w:pStyle w:val="Heading3"/>
      </w:pPr>
      <w:r>
        <w:rPr>
          <w:rFonts w:hint="eastAsia" w:eastAsia="SimHei" w:ascii="Times New Roman" w:hAnsi="Times New Roman"/>
        </w:rPr>
        <w:t xml:space="preserve">族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主族：ⅠA</w:t>
      </w:r>
      <w:r>
        <w:rPr>
          <w:rFonts w:hint="eastAsia" w:eastAsia="SimSun" w:ascii="Times New Roman" w:hAnsi="Times New Roman"/>
          <w:vertAlign w:val="subscript"/>
        </w:rPr>
        <w:t xml:space="preserve">ⅦA（1,2,13</w:t>
      </w:r>
      <w:r>
        <w:rPr>
          <w:rFonts w:hint="eastAsia" w:eastAsia="SimSun" w:ascii="Times New Roman" w:hAnsi="Times New Roman"/>
        </w:rPr>
        <w:t xml:space="preserve">17列）—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最外层电子数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主族族数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副族：ⅠB~ⅦB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Ⅷ（3~12列）—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过渡元素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0族：稀有气体（18列）—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最外层8电子（He为2电子）</w:t>
      </w:r>
    </w:p>
    <w:bookmarkEnd w:id="20"/>
    <w:bookmarkStart w:id="21" w:name="区"/>
    <w:p>
      <w:pPr>
        <w:pStyle w:val="Heading3"/>
      </w:pPr>
      <w:r>
        <w:rPr>
          <w:rFonts w:hint="eastAsia" w:eastAsia="SimHei" w:ascii="Times New Roman" w:hAnsi="Times New Roman"/>
        </w:rPr>
        <w:t xml:space="preserve">区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s区</w:t>
      </w:r>
      <w:r>
        <w:rPr>
          <w:rFonts w:hint="eastAsia" w:eastAsia="SimSun" w:ascii="Times New Roman" w:hAnsi="Times New Roman"/>
        </w:rPr>
        <w:t xml:space="preserve">：ⅠA+ⅡA（最外层填充s轨道）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p区</w:t>
      </w:r>
      <w:r>
        <w:rPr>
          <w:rFonts w:hint="eastAsia" w:eastAsia="SimSun" w:ascii="Times New Roman" w:hAnsi="Times New Roman"/>
        </w:rPr>
        <w:t xml:space="preserve">：ⅢA~ⅦA+0族（最外层填充p轨道）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d区</w:t>
      </w:r>
      <w:r>
        <w:rPr>
          <w:rFonts w:hint="eastAsia" w:eastAsia="SimSun" w:ascii="Times New Roman" w:hAnsi="Times New Roman"/>
        </w:rPr>
        <w:t xml:space="preserve">：ⅢB~ⅦB+Ⅷ（填充d轨道）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ds区</w:t>
      </w:r>
      <w:r>
        <w:rPr>
          <w:rFonts w:hint="eastAsia" w:eastAsia="SimSun" w:ascii="Times New Roman" w:hAnsi="Times New Roman"/>
        </w:rPr>
        <w:t xml:space="preserve">：ⅠB+ⅡB（d轨道填满后加s电子）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f区</w:t>
      </w:r>
      <w:r>
        <w:rPr>
          <w:rFonts w:hint="eastAsia" w:eastAsia="SimSun" w:ascii="Times New Roman" w:hAnsi="Times New Roman"/>
        </w:rPr>
        <w:t xml:space="preserve">：镧系+钢系（填充f轨道）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七周期律基础趋势"/>
    <w:p>
      <w:pPr>
        <w:pStyle w:val="Heading2"/>
      </w:pPr>
      <w:r>
        <w:rPr>
          <w:rFonts w:hint="eastAsia" w:eastAsia="SimHei" w:ascii="Times New Roman" w:hAnsi="Times New Roman"/>
        </w:rPr>
        <w:t xml:space="preserve">七、周期律基础趋势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同周期（左→右）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同主族（上→下）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核电荷数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减弱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非金属性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减弱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最高正价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+1→+7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最低负价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-4→-1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相同</w:t>
            </w:r>
          </w:p>
        </w:tc>
      </w:tr>
    </w:tbl>
    <w:p>
      <w:pPr>
        <w:pStyle w:val="BodyText"/>
      </w:pPr>
      <w:r>
        <w:rPr>
          <w:color w:val="1E40AF"/>
        </w:rPr>
        <w:t xml:space="preserve">⚠️ </w:t>
      </w:r>
      <w:r>
        <w:rPr>
          <w:rFonts w:hint="eastAsia" w:eastAsia="SimSun" w:ascii="Times New Roman" w:hAnsi="Times New Roman"/>
          <w:color w:val="1E40AF"/>
        </w:rPr>
        <w:t xml:space="preserve">以上为基础高中水平趋势。竞赛阶段需要理解</w:t>
      </w:r>
      <w:r>
        <w:rPr>
          <w:rFonts w:hint="eastAsia" w:eastAsia="SimSun" w:ascii="Times New Roman" w:hAnsi="Times New Roman"/>
          <w:b/>
          <w:bCs/>
          <w:color w:val="1E40AF"/>
        </w:rPr>
        <w:t xml:space="preserve">反常点</w:t>
      </w:r>
      <w:r>
        <w:rPr>
          <w:rFonts w:hint="eastAsia" w:eastAsia="SimSun" w:ascii="Times New Roman" w:hAnsi="Times New Roman"/>
          <w:color w:val="1E40AF"/>
        </w:rPr>
        <w:t xml:space="preserve">（如ⅡA/ⅢA、ⅤA/ⅥA电离能反常）的电子排布解释。</w:t>
      </w:r>
    </w:p>
    <w:p>
      <w:r>
        <w:pict>
          <v:rect style="width:0;height:1.5pt" o:hralign="center" o:hrstd="t" o:hr="t"/>
        </w:pict>
      </w:r>
    </w:p>
    <w:bookmarkEnd w:id="23"/>
    <w:bookmarkStart w:id="24" w:name="八与超级充实版的衔接"/>
    <w:p>
      <w:pPr>
        <w:pStyle w:val="Heading2"/>
      </w:pPr>
      <w:r>
        <w:rPr>
          <w:rFonts w:hint="eastAsia" w:eastAsia="SimHei" w:ascii="Times New Roman" w:hAnsi="Times New Roman"/>
        </w:rPr>
        <w:t xml:space="preserve">八、与超级充实版的衔接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前置知识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超级充实版对应§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竞赛级提升内容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原子构成/质量数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隐含于§1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不再重复，直接使用符号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核反应方程式配平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隐含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作为独立KP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核反应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能层→能级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§2.1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量子数作为轨道标签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基态→激发态→光谱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§2.4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量子化本质+特征光谱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排布基础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§3.1-3.3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三原则+Cr/Cu特例+离子失电子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周期表结构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§3.5-3.6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价电子→周期/族/区推断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周期律基础趋势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§3.6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四趋势反常解释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本速查页配合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原子结构-超级充实版（自学完整）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使用。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详细知识库条目：核反应</w:t>
      </w:r>
      <w:r>
        <w:rPr>
          <w:i/>
          <w:iCs/>
        </w:rPr>
        <w:t xml:space="preserve"> · </w:t>
      </w:r>
      <w:r>
        <w:rPr>
          <w:rFonts w:hint="eastAsia" w:eastAsia="SimSun" w:ascii="Times New Roman" w:hAnsi="Times New Roman"/>
          <w:i/>
          <w:iCs/>
        </w:rPr>
        <w:t xml:space="preserve">半衰期</w:t>
      </w:r>
      <w:r>
        <w:rPr>
          <w:i/>
          <w:iCs/>
        </w:rPr>
        <w:t xml:space="preserve"> · </w:t>
      </w:r>
      <w:r>
        <w:rPr>
          <w:rFonts w:hint="eastAsia" w:eastAsia="SimSun" w:ascii="Times New Roman" w:hAnsi="Times New Roman"/>
          <w:i/>
          <w:iCs/>
        </w:rPr>
        <w:t xml:space="preserve">原子结构</w:t>
      </w:r>
      <w:r>
        <w:rPr>
          <w:i/>
          <w:iCs/>
        </w:rPr>
        <w:t xml:space="preserve"> · </w:t>
      </w:r>
      <w:r>
        <w:rPr>
          <w:rFonts w:hint="eastAsia" w:eastAsia="SimSun" w:ascii="Times New Roman" w:hAnsi="Times New Roman"/>
          <w:i/>
          <w:iCs/>
        </w:rPr>
        <w:t xml:space="preserve">量子数</w:t>
      </w:r>
      <w:r>
        <w:rPr>
          <w:i/>
          <w:iCs/>
        </w:rPr>
        <w:t xml:space="preserve"> · </w:t>
      </w:r>
      <w:r>
        <w:rPr>
          <w:rFonts w:hint="eastAsia" w:eastAsia="SimSun" w:ascii="Times New Roman" w:hAnsi="Times New Roman"/>
          <w:i/>
          <w:iCs/>
        </w:rPr>
        <w:t xml:space="preserve">电子排布</w:t>
      </w:r>
    </w:p>
    <w:bookmarkEnd w:id="24"/>
    <w:bookmarkEnd w:id="2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eastAsia="SimSun" w:hAnsi="Times New Roman"/>
      <w:b w:val="0"/>
      <w:sz w:val="23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SimHei" w:hAnsi="Times New Roman"/>
      <w:b/>
      <w:color w:val="17324D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eastAsia="SimSun" w:hAnsi="Times New Roman"/>
      <w:b w:val="0"/>
      <w:color w:val="5B6975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eastAsia="SimHei" w:hAnsi="Times New Roman"/>
      <w:b/>
      <w:color w:val="17324D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eastAsia="SimHei" w:hAnsi="Times New Roman"/>
      <w:b/>
      <w:color w:val="17324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eastAsia="SimHei" w:hAnsi="Times New Roman"/>
      <w:b/>
      <w:color w:val="17324D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eastAsia="FangSong" w:hAnsi="Times New Roman"/>
      <w:b w:val="0"/>
      <w:i/>
      <w:sz w:val="21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2026-06-26T07:57:24Z</dcterms:created>
  <dcterms:modified xsi:type="dcterms:W3CDTF">2026-06-26T07:57:24Z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