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jpg" ContentType="image/jpeg"/>
  <Override PartName="/word/media/rId66.jpg" ContentType="image/jpeg"/>
  <Override PartName="/word/media/rId25.jpg" ContentType="image/jpeg"/>
  <Override PartName="/word/media/rId69.jpg" ContentType="image/jpeg"/>
  <Override PartName="/word/media/rId102.jpg" ContentType="image/jpeg"/>
  <Override PartName="/word/media/rId187.jpg" ContentType="image/jpeg"/>
  <Override PartName="/word/media/rId120.jpg" ContentType="image/jpeg"/>
  <Override PartName="/word/media/rId204.jpg" ContentType="image/jpeg"/>
  <Override PartName="/word/media/rId22.jpg" ContentType="image/jpeg"/>
  <Override PartName="/word/media/rId43.jpg" ContentType="image/jpeg"/>
  <Override PartName="/word/media/rId31.jpg" ContentType="image/jpeg"/>
  <Override PartName="/word/media/rId158.jpg" ContentType="image/jpeg"/>
  <Override PartName="/word/media/rId80.jpg" ContentType="image/jpeg"/>
  <Override PartName="/word/media/rId138.jpg" ContentType="image/jpeg"/>
  <Override PartName="/word/media/rId196.jpg" ContentType="image/jpeg"/>
  <Override PartName="/word/media/rId184.jpg" ContentType="image/jpeg"/>
  <Override PartName="/word/media/rId135.jpg" ContentType="image/jpeg"/>
  <Override PartName="/word/media/rId167.jpg" ContentType="image/jpeg"/>
  <Override PartName="/word/media/rId190.jpg" ContentType="image/jpeg"/>
  <Override PartName="/word/media/rId34.jpg" ContentType="image/jpeg"/>
  <Override PartName="/word/media/rId201.jpg" ContentType="image/jpeg"/>
  <Override PartName="/word/media/rId132.jpg" ContentType="image/jpeg"/>
  <Override PartName="/word/media/rId105.jpg" ContentType="image/jpeg"/>
  <Override PartName="/word/media/rId96.jpg" ContentType="image/jpeg"/>
  <Override PartName="/word/media/rId55.jpg" ContentType="image/jpeg"/>
  <Override PartName="/word/media/rId88.jpg" ContentType="image/jpeg"/>
  <Override PartName="/word/media/rId181.jpg" ContentType="image/jpeg"/>
  <Override PartName="/word/media/rId49.jpg" ContentType="image/jpeg"/>
  <Override PartName="/word/media/rId28.jpg" ContentType="image/jpeg"/>
  <Override PartName="/word/media/rId175.jpg" ContentType="image/jpeg"/>
  <Override PartName="/word/media/rId141.jpg" ContentType="image/jpeg"/>
  <Override PartName="/word/media/rId150.jpg" ContentType="image/jpeg"/>
  <Override PartName="/word/media/rId193.jpg" ContentType="image/jpeg"/>
  <Override PartName="/word/media/rId172.jpg" ContentType="image/jpeg"/>
  <Override PartName="/word/media/rId164.jpg" ContentType="image/jpeg"/>
  <Override PartName="/word/media/rId93.jpg" ContentType="image/jpeg"/>
  <Override PartName="/word/media/rId126.jpg" ContentType="image/jpeg"/>
  <Override PartName="/word/media/rId153.jpg" ContentType="image/jpeg"/>
  <Override PartName="/word/media/rId72.jpg" ContentType="image/jpeg"/>
  <Override PartName="/word/media/rId161.jpg" ContentType="image/jpeg"/>
  <Override PartName="/word/media/rId129.jpg" ContentType="image/jpeg"/>
  <Override PartName="/word/media/rId60.jpg" ContentType="image/jpeg"/>
  <Override PartName="/word/media/rId37.jpg" ContentType="image/jpeg"/>
  <Override PartName="/word/media/rId19.jpg" ContentType="image/jpeg"/>
  <Override PartName="/word/media/rId99.jpg" ContentType="image/jpeg"/>
  <Override PartName="/word/media/rId40.jpg" ContentType="image/jpeg"/>
  <Override PartName="/word/media/rId46.jpg" ContentType="image/jpeg"/>
  <Override PartName="/word/media/rId144.jpg" ContentType="image/jpeg"/>
  <Override PartName="/word/media/rId114.jpg" ContentType="image/jpeg"/>
  <Override PartName="/word/media/rId117.jpg" ContentType="image/jpeg"/>
  <Override PartName="/word/media/rId108.jpg" ContentType="image/jpeg"/>
  <Override PartName="/word/media/rId178.jpg" ContentType="image/jpeg"/>
  <Override PartName="/word/media/rId63.jpg" ContentType="image/jpeg"/>
  <Override PartName="/word/media/rId111.jpg" ContentType="image/jpeg"/>
  <Override PartName="/word/media/rId83.jpg" ContentType="image/jpeg"/>
  <Override PartName="/word/media/rId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1" w:name="初赛模拟卷-x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1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w:t>
      </w:r>
      <w:r>
        <w:rPr>
          <w:rFonts w:ascii="Times New Roman" w:hAnsi="Times New Roman" w:cs="Times New Roman" w:eastAsia="SimSun"/>
        </w:rPr>
        <w:t xml:space="preserve">XV、卷</w:t>
      </w:r>
      <w:r>
        <w:t xml:space="preserve"> XVI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25"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59" w:name="第-1-题13-分高压氮化物的结构"/>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分）高压氮化物的结构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w:t>
      </w:r>
      <w:r>
        <w:t xml:space="preserve"> A、B、C </w:t>
      </w:r>
      <w:r>
        <w:rPr>
          <w:rFonts w:ascii="Times New Roman" w:hAnsi="Times New Roman" w:cs="Times New Roman" w:eastAsia="SimSun"/>
        </w:rPr>
        <w:t xml:space="preserve">的化学式，指出结构基元。大球为</w:t>
      </w:r>
      <w:r>
        <w:t xml:space="preserve"> </w:t>
      </w:r>
      <w:r>
        <w:rPr>
          <w:rFonts w:ascii="Times New Roman" w:hAnsi="Times New Roman" w:cs="Times New Roman" w:eastAsia="SimSun"/>
        </w:rPr>
        <w:t xml:space="preserve">Fe，小球为</w:t>
      </w:r>
      <w:r>
        <w:t xml:space="preserve"> N。</w:t>
      </w:r>
    </w:p>
    <w:p>
      <w:pPr>
        <w:pStyle w:val="BodyText"/>
        <w:spacing w:before="120" w:after="120" w:line="240" w:lineRule="auto"/>
        <w:jc w:val="center"/>
      </w:pPr>
      <w:r>
        <w:drawing>
          <wp:inline>
            <wp:extent cx="2015999" cy="1820271"/>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2015999" cy="182027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w:t>
      </w:r>
    </w:p>
    <w:p>
      <w:pPr>
        <w:pStyle w:val="BodyText"/>
        <w:spacing w:before="120" w:after="120" w:line="240" w:lineRule="auto"/>
        <w:jc w:val="center"/>
      </w:pPr>
      <w:r>
        <w:drawing>
          <wp:inline>
            <wp:extent cx="1820903" cy="2015999"/>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820903"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w:t>
      </w:r>
    </w:p>
    <w:p>
      <w:pPr>
        <w:pStyle w:val="BodyText"/>
        <w:spacing w:before="120" w:after="120" w:line="240" w:lineRule="auto"/>
        <w:jc w:val="center"/>
      </w:pPr>
      <w:r>
        <w:drawing>
          <wp:inline>
            <wp:extent cx="2520000" cy="1808244"/>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520000" cy="1808244"/>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spacing w:before="120" w:after="120" w:line="240" w:lineRule="auto"/>
        <w:jc w:val="center"/>
      </w:pPr>
      <w:r>
        <w:drawing>
          <wp:inline>
            <wp:extent cx="1144642" cy="2376000"/>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144642" cy="2376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w:t>
      </w:r>
    </w:p>
    <w:p>
      <w:pPr>
        <w:pStyle w:val="BodyText"/>
        <w:spacing w:before="120" w:after="120" w:line="240" w:lineRule="auto"/>
        <w:jc w:val="center"/>
      </w:pPr>
      <w:r>
        <w:drawing>
          <wp:inline>
            <wp:extent cx="1828800" cy="1866900"/>
            <wp:effectExtent b="0" l="0" r="0" t="0"/>
            <wp:docPr descr="" title="" id="32" name="Picture"/>
            <a:graphic>
              <a:graphicData uri="http://schemas.openxmlformats.org/drawingml/2006/picture">
                <pic:pic>
                  <pic:nvPicPr>
                    <pic:cNvPr descr="1d4def0b1ad682782765178a5a92f3c190101381c85a70e0643653a8f71a8bf5.jpeg" id="33" name="Picture"/>
                    <pic:cNvPicPr>
                      <a:picLocks noChangeArrowheads="1" noChangeAspect="1"/>
                    </pic:cNvPicPr>
                  </pic:nvPicPr>
                  <pic:blipFill>
                    <a:blip r:embed="rId31"/>
                    <a:stretch>
                      <a:fillRect/>
                    </a:stretch>
                  </pic:blipFill>
                  <pic:spPr bwMode="auto">
                    <a:xfrm>
                      <a:off x="0" y="0"/>
                      <a:ext cx="1828800" cy="18669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w:t>
      </w:r>
    </w:p>
    <w:p>
      <w:pPr>
        <w:pStyle w:val="BodyText"/>
        <w:spacing w:before="120" w:after="120" w:line="240" w:lineRule="auto"/>
        <w:jc w:val="center"/>
      </w:pPr>
      <w:r>
        <w:drawing>
          <wp:inline>
            <wp:extent cx="2489200" cy="1758950"/>
            <wp:effectExtent b="0" l="0" r="0" t="0"/>
            <wp:docPr descr="" title="" id="35" name="Picture"/>
            <a:graphic>
              <a:graphicData uri="http://schemas.openxmlformats.org/drawingml/2006/picture">
                <pic:pic>
                  <pic:nvPicPr>
                    <pic:cNvPr descr="413bcf86e6487a51dc569271ca43f5f624e1cf92a626945a55c4322288201e37.jpeg" id="36" name="Picture"/>
                    <pic:cNvPicPr>
                      <a:picLocks noChangeArrowheads="1" noChangeAspect="1"/>
                    </pic:cNvPicPr>
                  </pic:nvPicPr>
                  <pic:blipFill>
                    <a:blip r:embed="rId34"/>
                    <a:stretch>
                      <a:fillRect/>
                    </a:stretch>
                  </pic:blipFill>
                  <pic:spPr bwMode="auto">
                    <a:xfrm>
                      <a:off x="0" y="0"/>
                      <a:ext cx="2489200" cy="175895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5</w:t>
      </w:r>
    </w:p>
    <w:p>
      <w:pPr>
        <w:pStyle w:val="BodyText"/>
        <w:spacing w:before="120" w:after="120" w:line="240" w:lineRule="auto"/>
        <w:jc w:val="center"/>
      </w:pPr>
      <w:r>
        <w:drawing>
          <wp:inline>
            <wp:extent cx="2015999" cy="1990956"/>
            <wp:effectExtent b="0" l="0" r="0" t="0"/>
            <wp:docPr descr="" title="" id="38" name="Picture"/>
            <a:graphic>
              <a:graphicData uri="http://schemas.openxmlformats.org/drawingml/2006/picture">
                <pic:pic>
                  <pic:nvPicPr>
                    <pic:cNvPr descr="c033d63ff6b8c892ad6faf21fea716de2da5c6124f2871314baf19c29ab1ae2f.jpeg" id="39" name="Picture"/>
                    <pic:cNvPicPr>
                      <a:picLocks noChangeArrowheads="1" noChangeAspect="1"/>
                    </pic:cNvPicPr>
                  </pic:nvPicPr>
                  <pic:blipFill>
                    <a:blip r:embed="rId37"/>
                    <a:stretch>
                      <a:fillRect/>
                    </a:stretch>
                  </pic:blipFill>
                  <pic:spPr bwMode="auto">
                    <a:xfrm>
                      <a:off x="0" y="0"/>
                      <a:ext cx="2015999" cy="199095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6</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w:t>
      </w:r>
    </w:p>
    <w:p>
      <w:pPr>
        <w:pStyle w:val="BodyText"/>
        <w:spacing w:before="0" w:after="0" w:line="276" w:lineRule="auto"/>
        <w:ind w:firstLineChars="200" w:firstLine="420"/>
      </w:pPr>
      <w:r>
        <w:t xml:space="preserve">Zn 、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spacing w:before="120" w:after="120" w:line="240" w:lineRule="auto"/>
        <w:jc w:val="center"/>
      </w:pPr>
      <w:r>
        <w:drawing>
          <wp:inline>
            <wp:extent cx="1837065" cy="2015999"/>
            <wp:effectExtent b="0" l="0" r="0" t="0"/>
            <wp:docPr descr="" title="" id="41" name="Picture"/>
            <a:graphic>
              <a:graphicData uri="http://schemas.openxmlformats.org/drawingml/2006/picture">
                <pic:pic>
                  <pic:nvPicPr>
                    <pic:cNvPr descr="ce154830d0887d2c916956e432e7052f70809892698becd06caa82d78401cd86.jpg" id="42" name="Picture"/>
                    <pic:cNvPicPr>
                      <a:picLocks noChangeArrowheads="1" noChangeAspect="1"/>
                    </pic:cNvPicPr>
                  </pic:nvPicPr>
                  <pic:blipFill>
                    <a:blip r:embed="rId40"/>
                    <a:stretch>
                      <a:fillRect/>
                    </a:stretch>
                  </pic:blipFill>
                  <pic:spPr bwMode="auto">
                    <a:xfrm>
                      <a:off x="0" y="0"/>
                      <a:ext cx="1837065"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7</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Start w:id="58"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820271"/>
            <wp:effectExtent b="0" l="0" r="0" t="0"/>
            <wp:docPr descr="" title="" id="44" name="Picture"/>
            <a:graphic>
              <a:graphicData uri="http://schemas.openxmlformats.org/drawingml/2006/picture">
                <pic:pic>
                  <pic:nvPicPr>
                    <pic:cNvPr descr="1948723f1e1e8427f5f0e537cd098aed639ab4f78dcc86105719a66d10761a60.jpg" id="45" name="Picture"/>
                    <pic:cNvPicPr>
                      <a:picLocks noChangeArrowheads="1" noChangeAspect="1"/>
                    </pic:cNvPicPr>
                  </pic:nvPicPr>
                  <pic:blipFill>
                    <a:blip r:embed="rId43"/>
                    <a:stretch>
                      <a:fillRect/>
                    </a:stretch>
                  </pic:blipFill>
                  <pic:spPr bwMode="auto">
                    <a:xfrm>
                      <a:off x="0" y="0"/>
                      <a:ext cx="2015999" cy="182027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w:t>
      </w:r>
    </w:p>
    <w:p>
      <w:pPr>
        <w:pStyle w:val="BodyText"/>
        <w:spacing w:before="120" w:after="120" w:line="240" w:lineRule="auto"/>
        <w:jc w:val="center"/>
      </w:pPr>
      <w:r>
        <w:drawing>
          <wp:inline>
            <wp:extent cx="1820903" cy="2015999"/>
            <wp:effectExtent b="0" l="0" r="0" t="0"/>
            <wp:docPr descr="" title="" id="47" name="Picture"/>
            <a:graphic>
              <a:graphicData uri="http://schemas.openxmlformats.org/drawingml/2006/picture">
                <pic:pic>
                  <pic:nvPicPr>
                    <pic:cNvPr descr="cf186228eb3adc3558a71072c1cc192280263a253e13194141c8a200d71ca6ed.jpg" id="48" name="Picture"/>
                    <pic:cNvPicPr>
                      <a:picLocks noChangeArrowheads="1" noChangeAspect="1"/>
                    </pic:cNvPicPr>
                  </pic:nvPicPr>
                  <pic:blipFill>
                    <a:blip r:embed="rId46"/>
                    <a:stretch>
                      <a:fillRect/>
                    </a:stretch>
                  </pic:blipFill>
                  <pic:spPr bwMode="auto">
                    <a:xfrm>
                      <a:off x="0" y="0"/>
                      <a:ext cx="1820903"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w:t>
      </w:r>
    </w:p>
    <w:p>
      <w:pPr>
        <w:pStyle w:val="BodyText"/>
        <w:spacing w:before="120" w:after="120" w:line="240" w:lineRule="auto"/>
        <w:jc w:val="center"/>
      </w:pPr>
      <w:r>
        <w:drawing>
          <wp:inline>
            <wp:extent cx="2520000" cy="1808244"/>
            <wp:effectExtent b="0" l="0" r="0" t="0"/>
            <wp:docPr descr="" title="" id="50" name="Picture"/>
            <a:graphic>
              <a:graphicData uri="http://schemas.openxmlformats.org/drawingml/2006/picture">
                <pic:pic>
                  <pic:nvPicPr>
                    <pic:cNvPr descr="7c1741d1a8a6ddd0d34d2a79e5a151e550d01c61474a6a829e9e0e62b764521b.jpg" id="51" name="Picture"/>
                    <pic:cNvPicPr>
                      <a:picLocks noChangeArrowheads="1" noChangeAspect="1"/>
                    </pic:cNvPicPr>
                  </pic:nvPicPr>
                  <pic:blipFill>
                    <a:blip r:embed="rId49"/>
                    <a:stretch>
                      <a:fillRect/>
                    </a:stretch>
                  </pic:blipFill>
                  <pic:spPr bwMode="auto">
                    <a:xfrm>
                      <a:off x="0" y="0"/>
                      <a:ext cx="2520000" cy="1808244"/>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w:t>
      </w:r>
    </w:p>
    <w:p>
      <w:pPr>
        <w:pStyle w:val="BodyText"/>
        <w:spacing w:before="120" w:after="120" w:line="240" w:lineRule="auto"/>
        <w:jc w:val="center"/>
      </w:pPr>
      <w:r>
        <w:drawing>
          <wp:inline>
            <wp:extent cx="1144642" cy="2376000"/>
            <wp:effectExtent b="0" l="0" r="0" t="0"/>
            <wp:docPr descr="" title="" id="53" name="Picture"/>
            <a:graphic>
              <a:graphicData uri="http://schemas.openxmlformats.org/drawingml/2006/picture">
                <pic:pic>
                  <pic:nvPicPr>
                    <pic:cNvPr descr="07b9a8bd4d0eb2ec200c32367c8023de065dca268455fb332f0b214abf550d5f.jpg" id="54" name="Picture"/>
                    <pic:cNvPicPr>
                      <a:picLocks noChangeArrowheads="1" noChangeAspect="1"/>
                    </pic:cNvPicPr>
                  </pic:nvPicPr>
                  <pic:blipFill>
                    <a:blip r:embed="rId52"/>
                    <a:stretch>
                      <a:fillRect/>
                    </a:stretch>
                  </pic:blipFill>
                  <pic:spPr bwMode="auto">
                    <a:xfrm>
                      <a:off x="0" y="0"/>
                      <a:ext cx="1144642" cy="2376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w:t>
      </w:r>
    </w:p>
    <w:p>
      <w:pPr>
        <w:pStyle w:val="BodyText"/>
        <w:spacing w:before="120" w:after="120" w:line="240" w:lineRule="auto"/>
        <w:jc w:val="center"/>
      </w:pPr>
      <w:r>
        <w:drawing>
          <wp:inline>
            <wp:extent cx="2015999" cy="1974772"/>
            <wp:effectExtent b="0" l="0" r="0" t="0"/>
            <wp:docPr descr="" title="" id="56" name="Picture"/>
            <a:graphic>
              <a:graphicData uri="http://schemas.openxmlformats.org/drawingml/2006/picture">
                <pic:pic>
                  <pic:nvPicPr>
                    <pic:cNvPr descr="5c7739b1f1c51391ea028cefc733046671f8dd4fd9181e55740ab7441575343f.jpg" id="57" name="Picture"/>
                    <pic:cNvPicPr>
                      <a:picLocks noChangeArrowheads="1" noChangeAspect="1"/>
                    </pic:cNvPicPr>
                  </pic:nvPicPr>
                  <pic:blipFill>
                    <a:blip r:embed="rId55"/>
                    <a:stretch>
                      <a:fillRect/>
                    </a:stretch>
                  </pic:blipFill>
                  <pic:spPr bwMode="auto">
                    <a:xfrm>
                      <a:off x="0" y="0"/>
                      <a:ext cx="2015999" cy="19747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参考答案与评分标准（源件）</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：填隙化合物的化学式与结构基元</w:t>
      </w:r>
      <w:r>
        <w:t xml:space="preserve"> · </w:t>
      </w:r>
      <w:r>
        <w:rPr>
          <w:rFonts w:ascii="Times New Roman" w:hAnsi="Times New Roman" w:cs="Times New Roman" w:eastAsia="SimSun"/>
        </w:rPr>
        <w:t xml:space="preserve">立方/六方堆积类型与空隙占位</w:t>
      </w:r>
      <w:r>
        <w:t xml:space="preserve"> · </w:t>
      </w:r>
      <w:r>
        <w:rPr>
          <w:rFonts w:ascii="Times New Roman" w:hAnsi="Times New Roman" w:cs="Times New Roman" w:eastAsia="SimSun"/>
        </w:rPr>
        <w:t xml:space="preserve">分数坐标与八面体/四面体空隙</w:t>
      </w:r>
      <w:r>
        <w:t xml:space="preserve"> · </w:t>
      </w:r>
      <w:r>
        <w:rPr>
          <w:rFonts w:ascii="Times New Roman" w:hAnsi="Times New Roman" w:cs="Times New Roman" w:eastAsia="SimSun"/>
        </w:rPr>
        <w:t xml:space="preserve">多氮阴离子的</w:t>
      </w:r>
      <w:r>
        <w:t xml:space="preserve"> Lewis </w:t>
      </w:r>
      <w:r>
        <w:rPr>
          <w:rFonts w:ascii="Times New Roman" w:hAnsi="Times New Roman" w:cs="Times New Roman" w:eastAsia="SimSun"/>
        </w:rPr>
        <w:t xml:space="preserve">结构与共振</w:t>
      </w:r>
      <w:r>
        <w:t xml:space="preserve"> · </w:t>
      </w:r>
      <w:r>
        <w:rPr>
          <w:rFonts w:ascii="Times New Roman" w:hAnsi="Times New Roman" w:cs="Times New Roman" w:eastAsia="SimSun"/>
        </w:rPr>
        <w:t xml:space="preserve">键级计算</w:t>
      </w:r>
      <w:r>
        <w:t xml:space="preserve"> · </w:t>
      </w:r>
      <w:r>
        <w:rPr>
          <w:rFonts w:ascii="Times New Roman" w:hAnsi="Times New Roman" w:cs="Times New Roman" w:eastAsia="SimSun"/>
        </w:rPr>
        <w:t xml:space="preserve">三元氮化物的空隙类型与层间距几何（知识点：〈晶体结构基础〉、〈密堆积〉、〈晶胞〉、〈Lewis结构式〉、〈共振结构〉、〈键级〉）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：先抓住「大球</w:t>
      </w:r>
      <w:r>
        <w:t xml:space="preserve"> </w:t>
      </w:r>
      <w:r>
        <w:rPr>
          <w:rFonts w:ascii="Times New Roman" w:hAnsi="Times New Roman" w:cs="Times New Roman" w:eastAsia="SimSun"/>
        </w:rPr>
        <w:t xml:space="preserve">Fe（或</w:t>
      </w:r>
      <w:r>
        <w:t xml:space="preserve"> </w:t>
      </w:r>
      <w:r>
        <w:rPr>
          <w:rFonts w:ascii="Times New Roman" w:hAnsi="Times New Roman" w:cs="Times New Roman" w:eastAsia="SimSun"/>
        </w:rPr>
        <w:t xml:space="preserve">Zn）做堆积、小球</w:t>
      </w:r>
      <w:r>
        <w:t xml:space="preserve"> N </w:t>
      </w:r>
      <w:r>
        <w:rPr>
          <w:rFonts w:ascii="Times New Roman" w:hAnsi="Times New Roman" w:cs="Times New Roman" w:eastAsia="SimSun"/>
        </w:rPr>
        <w:t xml:space="preserve">填隙」这一统一图景：由晶胞内原子计数（顶点/棱心/面心/体内）与空隙占位数定出</w:t>
      </w:r>
      <w:r>
        <w:t xml:space="preserve"> </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的化学式与</w:t>
      </w:r>
      <w:r>
        <w:rPr>
          <w:rFonts w:ascii="Times New Roman" w:hAnsi="Times New Roman" w:cs="Times New Roman" w:eastAsia="SimSun"/>
          <w:b/>
          <w:bCs/>
        </w:rPr>
        <w:t xml:space="preserve">结构基元</w:t>
      </w:r>
      <w:r>
        <w:rPr>
          <w:rFonts w:ascii="Times New Roman" w:hAnsi="Times New Roman" w:cs="Times New Roman" w:eastAsia="SimSun"/>
        </w:rPr>
        <w:t xml:space="preserve">（同组成但堆积方式不同</w:t>
      </w:r>
      <w:r>
        <w:t xml:space="preserve"> ⇒ </w:t>
      </w:r>
      <w:r>
        <w:rPr>
          <w:rFonts w:ascii="Times New Roman" w:hAnsi="Times New Roman" w:cs="Times New Roman" w:eastAsia="SimSun"/>
        </w:rPr>
        <w:t xml:space="preserve">基元所含原子数不同）。1-2</w:t>
      </w:r>
      <w:r>
        <w:t xml:space="preserve"> </w:t>
      </w:r>
      <w:r>
        <w:rPr>
          <w:rFonts w:ascii="Times New Roman" w:hAnsi="Times New Roman" w:cs="Times New Roman" w:eastAsia="SimSun"/>
        </w:rPr>
        <w:t xml:space="preserve">直接读</w:t>
      </w:r>
      <w:r>
        <w:t xml:space="preserve"> ABCABC </w:t>
      </w:r>
      <w:r>
        <w:rPr>
          <w:rFonts w:ascii="Times New Roman" w:hAnsi="Times New Roman" w:cs="Times New Roman" w:eastAsia="SimSun"/>
        </w:rPr>
        <w:t xml:space="preserve">堆积中八面体空隙的分数坐标；正交相由投影图数配位原子。1-3</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电荷守恒</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Zn₂N₄／ZnN₂，再对多氮链画</w:t>
      </w:r>
      <w:r>
        <w:t xml:space="preserve"> Lewis </w:t>
      </w:r>
      <w:r>
        <w:rPr>
          <w:rFonts w:ascii="Times New Roman" w:hAnsi="Times New Roman" w:cs="Times New Roman" w:eastAsia="SimSun"/>
        </w:rPr>
        <w:t xml:space="preserve">与共振式，键级按「(成键电子数</w:t>
      </w:r>
      <w:r>
        <w:t xml:space="preserve"> − </w:t>
      </w:r>
      <w:r>
        <w:rPr>
          <w:rFonts w:ascii="Times New Roman" w:hAnsi="Times New Roman" w:cs="Times New Roman" w:eastAsia="SimSun"/>
        </w:rPr>
        <w:t xml:space="preserve">反键电子数)/2」逐段计。1-4</w:t>
      </w:r>
      <w:r>
        <w:t xml:space="preserve"> </w:t>
      </w:r>
      <w:r>
        <w:rPr>
          <w:rFonts w:ascii="Times New Roman" w:hAnsi="Times New Roman" w:cs="Times New Roman" w:eastAsia="SimSun"/>
        </w:rPr>
        <w:t xml:space="preserve">由</w:t>
      </w:r>
      <w:r>
        <w:t xml:space="preserve"> ABAB </w:t>
      </w:r>
      <w:r>
        <w:rPr>
          <w:rFonts w:ascii="Times New Roman" w:hAnsi="Times New Roman" w:cs="Times New Roman" w:eastAsia="SimSun"/>
        </w:rPr>
        <w:t xml:space="preserve">堆积＋「八面体与四面体空隙全填」定</w:t>
      </w:r>
      <w:r>
        <w:t xml:space="preserve"> F </w:t>
      </w:r>
      <w:r>
        <w:rPr>
          <w:rFonts w:ascii="Times New Roman" w:hAnsi="Times New Roman" w:cs="Times New Roman" w:eastAsia="SimSun"/>
        </w:rPr>
        <w:t xml:space="preserve">的组成；层间距用键长在两层的</w:t>
      </w:r>
      <w:r>
        <w:rPr>
          <w:rFonts w:ascii="Times New Roman" w:hAnsi="Times New Roman" w:cs="Times New Roman" w:eastAsia="SimSun"/>
          <w:b/>
          <w:bCs/>
        </w:rPr>
        <w:t xml:space="preserve">垂直投影</w:t>
      </w:r>
      <w:r>
        <w:rPr>
          <w:rFonts w:ascii="Times New Roman" w:hAnsi="Times New Roman" w:cs="Times New Roman" w:eastAsia="SimSun"/>
        </w:rPr>
        <w:t xml:space="preserve">做勾股运算（1-4-2-2</w:t>
      </w:r>
      <w:r>
        <w:t xml:space="preserve"> </w:t>
      </w:r>
      <w:r>
        <w:rPr>
          <w:rFonts w:ascii="Times New Roman" w:hAnsi="Times New Roman" w:cs="Times New Roman" w:eastAsia="SimSun"/>
        </w:rPr>
        <w:t xml:space="preserve">与</w:t>
      </w:r>
      <w:r>
        <w:t xml:space="preserve"> 1-4-2-3 </w:t>
      </w:r>
      <w:r>
        <w:rPr>
          <w:rFonts w:ascii="Times New Roman" w:hAnsi="Times New Roman" w:cs="Times New Roman" w:eastAsia="SimSun"/>
        </w:rPr>
        <w:t xml:space="preserve">互为减半关系）。</w:t>
      </w:r>
    </w:p>
    <w:bookmarkEnd w:id="58"/>
    <w:bookmarkEnd w:id="59"/>
    <w:bookmarkStart w:id="76" w:name="第-2-题13-分bi_95-的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2026夏令营·第40届chemy初赛模拟15</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spacing w:before="120" w:after="120" w:line="240" w:lineRule="auto"/>
        <w:jc w:val="center"/>
      </w:pPr>
      <w:r>
        <w:drawing>
          <wp:inline>
            <wp:extent cx="2015999" cy="1759417"/>
            <wp:effectExtent b="0" l="0" r="0" t="0"/>
            <wp:docPr descr="" title="" id="61" name="Picture"/>
            <a:graphic>
              <a:graphicData uri="http://schemas.openxmlformats.org/drawingml/2006/picture">
                <pic:pic>
                  <pic:nvPicPr>
                    <pic:cNvPr descr="bd09ddbb581eb5cdf022bda529d9da95b2d0c1df6e6e91e7613133ea70b4582e.jpg" id="62" name="Picture"/>
                    <pic:cNvPicPr>
                      <a:picLocks noChangeArrowheads="1" noChangeAspect="1"/>
                    </pic:cNvPicPr>
                  </pic:nvPicPr>
                  <pic:blipFill>
                    <a:blip r:embed="rId60"/>
                    <a:stretch>
                      <a:fillRect/>
                    </a:stretch>
                  </pic:blipFill>
                  <pic:spPr bwMode="auto">
                    <a:xfrm>
                      <a:off x="0" y="0"/>
                      <a:ext cx="2015999" cy="1759417"/>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Start w:id="75"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2-1-1 </w:t>
      </w: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结构：（各1分，不标电荷或立体构型错误均不得分，不要求示出孤对电子）</w:t>
      </w:r>
    </w:p>
    <w:p>
      <w:pPr>
        <w:pStyle w:val="BodyText"/>
        <w:spacing w:before="120" w:after="120" w:line="240" w:lineRule="auto"/>
        <w:jc w:val="center"/>
      </w:pPr>
      <w:r>
        <w:drawing>
          <wp:inline>
            <wp:extent cx="2520000" cy="703910"/>
            <wp:effectExtent b="0" l="0" r="0" t="0"/>
            <wp:docPr descr="" title="" id="64" name="Picture"/>
            <a:graphic>
              <a:graphicData uri="http://schemas.openxmlformats.org/drawingml/2006/picture">
                <pic:pic>
                  <pic:nvPicPr>
                    <pic:cNvPr descr="ef76319f0415faac5acfec3228bc03849d9eb260c27d911aaaba1aeea7b2e7d9.jpg" id="65" name="Picture"/>
                    <pic:cNvPicPr>
                      <a:picLocks noChangeArrowheads="1" noChangeAspect="1"/>
                    </pic:cNvPicPr>
                  </pic:nvPicPr>
                  <pic:blipFill>
                    <a:blip r:embed="rId63"/>
                    <a:stretch>
                      <a:fillRect/>
                    </a:stretch>
                  </pic:blipFill>
                  <pic:spPr bwMode="auto">
                    <a:xfrm>
                      <a:off x="0" y="0"/>
                      <a:ext cx="2520000" cy="703910"/>
                    </a:xfrm>
                    <a:prstGeom prst="rect">
                      <a:avLst/>
                    </a:prstGeom>
                    <a:noFill/>
                    <a:ln w="9525">
                      <a:noFill/>
                      <a:headEnd/>
                      <a:tailEnd/>
                    </a:ln>
                  </pic:spPr>
                </pic:pic>
              </a:graphicData>
            </a:graphic>
          </wp:inline>
        </w:drawing>
      </w:r>
    </w:p>
    <w:p>
      <w:pPr>
        <w:pStyle w:val="BodyText"/>
        <w:spacing w:before="0" w:after="0" w:line="276" w:lineRule="auto"/>
      </w:pPr>
      <w:r>
        <w:t xml:space="preserve">2-1-2 </w:t>
      </w:r>
      <w:r>
        <w:rPr>
          <w:rFonts w:ascii="Times New Roman" w:hAnsi="Times New Roman" w:cs="Times New Roman" w:eastAsia="SimSun"/>
        </w:rPr>
        <w:t xml:space="preserve">（共2分）</w:t>
      </w:r>
    </w:p>
    <w:p>
      <w:pPr>
        <w:pStyle w:val="BodyText"/>
        <w:spacing w:before="0" w:after="0" w:line="276" w:lineRule="auto"/>
        <w:ind w:firstLineChars="200" w:firstLine="420"/>
      </w:pPr>
      <w:r>
        <w:rPr>
          <w:rFonts w:ascii="Times New Roman" w:hAnsi="Times New Roman" w:cs="Times New Roman" w:eastAsia="SimSun"/>
        </w:rPr>
        <w:t xml:space="preserve">骨架电子对数：</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Wade </w:t>
      </w:r>
      <w:r>
        <w:rPr>
          <w:rFonts w:ascii="Times New Roman" w:hAnsi="Times New Roman" w:cs="Times New Roman" w:eastAsia="SimSun"/>
        </w:rPr>
        <w:t xml:space="preserve">规则，</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m:rPr>
                <m:sty m:val="p"/>
              </m:rPr>
              <w:rPr>
                <w:rFonts w:ascii="Times New Roman" w:hAnsi="Times New Roman" w:cs="Times New Roman" w:eastAsia="SimSun"/>
              </w:rPr>
              <m:t>S</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属于巢式结构，应为单加帽四方反棱柱（1</w:t>
      </w:r>
      <w:r>
        <w:t xml:space="preserve"> </w:t>
      </w:r>
      <w:r>
        <w:rPr>
          <w:rFonts w:ascii="Times New Roman" w:hAnsi="Times New Roman" w:cs="Times New Roman" w:eastAsia="SimSun"/>
        </w:rPr>
        <w:t xml:space="preserve">分）</w:t>
      </w:r>
      <w:r>
        <w:t xml:space="preserve"> </w:t>
      </w:r>
      <w:r>
        <w:rPr>
          <w:b/>
          <w:bCs/>
        </w:rPr>
        <w:t xml:space="preserve">2-2-2</w:t>
      </w:r>
    </w:p>
    <w:p>
      <w:pPr>
        <w:pStyle w:val="BodyText"/>
        <w:spacing w:before="120" w:after="120" w:line="240" w:lineRule="auto"/>
        <w:jc w:val="center"/>
      </w:pPr>
      <w:r>
        <w:drawing>
          <wp:inline>
            <wp:extent cx="2015999" cy="1698380"/>
            <wp:effectExtent b="0" l="0" r="0" t="0"/>
            <wp:docPr descr="" title="" id="67" name="Picture"/>
            <a:graphic>
              <a:graphicData uri="http://schemas.openxmlformats.org/drawingml/2006/picture">
                <pic:pic>
                  <pic:nvPicPr>
                    <pic:cNvPr descr="0a77e6a0b73b53afca2360d8f357f55449c5281068e9686ce2c1afe7754076bf.jpg" id="68" name="Picture"/>
                    <pic:cNvPicPr>
                      <a:picLocks noChangeArrowheads="1" noChangeAspect="1"/>
                    </pic:cNvPicPr>
                  </pic:nvPicPr>
                  <pic:blipFill>
                    <a:blip r:embed="rId66"/>
                    <a:stretch>
                      <a:fillRect/>
                    </a:stretch>
                  </pic:blipFill>
                  <pic:spPr bwMode="auto">
                    <a:xfrm>
                      <a:off x="0" y="0"/>
                      <a:ext cx="2015999" cy="1698380"/>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三加帽三棱柱（1</w:t>
      </w:r>
      <w:r>
        <w:t xml:space="preserve"> </w:t>
      </w:r>
      <w:r>
        <w:rPr>
          <w:rFonts w:ascii="Times New Roman" w:hAnsi="Times New Roman" w:cs="Times New Roman" w:eastAsia="SimSun"/>
        </w:rPr>
        <w:t xml:space="preserve">分）；六次反轴（1</w:t>
      </w:r>
      <w:r>
        <w:t xml:space="preserve"> </w:t>
      </w:r>
      <w:r>
        <w:rPr>
          <w:rFonts w:ascii="Times New Roman" w:hAnsi="Times New Roman" w:cs="Times New Roman" w:eastAsia="SimSun"/>
        </w:rPr>
        <w:t xml:space="preserve">分）</w:t>
      </w:r>
      <w:r>
        <w:t xml:space="preserve"> </w:t>
      </w:r>
      <w:r>
        <w:t xml:space="preserve">2-2-2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（2分）；IV或+4（1分）</w:t>
      </w:r>
      <w:r>
        <w:t xml:space="preserve"> </w:t>
      </w:r>
      <w:r>
        <w:t xml:space="preserve">2-3-1 3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2-3-2 (1/2, 1/2, 1/2) (1/2, 1/2, 0) (0, 0, 1/2)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62214" cy="1655999"/>
                  <wp:effectExtent b="0" l="0" r="0" t="0"/>
                  <wp:docPr descr="" title="" id="70" name="Picture"/>
                  <a:graphic>
                    <a:graphicData uri="http://schemas.openxmlformats.org/drawingml/2006/picture">
                      <pic:pic>
                        <pic:nvPicPr>
                          <pic:cNvPr descr="0bb87d85d9e5f7fe090630f2125903dfc6fb9c943ee1a7c463877bd1d353baf8.jpg" id="71" name="Picture"/>
                          <pic:cNvPicPr>
                            <a:picLocks noChangeArrowheads="1" noChangeAspect="1"/>
                          </pic:cNvPicPr>
                        </pic:nvPicPr>
                        <pic:blipFill>
                          <a:blip r:embed="rId69"/>
                          <a:stretch>
                            <a:fillRect/>
                          </a:stretch>
                        </pic:blipFill>
                        <pic:spPr bwMode="auto">
                          <a:xfrm>
                            <a:off x="0" y="0"/>
                            <a:ext cx="17622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87731" cy="1655999"/>
                  <wp:effectExtent b="0" l="0" r="0" t="0"/>
                  <wp:docPr descr="" title="" id="73" name="Picture"/>
                  <a:graphic>
                    <a:graphicData uri="http://schemas.openxmlformats.org/drawingml/2006/picture">
                      <pic:pic>
                        <pic:nvPicPr>
                          <pic:cNvPr descr="b5d55901142be57d7097a02a04cb61bc5ee770017172fd50c8c43230be329eda.jpg" id="74" name="Picture"/>
                          <pic:cNvPicPr>
                            <a:picLocks noChangeArrowheads="1" noChangeAspect="1"/>
                          </pic:cNvPicPr>
                        </pic:nvPicPr>
                        <pic:blipFill>
                          <a:blip r:embed="rId72"/>
                          <a:stretch>
                            <a:fillRect/>
                          </a:stretch>
                        </pic:blipFill>
                        <pic:spPr bwMode="auto">
                          <a:xfrm>
                            <a:off x="0" y="0"/>
                            <a:ext cx="228773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2-4</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的构型相较于</w:t>
      </w:r>
      <w:r>
        <w:t xml:space="preserve"> Wade </w:t>
      </w:r>
      <w:r>
        <w:rPr>
          <w:rFonts w:ascii="Times New Roman" w:hAnsi="Times New Roman" w:cs="Times New Roman" w:eastAsia="SimSun"/>
        </w:rPr>
        <w:t xml:space="preserve">规则所预测的</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构型对称性更高，更有利于与抗衡阴离子作用，形成良好的晶体堆积（1</w:t>
      </w:r>
      <w:r>
        <w:t xml:space="preserve"> </w:t>
      </w:r>
      <w:r>
        <w:rPr>
          <w:rFonts w:ascii="Times New Roman" w:hAnsi="Times New Roman" w:cs="Times New Roman" w:eastAsia="SimSun"/>
        </w:rPr>
        <w:t xml:space="preserve">分，提到对称性高或有利于晶体堆积即可得分）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：多面体簇与</w:t>
      </w:r>
      <w:r>
        <w:t xml:space="preserve"> Wade </w:t>
      </w:r>
      <w:r>
        <w:rPr>
          <w:rFonts w:ascii="Times New Roman" w:hAnsi="Times New Roman" w:cs="Times New Roman" w:eastAsia="SimSun"/>
        </w:rPr>
        <w:t xml:space="preserve">规则（闭式/巢式/蛛网式）·</w:t>
      </w:r>
      <w:r>
        <w:t xml:space="preserve"> </w:t>
      </w:r>
      <w:r>
        <w:rPr>
          <w:rFonts w:ascii="Times New Roman" w:hAnsi="Times New Roman" w:cs="Times New Roman" w:eastAsia="SimSun"/>
        </w:rPr>
        <w:t xml:space="preserve">骨架电子对计数</w:t>
      </w:r>
      <w:r>
        <w:t xml:space="preserve"> · </w:t>
      </w:r>
      <w:r>
        <w:rPr>
          <w:rFonts w:ascii="Times New Roman" w:hAnsi="Times New Roman" w:cs="Times New Roman" w:eastAsia="SimSun"/>
        </w:rPr>
        <w:t xml:space="preserve">晶体化学式与平均氧化态</w:t>
      </w:r>
      <w:r>
        <w:t xml:space="preserve"> · </w:t>
      </w:r>
      <w:r>
        <w:rPr>
          <w:rFonts w:ascii="Times New Roman" w:hAnsi="Times New Roman" w:cs="Times New Roman" w:eastAsia="SimSun"/>
        </w:rPr>
        <w:t xml:space="preserve">四方体心点阵的对称操作与坐标分量</w:t>
      </w:r>
      <w:r>
        <w:t xml:space="preserve"> · </w:t>
      </w:r>
      <w:r>
        <w:rPr>
          <w:rFonts w:ascii="Times New Roman" w:hAnsi="Times New Roman" w:cs="Times New Roman" w:eastAsia="SimSun"/>
        </w:rPr>
        <w:t xml:space="preserve">网状负离子的片段拼接（知识点：〈原子簇化学〉、〈等电子体〉、〈晶体对称性〉、〈晶胞投影图分析〉、〈配合物〉）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w:t>
      </w:r>
      <w:r>
        <w:t xml:space="preserve"> </w:t>
      </w:r>
      <w:r>
        <w:rPr>
          <w:rFonts w:ascii="Times New Roman" w:hAnsi="Times New Roman" w:cs="Times New Roman" w:eastAsia="SimSun"/>
        </w:rPr>
        <w:t xml:space="preserve">由</w:t>
      </w:r>
      <w:r>
        <w:t xml:space="preserve"> ω(Bi)=83.48% </w:t>
      </w:r>
      <w:r>
        <w:rPr>
          <w:rFonts w:ascii="Times New Roman" w:hAnsi="Times New Roman" w:cs="Times New Roman" w:eastAsia="SimSun"/>
        </w:rPr>
        <w:t xml:space="preserve">与「2:1:4</w:t>
      </w:r>
      <w:r>
        <w:t xml:space="preserve"> </w:t>
      </w:r>
      <w:r>
        <w:rPr>
          <w:rFonts w:ascii="Times New Roman" w:hAnsi="Times New Roman" w:cs="Times New Roman" w:eastAsia="SimSun"/>
        </w:rPr>
        <w:t xml:space="preserve">的离子化合物」定化学式，再按</w:t>
      </w:r>
      <w:r>
        <w:t xml:space="preserve"> </w:t>
      </w:r>
      <w:r>
        <w:rPr>
          <w:b/>
          <w:bCs/>
        </w:rPr>
        <w:t xml:space="preserve">Wade </w:t>
      </w:r>
      <w:r>
        <w:rPr>
          <w:rFonts w:ascii="Times New Roman" w:hAnsi="Times New Roman" w:cs="Times New Roman" w:eastAsia="SimSun"/>
          <w:b/>
          <w:bCs/>
        </w:rPr>
        <w:t xml:space="preserve">规则</w:t>
      </w:r>
      <w:r>
        <w:rPr>
          <w:rFonts w:ascii="Times New Roman" w:hAnsi="Times New Roman" w:cs="Times New Roman" w:eastAsia="SimSun"/>
        </w:rPr>
        <w:t xml:space="preserve">算骨架电子对数</w:t>
      </w:r>
      <w:r>
        <w:t xml:space="preserve"> (9×3−5)/2 = 11 = n+2 ⇒</w:t>
      </w:r>
      <w:r>
        <w:t xml:space="preserve"> </w:t>
      </w:r>
      <w:r>
        <w:rPr>
          <w:rFonts w:ascii="Times New Roman" w:hAnsi="Times New Roman" w:cs="Times New Roman" w:eastAsia="SimSun"/>
          <w:b/>
          <w:bCs/>
        </w:rPr>
        <w:t xml:space="preserve">巢式</w:t>
      </w:r>
      <w:r>
        <w:rPr>
          <w:rFonts w:ascii="Times New Roman" w:hAnsi="Times New Roman" w:cs="Times New Roman" w:eastAsia="SimSun"/>
        </w:rPr>
        <w:t xml:space="preserve">（单加帽四方反棱柱）。2-2</w:t>
      </w:r>
      <w:r>
        <w:t xml:space="preserve"> </w:t>
      </w:r>
      <w:r>
        <w:rPr>
          <w:rFonts w:ascii="Times New Roman" w:hAnsi="Times New Roman" w:cs="Times New Roman" w:eastAsia="SimSun"/>
        </w:rPr>
        <w:t xml:space="preserve">从投影图直接读出构型（三加帽三棱柱）与最高次对称轴（六次反轴），再由电中性回推</w:t>
      </w:r>
      <w:r>
        <w:t xml:space="preserve"> Nb </w:t>
      </w:r>
      <w:r>
        <w:rPr>
          <w:rFonts w:ascii="Times New Roman" w:hAnsi="Times New Roman" w:cs="Times New Roman" w:eastAsia="SimSun"/>
        </w:rPr>
        <w:t xml:space="preserve">的平均氧化态。2-3</w:t>
      </w:r>
      <w:r>
        <w:t xml:space="preserve"> </w:t>
      </w:r>
      <w:r>
        <w:rPr>
          <w:rFonts w:ascii="Times New Roman" w:hAnsi="Times New Roman" w:cs="Times New Roman" w:eastAsia="SimSun"/>
        </w:rPr>
        <w:t xml:space="preserve">把「体心四方</w:t>
      </w:r>
      <w:r>
        <w:t xml:space="preserve"> + Z=2 + </w:t>
      </w:r>
      <w:r>
        <w:rPr>
          <w:rFonts w:ascii="Times New Roman" w:hAnsi="Times New Roman" w:cs="Times New Roman" w:eastAsia="SimSun"/>
        </w:rPr>
        <w:t xml:space="preserve">两种取向」转成对称操作，生成等价坐标分量种数；2-3-3</w:t>
      </w:r>
      <w:r>
        <w:t xml:space="preserve"> </w:t>
      </w:r>
      <w:r>
        <w:rPr>
          <w:rFonts w:ascii="Times New Roman" w:hAnsi="Times New Roman" w:cs="Times New Roman" w:eastAsia="SimSun"/>
        </w:rPr>
        <w:t xml:space="preserve">按各片段的</w:t>
      </w:r>
      <w:r>
        <w:rPr>
          <w:rFonts w:ascii="Times New Roman" w:hAnsi="Times New Roman" w:cs="Times New Roman" w:eastAsia="SimSun"/>
          <w:b/>
          <w:bCs/>
        </w:rPr>
        <w:t xml:space="preserve">配位数与共用</w:t>
      </w:r>
      <w:r>
        <w:rPr>
          <w:b/>
          <w:bCs/>
        </w:rPr>
        <w:t xml:space="preserve"> Br </w:t>
      </w:r>
      <w:r>
        <w:rPr>
          <w:rFonts w:ascii="Times New Roman" w:hAnsi="Times New Roman" w:cs="Times New Roman" w:eastAsia="SimSun"/>
          <w:b/>
          <w:bCs/>
        </w:rPr>
        <w:t xml:space="preserve">数</w:t>
      </w:r>
      <w:r>
        <w:rPr>
          <w:rFonts w:ascii="Times New Roman" w:hAnsi="Times New Roman" w:cs="Times New Roman" w:eastAsia="SimSun"/>
        </w:rPr>
        <w:t xml:space="preserve">逐段拼接</w:t>
      </w:r>
      <w:r>
        <w:t xml:space="preserve"> Sn₆Br₂₂。2-4 </w:t>
      </w:r>
      <w:r>
        <w:rPr>
          <w:rFonts w:ascii="Times New Roman" w:hAnsi="Times New Roman" w:cs="Times New Roman" w:eastAsia="SimSun"/>
        </w:rPr>
        <w:t xml:space="preserve">从</w:t>
      </w:r>
      <w:r>
        <w:rPr>
          <w:rFonts w:ascii="Times New Roman" w:hAnsi="Times New Roman" w:cs="Times New Roman" w:eastAsia="SimSun"/>
          <w:b/>
          <w:bCs/>
        </w:rPr>
        <w:t xml:space="preserve">对称性更高、更利于与抗衡阴离子堆积</w:t>
      </w:r>
      <w:r>
        <w:rPr>
          <w:rFonts w:ascii="Times New Roman" w:hAnsi="Times New Roman" w:cs="Times New Roman" w:eastAsia="SimSun"/>
        </w:rPr>
        <w:t xml:space="preserve">解释</w:t>
      </w:r>
      <w:r>
        <w:t xml:space="preserve"> D₃ₕ </w:t>
      </w:r>
      <w:r>
        <w:rPr>
          <w:rFonts w:ascii="Times New Roman" w:hAnsi="Times New Roman" w:cs="Times New Roman" w:eastAsia="SimSun"/>
        </w:rPr>
        <w:t xml:space="preserve">占优（而非单纯能量）。</w:t>
      </w:r>
    </w:p>
    <w:bookmarkEnd w:id="75"/>
    <w:bookmarkEnd w:id="76"/>
    <w:bookmarkStart w:id="87" w:name="第-3-题13-分主族元素的氟化物们"/>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分）主族元素的氟化物们</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2026夏令营·第40届chemy初赛有机模拟22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Start w:id="86"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3-1-1 </w:t>
      </w:r>
      <w:r>
        <w:rPr>
          <w:rFonts w:ascii="Times New Roman" w:hAnsi="Times New Roman" w:cs="Times New Roman" w:eastAsia="SimSun"/>
        </w:rPr>
        <w:t xml:space="preserve">（各1分，共4分）</w:t>
      </w:r>
      <w:r>
        <w:t xml:space="preserve"> </w:t>
      </w:r>
      <w:r>
        <w:t xml:space="preserve">A:</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B: NSF C:</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D:</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3-1-2 </w:t>
      </w:r>
      <w:r>
        <w:rPr>
          <w:rFonts w:ascii="Times New Roman" w:hAnsi="Times New Roman" w:cs="Times New Roman" w:eastAsia="SimSun"/>
        </w:rPr>
        <w:t xml:space="preserve">（反应</w:t>
      </w:r>
      <w:r>
        <w:t xml:space="preserve"> III </w:t>
      </w:r>
      <w:r>
        <w:rPr>
          <w:rFonts w:ascii="Times New Roman" w:hAnsi="Times New Roman" w:cs="Times New Roman" w:eastAsia="SimSun"/>
        </w:rPr>
        <w:t xml:space="preserve">与</w:t>
      </w:r>
      <w:r>
        <w:t xml:space="preserve"> IV </w:t>
      </w:r>
      <w:r>
        <w:rPr>
          <w:rFonts w:ascii="Times New Roman" w:hAnsi="Times New Roman" w:cs="Times New Roman" w:eastAsia="SimSun"/>
        </w:rPr>
        <w:t xml:space="preserve">每个</w:t>
      </w:r>
      <w:r>
        <w:t xml:space="preserve"> 2 </w:t>
      </w:r>
      <w:r>
        <w:rPr>
          <w:rFonts w:ascii="Times New Roman" w:hAnsi="Times New Roman" w:cs="Times New Roman" w:eastAsia="SimSun"/>
        </w:rPr>
        <w:t xml:space="preserve">分，其余每个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反应</w:t>
      </w:r>
      <w:r>
        <w:t xml:space="preserve"> I:</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(S </w:t>
      </w:r>
      <w:r>
        <w:rPr>
          <w:rFonts w:ascii="Times New Roman" w:hAnsi="Times New Roman" w:cs="Times New Roman" w:eastAsia="SimSun"/>
        </w:rPr>
        <w:t xml:space="preserve">写作</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配平也可得分)</w:t>
      </w:r>
      <w:r>
        <w:t xml:space="preserve"> </w:t>
      </w:r>
      <w:r>
        <w:rPr>
          <w:rFonts w:ascii="Times New Roman" w:hAnsi="Times New Roman" w:cs="Times New Roman" w:eastAsia="SimSun"/>
        </w:rPr>
        <w:t xml:space="preserve">反应</w:t>
      </w:r>
      <w:r>
        <w:t xml:space="preserve"> II:</w:t>
      </w:r>
      <w:r>
        <w:t xml:space="preserve"> </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不给分)</w:t>
      </w:r>
      <w:r>
        <w:t xml:space="preserve"> </w:t>
      </w:r>
      <w:r>
        <w:rPr>
          <w:rFonts w:ascii="Times New Roman" w:hAnsi="Times New Roman" w:cs="Times New Roman" w:eastAsia="SimSun"/>
        </w:rPr>
        <w:t xml:space="preserve">反应</w:t>
      </w:r>
      <w:r>
        <w:t xml:space="preserve"> III:</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IV:</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3-1-3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B（NSF）：折线型</w:t>
      </w:r>
      <w:r>
        <w:t xml:space="preserve"> </w:t>
      </w:r>
      <w:r>
        <w:rPr>
          <w:rFonts w:ascii="Times New Roman" w:hAnsi="Times New Roman" w:cs="Times New Roman" w:eastAsia="SimSun"/>
        </w:rPr>
        <w:t xml:space="preserve">D（NSF₃）：四面体型</w:t>
      </w:r>
    </w:p>
    <w:p>
      <w:pPr>
        <w:pStyle w:val="BodyText"/>
        <w:spacing w:before="0" w:after="0" w:line="276" w:lineRule="auto"/>
        <w:ind w:firstLineChars="200" w:firstLine="420"/>
      </w:pPr>
      <w:r>
        <w:t xml:space="preserve">2011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有研究人员将</w:t>
      </w:r>
      <w:r>
        <w:t xml:space="preserve"> D </w:t>
      </w:r>
      <w:r>
        <w:rPr>
          <w:rFonts w:ascii="Times New Roman" w:hAnsi="Times New Roman" w:cs="Times New Roman" w:eastAsia="SimSun"/>
        </w:rPr>
        <w:t xml:space="preserve">与</w:t>
      </w:r>
      <w:r>
        <w:t xml:space="preserve"> </w:t>
      </w:r>
      <m:oMath>
        <m:d>
          <m:dPr>
            <m:begChr m:val="["/>
            <m:sepChr m:val=""/>
            <m:endChr m:val="]"/>
            <m:grow/>
          </m:dPr>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d>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的环境下反应,</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在这个温度下呈现液态,</w:t>
      </w:r>
      <w:r>
        <w:t xml:space="preserve"> </w:t>
      </w:r>
      <w:r>
        <w:rPr>
          <w:rFonts w:ascii="Times New Roman" w:hAnsi="Times New Roman" w:cs="Times New Roman" w:eastAsia="SimSun"/>
        </w:rPr>
        <w:t xml:space="preserve">所以这个反应不需要额外的溶剂。这个反应得到的是一种无色的晶体</w:t>
      </w:r>
      <w:r>
        <w:t xml:space="preserve"> E, </w:t>
      </w:r>
      <w:r>
        <w:rPr>
          <w:rFonts w:ascii="Times New Roman" w:hAnsi="Times New Roman" w:cs="Times New Roman" w:eastAsia="SimSun"/>
        </w:rPr>
        <w:t xml:space="preserve">将晶体溶解进</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溶剂后进行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检测发现,</w:t>
      </w:r>
      <w:r>
        <w:t xml:space="preserve"> </w:t>
      </w:r>
      <w:r>
        <w:rPr>
          <w:rFonts w:ascii="Times New Roman" w:hAnsi="Times New Roman" w:cs="Times New Roman" w:eastAsia="SimSun"/>
        </w:rPr>
        <w:t xml:space="preserve">晶体阳离子中具有两种不同化学环境的氟</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化学位移分别为</w:t>
      </w:r>
      <w:r>
        <w:t xml:space="preserve"> </w:t>
      </w:r>
      <m:oMath>
        <m:r>
          <w:rPr>
            <w:rFonts w:ascii="Times New Roman" w:hAnsi="Times New Roman" w:cs="Times New Roman" w:eastAsia="SimSun"/>
          </w:rPr>
          <m:t>53.3</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180.5</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化学位移为</w:t>
      </w:r>
      <w:r>
        <w:t xml:space="preserve"> </w:t>
      </w:r>
      <m:oMath>
        <m:r>
          <m:rPr>
            <m:sty m:val="p"/>
          </m:rPr>
          <w:rPr>
            <w:rFonts w:ascii="Times New Roman" w:hAnsi="Times New Roman" w:cs="Times New Roman" w:eastAsia="SimSun"/>
          </w:rPr>
          <m:t>−</m:t>
        </m:r>
        <m:r>
          <w:rPr>
            <w:rFonts w:ascii="Times New Roman" w:hAnsi="Times New Roman" w:cs="Times New Roman" w:eastAsia="SimSun"/>
          </w:rPr>
          <m:t>1652</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。但是如果将晶体溶解进无水</w:t>
      </w:r>
      <w:r>
        <w:t xml:space="preserve"> HF </w:t>
      </w:r>
      <w:r>
        <w:rPr>
          <w:rFonts w:ascii="Times New Roman" w:hAnsi="Times New Roman" w:cs="Times New Roman" w:eastAsia="SimSun"/>
        </w:rPr>
        <w:t xml:space="preserve">中进行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w:t>
      </w:r>
      <w:r>
        <w:t xml:space="preserve"> </w:t>
      </w:r>
      <w:r>
        <w:rPr>
          <w:rFonts w:ascii="Times New Roman" w:hAnsi="Times New Roman" w:cs="Times New Roman" w:eastAsia="SimSun"/>
        </w:rPr>
        <w:t xml:space="preserve">整个</w:t>
      </w:r>
      <w:r>
        <w:t xml:space="preserve"> NMR </w:t>
      </w:r>
      <w:r>
        <w:rPr>
          <w:rFonts w:ascii="Times New Roman" w:hAnsi="Times New Roman" w:cs="Times New Roman" w:eastAsia="SimSun"/>
        </w:rPr>
        <w:t xml:space="preserve">图谱将会乱成一团,</w:t>
      </w:r>
      <w:r>
        <w:t xml:space="preserve"> </w:t>
      </w:r>
      <w:r>
        <w:rPr>
          <w:rFonts w:ascii="Times New Roman" w:hAnsi="Times New Roman" w:cs="Times New Roman" w:eastAsia="SimSun"/>
        </w:rPr>
        <w:t xml:space="preserve">会出现若干不属于该晶体的峰。</w:t>
      </w:r>
      <w:r>
        <w:t xml:space="preserve"> </w:t>
      </w:r>
      <w:r>
        <w:t xml:space="preserve">3-2-1 </w:t>
      </w:r>
      <w:r>
        <w:rPr>
          <w:rFonts w:ascii="Times New Roman" w:hAnsi="Times New Roman" w:cs="Times New Roman" w:eastAsia="SimSun"/>
        </w:rPr>
        <w:t xml:space="preserve">（共6分，E与F阳离子的立体结构每个2分，如果立体不正确但是键连正确可得1分，小问（i）、（ii）每个1分，每小问内所有内容全部答对才可给分）</w:t>
      </w:r>
    </w:p>
    <w:p>
      <w:pPr>
        <w:pStyle w:val="BodyText"/>
        <w:spacing w:before="120" w:after="120" w:line="240" w:lineRule="auto"/>
        <w:jc w:val="center"/>
      </w:pPr>
      <w:r>
        <w:drawing>
          <wp:inline>
            <wp:extent cx="2520000" cy="823398"/>
            <wp:effectExtent b="0" l="0" r="0" t="0"/>
            <wp:docPr descr="" title="" id="78" name="Picture"/>
            <a:graphic>
              <a:graphicData uri="http://schemas.openxmlformats.org/drawingml/2006/picture">
                <pic:pic>
                  <pic:nvPicPr>
                    <pic:cNvPr descr="fc51089744ffc70195ff33316de63bca4c98dc6c947002424d84c6ea26f0d736.jpg" id="79" name="Picture"/>
                    <pic:cNvPicPr>
                      <a:picLocks noChangeArrowheads="1" noChangeAspect="1"/>
                    </pic:cNvPicPr>
                  </pic:nvPicPr>
                  <pic:blipFill>
                    <a:blip r:embed="rId77"/>
                    <a:stretch>
                      <a:fillRect/>
                    </a:stretch>
                  </pic:blipFill>
                  <pic:spPr bwMode="auto">
                    <a:xfrm>
                      <a:off x="0" y="0"/>
                      <a:ext cx="2520000" cy="823398"/>
                    </a:xfrm>
                    <a:prstGeom prst="rect">
                      <a:avLst/>
                    </a:prstGeom>
                    <a:noFill/>
                    <a:ln w="9525">
                      <a:noFill/>
                      <a:headEnd/>
                      <a:tailEnd/>
                    </a:ln>
                  </pic:spPr>
                </pic:pic>
              </a:graphicData>
            </a:graphic>
          </wp:inline>
        </w:drawing>
      </w:r>
    </w:p>
    <w:p>
      <w:pPr>
        <w:pStyle w:val="BodyText"/>
        <w:spacing w:before="0" w:after="0" w:line="276" w:lineRule="auto"/>
      </w:pPr>
      <w:r>
        <w:t xml:space="preserve">3-2-2 C (1 </w:t>
      </w:r>
      <w:r>
        <w:rPr>
          <w:rFonts w:ascii="Times New Roman" w:hAnsi="Times New Roman" w:cs="Times New Roman" w:eastAsia="SimSun"/>
        </w:rPr>
        <w:t xml:space="preserve">分)</w:t>
      </w:r>
      <w:r>
        <w:t xml:space="preserve"> </w:t>
      </w:r>
      <w:r>
        <w:t xml:space="preserve">3-2-3 </w:t>
      </w:r>
      <w:r>
        <w:rPr>
          <w:rFonts w:ascii="Times New Roman" w:hAnsi="Times New Roman" w:cs="Times New Roman" w:eastAsia="SimSun"/>
        </w:rPr>
        <w:t xml:space="preserve">（每个1分，共3分）</w:t>
      </w:r>
    </w:p>
    <w:p>
      <w:pPr>
        <w:pStyle w:val="BodyText"/>
        <w:spacing w:before="120" w:after="120" w:line="240" w:lineRule="auto"/>
        <w:jc w:val="center"/>
      </w:pPr>
      <w:r>
        <w:drawing>
          <wp:inline>
            <wp:extent cx="2520000" cy="922499"/>
            <wp:effectExtent b="0" l="0" r="0" t="0"/>
            <wp:docPr descr="" title="" id="81" name="Picture"/>
            <a:graphic>
              <a:graphicData uri="http://schemas.openxmlformats.org/drawingml/2006/picture">
                <pic:pic>
                  <pic:nvPicPr>
                    <pic:cNvPr descr="2ac95d38f27c64101ca88dd406357fcc45e72b6950d4973a1c28e64e556c32fd.jpg" id="82" name="Picture"/>
                    <pic:cNvPicPr>
                      <a:picLocks noChangeArrowheads="1" noChangeAspect="1"/>
                    </pic:cNvPicPr>
                  </pic:nvPicPr>
                  <pic:blipFill>
                    <a:blip r:embed="rId80"/>
                    <a:stretch>
                      <a:fillRect/>
                    </a:stretch>
                  </pic:blipFill>
                  <pic:spPr bwMode="auto">
                    <a:xfrm>
                      <a:off x="0" y="0"/>
                      <a:ext cx="2520000" cy="922499"/>
                    </a:xfrm>
                    <a:prstGeom prst="rect">
                      <a:avLst/>
                    </a:prstGeom>
                    <a:noFill/>
                    <a:ln w="9525">
                      <a:noFill/>
                      <a:headEnd/>
                      <a:tailEnd/>
                    </a:ln>
                  </pic:spPr>
                </pic:pic>
              </a:graphicData>
            </a:graphic>
          </wp:inline>
        </w:drawing>
      </w:r>
    </w:p>
    <w:p>
      <w:pPr>
        <w:pStyle w:val="BodyText"/>
        <w:spacing w:before="0" w:after="0" w:line="276" w:lineRule="auto"/>
      </w:pPr>
      <w:r>
        <w:t xml:space="preserve">3-2-4 H &gt; I &gt; 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分，写错即不得分）</w:t>
      </w:r>
      <w:r>
        <w:t xml:space="preserve"> </w:t>
      </w:r>
      <w:r>
        <w:t xml:space="preserve">3-2-5 </w:t>
      </w:r>
      <w:r>
        <w:rPr>
          <w:rFonts w:ascii="Times New Roman" w:hAnsi="Times New Roman" w:cs="Times New Roman" w:eastAsia="SimSun"/>
        </w:rPr>
        <w:t xml:space="preserve">（共6分，结构与方程式均为2分）</w:t>
      </w:r>
    </w:p>
    <w:p>
      <w:pPr>
        <w:pStyle w:val="BodyText"/>
        <w:spacing w:before="120" w:after="120" w:line="240" w:lineRule="auto"/>
        <w:jc w:val="center"/>
      </w:pPr>
      <w:r>
        <w:drawing>
          <wp:inline>
            <wp:extent cx="2520000" cy="1045010"/>
            <wp:effectExtent b="0" l="0" r="0" t="0"/>
            <wp:docPr descr="" title="" id="84" name="Picture"/>
            <a:graphic>
              <a:graphicData uri="http://schemas.openxmlformats.org/drawingml/2006/picture">
                <pic:pic>
                  <pic:nvPicPr>
                    <pic:cNvPr descr="f6822eda644cec43c2bef7fc2f0cf87ebaaefc342daa7c2a60e6e65e2d3c8832.jpg" id="85" name="Picture"/>
                    <pic:cNvPicPr>
                      <a:picLocks noChangeArrowheads="1" noChangeAspect="1"/>
                    </pic:cNvPicPr>
                  </pic:nvPicPr>
                  <pic:blipFill>
                    <a:blip r:embed="rId83"/>
                    <a:stretch>
                      <a:fillRect/>
                    </a:stretch>
                  </pic:blipFill>
                  <pic:spPr bwMode="auto">
                    <a:xfrm>
                      <a:off x="0" y="0"/>
                      <a:ext cx="2520000" cy="10450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：氟化物与硫的氧化还原</w:t>
      </w:r>
      <w:r>
        <w:t xml:space="preserve"> · </w:t>
      </w:r>
      <w:r>
        <w:rPr>
          <w:rFonts w:ascii="Times New Roman" w:hAnsi="Times New Roman" w:cs="Times New Roman" w:eastAsia="SimSun"/>
        </w:rPr>
        <w:t xml:space="preserve">由沉淀质量反推组成并配平反应式</w:t>
      </w:r>
      <w:r>
        <w:t xml:space="preserve"> · VSEPR </w:t>
      </w:r>
      <w:r>
        <w:rPr>
          <w:rFonts w:ascii="Times New Roman" w:hAnsi="Times New Roman" w:cs="Times New Roman" w:eastAsia="SimSun"/>
        </w:rPr>
        <w:t xml:space="preserve">判空间构型</w:t>
      </w:r>
      <w:r>
        <w:t xml:space="preserve"> · ¹⁹F/¹²⁹Xe NMR </w:t>
      </w:r>
      <w:r>
        <w:rPr>
          <w:rFonts w:ascii="Times New Roman" w:hAnsi="Times New Roman" w:cs="Times New Roman" w:eastAsia="SimSun"/>
        </w:rPr>
        <w:t xml:space="preserve">化学位移与对称性</w:t>
      </w:r>
      <w:r>
        <w:t xml:space="preserve"> · </w:t>
      </w:r>
      <w:r>
        <w:rPr>
          <w:rFonts w:ascii="Times New Roman" w:hAnsi="Times New Roman" w:cs="Times New Roman" w:eastAsia="SimSun"/>
        </w:rPr>
        <w:t xml:space="preserve">多氟阳离子的配位数降低与同分异构</w:t>
      </w:r>
      <w:r>
        <w:t xml:space="preserve"> · </w:t>
      </w:r>
      <w:r>
        <w:rPr>
          <w:rFonts w:ascii="Times New Roman" w:hAnsi="Times New Roman" w:cs="Times New Roman" w:eastAsia="SimSun"/>
        </w:rPr>
        <w:t xml:space="preserve">溶剂解与键长比较（知识点：〈VSEPR理论深化〉、〈Lewis结构式〉、〈对称性与配位构型〉、〈配合物〉）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先由「过量</w:t>
      </w:r>
      <w:r>
        <w:t xml:space="preserve"> NH₃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F₂」锁定</w:t>
      </w:r>
      <w:r>
        <w:t xml:space="preserve"> </w:t>
      </w:r>
      <w:r>
        <w:rPr>
          <w:rFonts w:ascii="Times New Roman" w:hAnsi="Times New Roman" w:cs="Times New Roman" w:eastAsia="SimSun"/>
        </w:rPr>
        <w:t xml:space="preserve">A＝NF₃；再由</w:t>
      </w:r>
      <w:r>
        <w:t xml:space="preserve"> B </w:t>
      </w:r>
      <w:r>
        <w:rPr>
          <w:rFonts w:ascii="Times New Roman" w:hAnsi="Times New Roman" w:cs="Times New Roman" w:eastAsia="SimSun"/>
        </w:rPr>
        <w:t xml:space="preserve">与</w:t>
      </w:r>
      <w:r>
        <w:t xml:space="preserve"> NaOH/Ba²⁺ </w:t>
      </w:r>
      <w:r>
        <w:rPr>
          <w:rFonts w:ascii="Times New Roman" w:hAnsi="Times New Roman" w:cs="Times New Roman" w:eastAsia="SimSun"/>
        </w:rPr>
        <w:t xml:space="preserve">生成沉淀的质量</w:t>
      </w:r>
      <w:r>
        <w:rPr>
          <w:rFonts w:ascii="Times New Roman" w:hAnsi="Times New Roman" w:cs="Times New Roman" w:eastAsia="SimSun"/>
          <w:b/>
          <w:bCs/>
        </w:rPr>
        <w:t xml:space="preserve">定量反推硫与氟的个数</w:t>
      </w:r>
      <w:r>
        <w:rPr>
          <w:rFonts w:ascii="Times New Roman" w:hAnsi="Times New Roman" w:cs="Times New Roman" w:eastAsia="SimSun"/>
        </w:rPr>
        <w:t xml:space="preserve">，配平得</w:t>
      </w:r>
      <w:r>
        <w:t xml:space="preserve"> </w:t>
      </w:r>
      <w:r>
        <w:rPr>
          <w:rFonts w:ascii="Times New Roman" w:hAnsi="Times New Roman" w:cs="Times New Roman" w:eastAsia="SimSun"/>
        </w:rPr>
        <w:t xml:space="preserve">B＝NSF、C＝S₂F₂、D＝NSF₃。3-1-3</w:t>
      </w:r>
      <w:r>
        <w:t xml:space="preserve"> </w:t>
      </w:r>
      <w:r>
        <w:rPr>
          <w:rFonts w:ascii="Times New Roman" w:hAnsi="Times New Roman" w:cs="Times New Roman" w:eastAsia="SimSun"/>
        </w:rPr>
        <w:t xml:space="preserve">用</w:t>
      </w:r>
      <w:r>
        <w:t xml:space="preserve"> VSEPR </w:t>
      </w:r>
      <w:r>
        <w:rPr>
          <w:rFonts w:ascii="Times New Roman" w:hAnsi="Times New Roman" w:cs="Times New Roman" w:eastAsia="SimSun"/>
        </w:rPr>
        <w:t xml:space="preserve">数价层电子对判</w:t>
      </w:r>
      <w:r>
        <w:t xml:space="preserve"> NSF </w:t>
      </w:r>
      <w:r>
        <w:rPr>
          <w:rFonts w:ascii="Times New Roman" w:hAnsi="Times New Roman" w:cs="Times New Roman" w:eastAsia="SimSun"/>
        </w:rPr>
        <w:t xml:space="preserve">为折线型、NSF₃</w:t>
      </w:r>
      <w:r>
        <w:t xml:space="preserve"> </w:t>
      </w:r>
      <w:r>
        <w:rPr>
          <w:rFonts w:ascii="Times New Roman" w:hAnsi="Times New Roman" w:cs="Times New Roman" w:eastAsia="SimSun"/>
        </w:rPr>
        <w:t xml:space="preserve">为四面体型。3-2</w:t>
      </w:r>
      <w:r>
        <w:t xml:space="preserve"> </w:t>
      </w:r>
      <w:r>
        <w:rPr>
          <w:rFonts w:ascii="Times New Roman" w:hAnsi="Times New Roman" w:cs="Times New Roman" w:eastAsia="SimSun"/>
        </w:rPr>
        <w:t xml:space="preserve">靠</w:t>
      </w:r>
      <w:r>
        <w:t xml:space="preserve"> </w:t>
      </w:r>
      <w:r>
        <w:rPr>
          <w:b/>
          <w:bCs/>
        </w:rPr>
        <w:t xml:space="preserve">NMR </w:t>
      </w:r>
      <w:r>
        <w:rPr>
          <w:rFonts w:ascii="Times New Roman" w:hAnsi="Times New Roman" w:cs="Times New Roman" w:eastAsia="SimSun"/>
          <w:b/>
          <w:bCs/>
        </w:rPr>
        <w:t xml:space="preserve">峰数</w:t>
      </w:r>
      <w:r>
        <w:rPr>
          <w:rFonts w:ascii="Times New Roman" w:hAnsi="Times New Roman" w:cs="Times New Roman" w:eastAsia="SimSun"/>
        </w:rPr>
        <w:t xml:space="preserve">反推对称性：F</w:t>
      </w:r>
      <w:r>
        <w:t xml:space="preserve"> </w:t>
      </w:r>
      <w:r>
        <w:rPr>
          <w:rFonts w:ascii="Times New Roman" w:hAnsi="Times New Roman" w:cs="Times New Roman" w:eastAsia="SimSun"/>
        </w:rPr>
        <w:t xml:space="preserve">两种、Xe</w:t>
      </w:r>
      <w:r>
        <w:t xml:space="preserve"> </w:t>
      </w:r>
      <w:r>
        <w:rPr>
          <w:rFonts w:ascii="Times New Roman" w:hAnsi="Times New Roman" w:cs="Times New Roman" w:eastAsia="SimSun"/>
        </w:rPr>
        <w:t xml:space="preserve">一种</w:t>
      </w:r>
      <w:r>
        <w:t xml:space="preserve"> ⇒ </w:t>
      </w:r>
      <w:r>
        <w:rPr>
          <w:rFonts w:ascii="Times New Roman" w:hAnsi="Times New Roman" w:cs="Times New Roman" w:eastAsia="SimSun"/>
        </w:rPr>
        <w:t xml:space="preserve">晶体阳离子具某种轴对称；在无水</w:t>
      </w:r>
      <w:r>
        <w:t xml:space="preserve"> HF </w:t>
      </w:r>
      <w:r>
        <w:rPr>
          <w:rFonts w:ascii="Times New Roman" w:hAnsi="Times New Roman" w:cs="Times New Roman" w:eastAsia="SimSun"/>
        </w:rPr>
        <w:t xml:space="preserve">中降配位生成异构体</w:t>
      </w:r>
      <w:r>
        <w:t xml:space="preserve"> </w:t>
      </w:r>
      <w:r>
        <w:rPr>
          <w:rFonts w:ascii="Times New Roman" w:hAnsi="Times New Roman" w:cs="Times New Roman" w:eastAsia="SimSun"/>
        </w:rPr>
        <w:t xml:space="preserve">F（F</w:t>
      </w:r>
      <w:r>
        <w:t xml:space="preserve"> </w:t>
      </w:r>
      <w:r>
        <w:rPr>
          <w:rFonts w:ascii="Times New Roman" w:hAnsi="Times New Roman" w:cs="Times New Roman" w:eastAsia="SimSun"/>
        </w:rPr>
        <w:t xml:space="preserve">三种、Xe</w:t>
      </w:r>
      <w:r>
        <w:t xml:space="preserve"> </w:t>
      </w:r>
      <w:r>
        <w:rPr>
          <w:rFonts w:ascii="Times New Roman" w:hAnsi="Times New Roman" w:cs="Times New Roman" w:eastAsia="SimSun"/>
        </w:rPr>
        <w:t xml:space="preserve">一种）。3-2-4</w:t>
      </w:r>
      <w:r>
        <w:t xml:space="preserve"> </w:t>
      </w:r>
      <w:r>
        <w:rPr>
          <w:rFonts w:ascii="Times New Roman" w:hAnsi="Times New Roman" w:cs="Times New Roman" w:eastAsia="SimSun"/>
        </w:rPr>
        <w:t xml:space="preserve">按</w:t>
      </w:r>
      <w:r>
        <w:t xml:space="preserve"> S–N </w:t>
      </w:r>
      <w:r>
        <w:rPr>
          <w:rFonts w:ascii="Times New Roman" w:hAnsi="Times New Roman" w:cs="Times New Roman" w:eastAsia="SimSun"/>
        </w:rPr>
        <w:t xml:space="preserve">键级与配位环境比较键长；3-2-5</w:t>
      </w:r>
      <w:r>
        <w:t xml:space="preserve"> </w:t>
      </w:r>
      <w:r>
        <w:rPr>
          <w:rFonts w:ascii="Times New Roman" w:hAnsi="Times New Roman" w:cs="Times New Roman" w:eastAsia="SimSun"/>
        </w:rPr>
        <w:t xml:space="preserve">由「仅含</w:t>
      </w:r>
      <w:r>
        <w:t xml:space="preserve"> 2 </w:t>
      </w:r>
      <w:r>
        <w:rPr>
          <w:rFonts w:ascii="Times New Roman" w:hAnsi="Times New Roman" w:cs="Times New Roman" w:eastAsia="SimSun"/>
        </w:rPr>
        <w:t xml:space="preserve">配位</w:t>
      </w:r>
      <w:r>
        <w:t xml:space="preserve"> Xe </w:t>
      </w:r>
      <w:r>
        <w:rPr>
          <w:rFonts w:ascii="Times New Roman" w:hAnsi="Times New Roman" w:cs="Times New Roman" w:eastAsia="SimSun"/>
        </w:rPr>
        <w:t xml:space="preserve">且配位原子相同」定</w:t>
      </w:r>
      <w:r>
        <w:t xml:space="preserve"> </w:t>
      </w:r>
      <w:r>
        <w:rPr>
          <w:rFonts w:ascii="Times New Roman" w:hAnsi="Times New Roman" w:cs="Times New Roman" w:eastAsia="SimSun"/>
        </w:rPr>
        <w:t xml:space="preserve">J，再由副反应方程定</w:t>
      </w:r>
      <w:r>
        <w:t xml:space="preserve"> K。</w:t>
      </w:r>
    </w:p>
    <w:bookmarkEnd w:id="86"/>
    <w:bookmarkEnd w:id="87"/>
    <w:bookmarkStart w:id="92" w:name="第-4-题13-分高熵mxenes材料"/>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分）高熵MXenes材料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spacing w:before="120" w:after="120" w:line="240" w:lineRule="auto"/>
        <w:jc w:val="center"/>
      </w:pPr>
      <w:r>
        <w:drawing>
          <wp:inline>
            <wp:extent cx="2311400" cy="965200"/>
            <wp:effectExtent b="0" l="0" r="0" t="0"/>
            <wp:docPr descr="" title="" id="89" name="Picture"/>
            <a:graphic>
              <a:graphicData uri="http://schemas.openxmlformats.org/drawingml/2006/picture">
                <pic:pic>
                  <pic:nvPicPr>
                    <pic:cNvPr descr="60152e143e8d830526364f1c39d1dc1955ec0b8c3546ed3d7521b64d10547149.jpg" id="90" name="Picture"/>
                    <pic:cNvPicPr>
                      <a:picLocks noChangeArrowheads="1" noChangeAspect="1"/>
                    </pic:cNvPicPr>
                  </pic:nvPicPr>
                  <pic:blipFill>
                    <a:blip r:embed="rId88"/>
                    <a:stretch>
                      <a:fillRect/>
                    </a:stretch>
                  </pic:blipFill>
                  <pic:spPr bwMode="auto">
                    <a:xfrm>
                      <a:off x="0" y="0"/>
                      <a:ext cx="2311400" cy="965200"/>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Start w:id="91"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w:t>
      </w:r>
      <w:r>
        <w:t xml:space="preserve"> </w:t>
      </w:r>
      <w:r>
        <w:t xml:space="preserve">4-2 </w:t>
      </w:r>
      <w:r>
        <w:rPr>
          <w:rFonts w:ascii="Times New Roman" w:hAnsi="Times New Roman" w:cs="Times New Roman" w:eastAsia="SimSun"/>
        </w:rPr>
        <w:t xml:space="preserve">共4分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由</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e>
            <m:e>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5.25</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265.4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M</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50.94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相近，因此</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b/>
          <w:bCs/>
        </w:rPr>
        <w:t xml:space="preserve">4-3-1</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t xml:space="preserve">、</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等并配平，也得满分；V写成M也得满分</w:t>
      </w:r>
      <w:r>
        <w:t xml:space="preserve"> </w:t>
      </w:r>
      <w:r>
        <w:t xml:space="preserve">4-3-2 </w:t>
      </w:r>
      <w:r>
        <w:rPr>
          <w:rFonts w:ascii="Times New Roman" w:hAnsi="Times New Roman" w:cs="Times New Roman" w:eastAsia="SimSun"/>
        </w:rPr>
        <w:t xml:space="preserve">OH、F（共2分，各1分）不要求电荷</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num>
            <m:den>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den>
          </m:f>
        </m:oMath>
      </m:oMathPara>
    </w:p>
    <w:p>
      <w:pPr>
        <w:pStyle w:val="FirstParagraph"/>
        <w:spacing w:before="0" w:after="0" w:line="276" w:lineRule="auto"/>
      </w:pPr>
      <w:r>
        <w:t xml:space="preserve">4-4-1</w:t>
      </w:r>
      <w:r>
        <w:t xml:space="preserve"> </w:t>
      </w:r>
      <m:oMath>
        <m:sSub>
          <m:e>
            <m:r>
              <w:rPr>
                <w:rFonts w:ascii="Times New Roman" w:hAnsi="Times New Roman" w:cs="Times New Roman" w:eastAsia="SimSun"/>
              </w:rPr>
              <m:t>α</m:t>
            </m:r>
          </m:e>
          <m:sub>
            <m:r>
              <w:rPr>
                <w:rFonts w:ascii="Times New Roman" w:hAnsi="Times New Roman" w:cs="Times New Roman" w:eastAsia="SimSun"/>
              </w:rPr>
              <m:t>T</m:t>
            </m:r>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sSub>
          <m:e>
            <m:r>
              <w:rPr>
                <w:rFonts w:ascii="Times New Roman" w:hAnsi="Times New Roman" w:cs="Times New Roman" w:eastAsia="SimSun"/>
              </w:rPr>
              <m:t>α</m:t>
            </m:r>
          </m:e>
          <m:sub>
            <m:r>
              <w:rPr>
                <w:rFonts w:ascii="Times New Roman" w:hAnsi="Times New Roman" w:cs="Times New Roman" w:eastAsia="SimSun"/>
              </w:rPr>
              <m:t>M</m:t>
            </m:r>
            <m: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(共2分，各1分)</w:t>
      </w:r>
      <w:r>
        <w:t xml:space="preserve"> </w:t>
      </w:r>
      <w:r>
        <w:t xml:space="preserve">4-4-2 </w:t>
      </w:r>
      <w:r>
        <w:rPr>
          <w:rFonts w:ascii="Times New Roman" w:hAnsi="Times New Roman" w:cs="Times New Roman" w:eastAsia="SimSun"/>
        </w:rPr>
        <w:t xml:space="preserve">统计占据时，由于部分金属处于不利的配位环境，相比于有序占据的情况焓不利（1分）在金属较少时熵变又太小，此时晶体结构受焓变主导</w:t>
      </w:r>
      <w:r>
        <w:t xml:space="preserve"> </w:t>
      </w:r>
      <w:r>
        <w:t xml:space="preserve">4-4-3 </w:t>
      </w:r>
      <w:r>
        <w:rPr>
          <w:rFonts w:ascii="Times New Roman" w:hAnsi="Times New Roman" w:cs="Times New Roman" w:eastAsia="SimSun"/>
        </w:rPr>
        <w:t xml:space="preserve">趋向于0（1分）金属种类的增加导致混合熵不断升高（1分）直到超过焓变的影响，此时晶体结构受熵变主导，金属趋向于统计占据位点</w:t>
      </w:r>
    </w:p>
    <w:p>
      <w:pPr>
        <w:pStyle w:val="BodyText"/>
        <w:spacing w:before="0" w:after="0" w:line="276" w:lineRule="auto"/>
        <w:ind w:firstLineChars="200" w:firstLine="420"/>
      </w:pPr>
      <w:r>
        <w:t xml:space="preserve">O; n </w:t>
      </w:r>
      <w:r>
        <w:rPr>
          <w:rFonts w:ascii="Times New Roman" w:hAnsi="Times New Roman" w:cs="Times New Roman" w:eastAsia="SimSun"/>
        </w:rPr>
        <w:t xml:space="preserve">增大时金属倾向于无序排列，此时</w:t>
      </w:r>
      <w:r>
        <w:t xml:space="preserve"> MXenes </w:t>
      </w:r>
      <w:r>
        <w:rPr>
          <w:rFonts w:ascii="Times New Roman" w:hAnsi="Times New Roman" w:cs="Times New Roman" w:eastAsia="SimSun"/>
        </w:rPr>
        <w:t xml:space="preserve">表面的</w:t>
      </w:r>
      <w:r>
        <w:t xml:space="preserve"> V B、VI B </w:t>
      </w:r>
      <w:r>
        <w:rPr>
          <w:rFonts w:ascii="Times New Roman" w:hAnsi="Times New Roman" w:cs="Times New Roman" w:eastAsia="SimSun"/>
        </w:rPr>
        <w:t xml:space="preserve">族金属含量增加，其相比于</w:t>
      </w:r>
      <w:r>
        <w:t xml:space="preserve"> IV B </w:t>
      </w:r>
      <w:r>
        <w:rPr>
          <w:rFonts w:ascii="Times New Roman" w:hAnsi="Times New Roman" w:cs="Times New Roman" w:eastAsia="SimSun"/>
        </w:rPr>
        <w:t xml:space="preserve">族金属可接受更高的氧化态，更易形成氧酰结构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：MAX</w:t>
      </w:r>
      <w:r>
        <w:t xml:space="preserve"> </w:t>
      </w:r>
      <w:r>
        <w:rPr>
          <w:rFonts w:ascii="Times New Roman" w:hAnsi="Times New Roman" w:cs="Times New Roman" w:eastAsia="SimSun"/>
        </w:rPr>
        <w:t xml:space="preserve">相/六方堆积与空隙占位</w:t>
      </w:r>
      <w:r>
        <w:t xml:space="preserve"> · </w:t>
      </w:r>
      <w:r>
        <w:rPr>
          <w:rFonts w:ascii="Times New Roman" w:hAnsi="Times New Roman" w:cs="Times New Roman" w:eastAsia="SimSun"/>
        </w:rPr>
        <w:t xml:space="preserve">由键长几何求</w:t>
      </w:r>
      <w:r>
        <w:t xml:space="preserve"> c </w:t>
      </w:r>
      <w:r>
        <w:rPr>
          <w:rFonts w:ascii="Times New Roman" w:hAnsi="Times New Roman" w:cs="Times New Roman" w:eastAsia="SimSun"/>
        </w:rPr>
        <w:t xml:space="preserve">轴并算密度定原子量</w:t>
      </w:r>
      <w:r>
        <w:t xml:space="preserve"> · HF </w:t>
      </w:r>
      <w:r>
        <w:rPr>
          <w:rFonts w:ascii="Times New Roman" w:hAnsi="Times New Roman" w:cs="Times New Roman" w:eastAsia="SimSun"/>
        </w:rPr>
        <w:t xml:space="preserve">选择性刻蚀与表面端基</w:t>
      </w:r>
      <w:r>
        <w:t xml:space="preserve"> · </w:t>
      </w:r>
      <w:r>
        <w:rPr>
          <w:rFonts w:ascii="Times New Roman" w:hAnsi="Times New Roman" w:cs="Times New Roman" w:eastAsia="SimSun"/>
        </w:rPr>
        <w:t xml:space="preserve">高熵材料的熵–焓竞争与占位偏好参数</w:t>
      </w:r>
      <w:r>
        <w:t xml:space="preserve"> </w:t>
      </w:r>
      <w:r>
        <w:rPr>
          <w:rFonts w:ascii="Times New Roman" w:hAnsi="Times New Roman" w:cs="Times New Roman" w:eastAsia="SimSun"/>
        </w:rPr>
        <w:t xml:space="preserve">α（知识点：〈晶体结构基础〉、〈密堆积〉、〈晶胞〉、〈熵〉、〈焓〉）</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读堆积序列与空隙占位（C</w:t>
      </w:r>
      <w:r>
        <w:t xml:space="preserve"> </w:t>
      </w:r>
      <w:r>
        <w:rPr>
          <w:rFonts w:ascii="Times New Roman" w:hAnsi="Times New Roman" w:cs="Times New Roman" w:eastAsia="SimSun"/>
        </w:rPr>
        <w:t xml:space="preserve">填全部八面体、Al</w:t>
      </w:r>
      <w:r>
        <w:t xml:space="preserve"> </w:t>
      </w:r>
      <w:r>
        <w:rPr>
          <w:rFonts w:ascii="Times New Roman" w:hAnsi="Times New Roman" w:cs="Times New Roman" w:eastAsia="SimSun"/>
        </w:rPr>
        <w:t xml:space="preserve">填半数三棱柱且与</w:t>
      </w:r>
      <w:r>
        <w:t xml:space="preserve"> C </w:t>
      </w:r>
      <w:r>
        <w:rPr>
          <w:rFonts w:ascii="Times New Roman" w:hAnsi="Times New Roman" w:cs="Times New Roman" w:eastAsia="SimSun"/>
        </w:rPr>
        <w:t xml:space="preserve">不重合）⇒</w:t>
      </w:r>
      <w:r>
        <w:t xml:space="preserve"> </w:t>
      </w:r>
      <w:r>
        <w:rPr>
          <w:b/>
          <w:bCs/>
        </w:rPr>
        <w:t xml:space="preserve">M₄AlC₃</w:t>
      </w:r>
      <w:r>
        <w:t xml:space="preserve">。4-2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M–C／M–Al</w:t>
      </w:r>
      <w:r>
        <w:t xml:space="preserve"> </w:t>
      </w:r>
      <w:r>
        <w:rPr>
          <w:rFonts w:ascii="Times New Roman" w:hAnsi="Times New Roman" w:cs="Times New Roman" w:eastAsia="SimSun"/>
        </w:rPr>
        <w:t xml:space="preserve">键长的</w:t>
      </w:r>
      <w:r>
        <w:rPr>
          <w:rFonts w:ascii="Times New Roman" w:hAnsi="Times New Roman" w:cs="Times New Roman" w:eastAsia="SimSun"/>
          <w:b/>
          <w:bCs/>
        </w:rPr>
        <w:t xml:space="preserve">垂直投影</w:t>
      </w:r>
      <w:r>
        <w:rPr>
          <w:rFonts w:ascii="Times New Roman" w:hAnsi="Times New Roman" w:cs="Times New Roman" w:eastAsia="SimSun"/>
        </w:rPr>
        <w:t xml:space="preserve">分别求各层高度</w:t>
      </w:r>
      <w:r>
        <w:t xml:space="preserve"> </w:t>
      </w:r>
      <w:r>
        <w:rPr>
          <w:rFonts w:ascii="Times New Roman" w:hAnsi="Times New Roman" w:cs="Times New Roman" w:eastAsia="SimSun"/>
        </w:rPr>
        <w:t xml:space="preserve">h，累加得</w:t>
      </w:r>
      <w:r>
        <w:t xml:space="preserve"> </w:t>
      </w:r>
      <w:r>
        <w:rPr>
          <w:rFonts w:ascii="Times New Roman" w:hAnsi="Times New Roman" w:cs="Times New Roman" w:eastAsia="SimSun"/>
        </w:rPr>
        <w:t xml:space="preserve">c；再代入</w:t>
      </w:r>
      <w:r>
        <w:t xml:space="preserve"> ρ = ZM/(a²c·sin γ·N_A) </w:t>
      </w:r>
      <w:r>
        <w:rPr>
          <w:rFonts w:ascii="Times New Roman" w:hAnsi="Times New Roman" w:cs="Times New Roman" w:eastAsia="SimSun"/>
        </w:rPr>
        <w:t xml:space="preserve">反算</w:t>
      </w:r>
      <w:r>
        <w:t xml:space="preserve"> </w:t>
      </w:r>
      <w:r>
        <w:rPr>
          <w:rFonts w:ascii="Times New Roman" w:hAnsi="Times New Roman" w:cs="Times New Roman" w:eastAsia="SimSun"/>
        </w:rPr>
        <w:t xml:space="preserve">M，与</w:t>
      </w:r>
      <w:r>
        <w:t xml:space="preserve"> </w:t>
      </w:r>
      <w:r>
        <w:rPr>
          <w:rFonts w:ascii="Times New Roman" w:hAnsi="Times New Roman" w:cs="Times New Roman" w:eastAsia="SimSun"/>
        </w:rPr>
        <w:t xml:space="preserve">V（50.94）相符。4-3</w:t>
      </w:r>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刻蚀</w:t>
      </w:r>
      <w:r>
        <w:t xml:space="preserve"> Al </w:t>
      </w:r>
      <w:r>
        <w:rPr>
          <w:rFonts w:ascii="Times New Roman" w:hAnsi="Times New Roman" w:cs="Times New Roman" w:eastAsia="SimSun"/>
        </w:rPr>
        <w:t xml:space="preserve">的方程式（Al</w:t>
      </w:r>
      <w:r>
        <w:t xml:space="preserve"> </w:t>
      </w:r>
      <w:r>
        <w:rPr>
          <w:rFonts w:ascii="Times New Roman" w:hAnsi="Times New Roman" w:cs="Times New Roman" w:eastAsia="SimSun"/>
        </w:rPr>
        <w:t xml:space="preserve">的含氟产物可写</w:t>
      </w:r>
      <w:r>
        <w:t xml:space="preserve"> </w:t>
      </w:r>
      <w:r>
        <w:rPr>
          <w:rFonts w:ascii="Times New Roman" w:hAnsi="Times New Roman" w:cs="Times New Roman" w:eastAsia="SimSun"/>
        </w:rPr>
        <w:t xml:space="preserve">AlF₃／HAlF₄／H₃AlF₆，M</w:t>
      </w:r>
      <w:r>
        <w:t xml:space="preserve"> </w:t>
      </w:r>
      <w:r>
        <w:rPr>
          <w:rFonts w:ascii="Times New Roman" w:hAnsi="Times New Roman" w:cs="Times New Roman" w:eastAsia="SimSun"/>
        </w:rPr>
        <w:t xml:space="preserve">可保留符号）；端基取</w:t>
      </w:r>
      <w:r>
        <w:t xml:space="preserve"> OH </w:t>
      </w:r>
      <w:r>
        <w:rPr>
          <w:rFonts w:ascii="Times New Roman" w:hAnsi="Times New Roman" w:cs="Times New Roman" w:eastAsia="SimSun"/>
        </w:rPr>
        <w:t xml:space="preserve">与</w:t>
      </w:r>
      <w:r>
        <w:t xml:space="preserve"> F。4-4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TiC（岩盐）与</w:t>
      </w:r>
      <w:r>
        <w:t xml:space="preserve"> </w:t>
      </w:r>
      <w:r>
        <w:rPr>
          <w:rFonts w:ascii="Times New Roman" w:hAnsi="Times New Roman" w:cs="Times New Roman" w:eastAsia="SimSun"/>
        </w:rPr>
        <w:t xml:space="preserve">MoC（三棱柱）推断两种占位的偏好</w:t>
      </w:r>
      <w:r>
        <w:t xml:space="preserve"> ⇒ α_Ti = −1、α_Mo = </w:t>
      </w:r>
      <w:r>
        <w:rPr>
          <w:rFonts w:ascii="Times New Roman" w:hAnsi="Times New Roman" w:cs="Times New Roman" w:eastAsia="SimSun"/>
        </w:rPr>
        <w:t xml:space="preserve">+1；n</w:t>
      </w:r>
      <w:r>
        <w:t xml:space="preserve"> </w:t>
      </w:r>
      <w:r>
        <w:rPr>
          <w:rFonts w:ascii="Times New Roman" w:hAnsi="Times New Roman" w:cs="Times New Roman" w:eastAsia="SimSun"/>
        </w:rPr>
        <w:t xml:space="preserve">增大时</w:t>
      </w:r>
      <w:r>
        <w:rPr>
          <w:rFonts w:ascii="Times New Roman" w:hAnsi="Times New Roman" w:cs="Times New Roman" w:eastAsia="SimSun"/>
          <w:b/>
          <w:bCs/>
        </w:rPr>
        <w:t xml:space="preserve">混合熵升高并超过焓差</w:t>
      </w:r>
      <w:r>
        <w:t xml:space="preserve"> </w:t>
      </w:r>
      <w:r>
        <w:t xml:space="preserve">⇒ </w:t>
      </w:r>
      <w:r>
        <w:rPr>
          <w:rFonts w:ascii="Times New Roman" w:hAnsi="Times New Roman" w:cs="Times New Roman" w:eastAsia="SimSun"/>
        </w:rPr>
        <w:t xml:space="preserve">趋于统计占位，|α|→0。</w:t>
      </w:r>
    </w:p>
    <w:bookmarkEnd w:id="91"/>
    <w:bookmarkEnd w:id="92"/>
    <w:bookmarkStart w:id="124" w:name="第-5-题13-分笼状金属配合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分）笼状金属配合物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spacing w:before="120" w:after="120" w:line="240" w:lineRule="auto"/>
        <w:jc w:val="center"/>
      </w:pPr>
      <w:r>
        <w:drawing>
          <wp:inline>
            <wp:extent cx="2520000" cy="1397855"/>
            <wp:effectExtent b="0" l="0" r="0" t="0"/>
            <wp:docPr descr="" title="" id="94" name="Picture"/>
            <a:graphic>
              <a:graphicData uri="http://schemas.openxmlformats.org/drawingml/2006/picture">
                <pic:pic>
                  <pic:nvPicPr>
                    <pic:cNvPr descr="ad1c23f4e00d89859411145585215dfe0802093c8aa93bd28aa2862803c9ec23.jpg" id="95" name="Picture"/>
                    <pic:cNvPicPr>
                      <a:picLocks noChangeArrowheads="1" noChangeAspect="1"/>
                    </pic:cNvPicPr>
                  </pic:nvPicPr>
                  <pic:blipFill>
                    <a:blip r:embed="rId93"/>
                    <a:stretch>
                      <a:fillRect/>
                    </a:stretch>
                  </pic:blipFill>
                  <pic:spPr bwMode="auto">
                    <a:xfrm>
                      <a:off x="0" y="0"/>
                      <a:ext cx="2520000" cy="1397855"/>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spacing w:before="120" w:after="120" w:line="240" w:lineRule="auto"/>
        <w:jc w:val="center"/>
      </w:pPr>
      <w:r>
        <w:drawing>
          <wp:inline>
            <wp:extent cx="1963636" cy="2015999"/>
            <wp:effectExtent b="0" l="0" r="0" t="0"/>
            <wp:docPr descr="" title="" id="97" name="Picture"/>
            <a:graphic>
              <a:graphicData uri="http://schemas.openxmlformats.org/drawingml/2006/picture">
                <pic:pic>
                  <pic:nvPicPr>
                    <pic:cNvPr descr="5978b6b566dff851462e7ec356219f3c650576776da4f57ccfcbbb281c1f00b8.jpg" id="98" name="Picture"/>
                    <pic:cNvPicPr>
                      <a:picLocks noChangeArrowheads="1" noChangeAspect="1"/>
                    </pic:cNvPicPr>
                  </pic:nvPicPr>
                  <pic:blipFill>
                    <a:blip r:embed="rId96"/>
                    <a:stretch>
                      <a:fillRect/>
                    </a:stretch>
                  </pic:blipFill>
                  <pic:spPr bwMode="auto">
                    <a:xfrm>
                      <a:off x="0" y="0"/>
                      <a:ext cx="1963636" cy="2015999"/>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spacing w:before="120" w:after="120" w:line="240" w:lineRule="auto"/>
        <w:jc w:val="center"/>
      </w:pPr>
      <w:r>
        <w:drawing>
          <wp:inline>
            <wp:extent cx="2520000" cy="1478909"/>
            <wp:effectExtent b="0" l="0" r="0" t="0"/>
            <wp:docPr descr="" title="" id="100" name="Picture"/>
            <a:graphic>
              <a:graphicData uri="http://schemas.openxmlformats.org/drawingml/2006/picture">
                <pic:pic>
                  <pic:nvPicPr>
                    <pic:cNvPr descr="c8ede81afc1779d8bcd0c898ce7c5248af7a257e6573cdeb92850f72042504bf.jpg" id="101" name="Picture"/>
                    <pic:cNvPicPr>
                      <a:picLocks noChangeArrowheads="1" noChangeAspect="1"/>
                    </pic:cNvPicPr>
                  </pic:nvPicPr>
                  <pic:blipFill>
                    <a:blip r:embed="rId99"/>
                    <a:stretch>
                      <a:fillRect/>
                    </a:stretch>
                  </pic:blipFill>
                  <pic:spPr bwMode="auto">
                    <a:xfrm>
                      <a:off x="0" y="0"/>
                      <a:ext cx="2520000" cy="1478909"/>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spacing w:before="120" w:after="120" w:line="240" w:lineRule="auto"/>
        <w:jc w:val="center"/>
      </w:pPr>
      <w:r>
        <w:drawing>
          <wp:inline>
            <wp:extent cx="1851733" cy="2015999"/>
            <wp:effectExtent b="0" l="0" r="0" t="0"/>
            <wp:docPr descr="" title="" id="103" name="Picture"/>
            <a:graphic>
              <a:graphicData uri="http://schemas.openxmlformats.org/drawingml/2006/picture">
                <pic:pic>
                  <pic:nvPicPr>
                    <pic:cNvPr descr="0bc36224e732e3d34807715fc6569f5bb422ebc47e6639e4d784f8183a403801.jpg" id="104" name="Picture"/>
                    <pic:cNvPicPr>
                      <a:picLocks noChangeArrowheads="1" noChangeAspect="1"/>
                    </pic:cNvPicPr>
                  </pic:nvPicPr>
                  <pic:blipFill>
                    <a:blip r:embed="rId102"/>
                    <a:stretch>
                      <a:fillRect/>
                    </a:stretch>
                  </pic:blipFill>
                  <pic:spPr bwMode="auto">
                    <a:xfrm>
                      <a:off x="0" y="0"/>
                      <a:ext cx="185173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G</w:t>
      </w:r>
    </w:p>
    <w:bookmarkStart w:id="123"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，包含互为对映异构体的</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spacing w:before="120" w:after="120" w:line="240" w:lineRule="auto"/>
        <w:jc w:val="center"/>
      </w:pPr>
      <w:r>
        <w:drawing>
          <wp:inline>
            <wp:extent cx="2520000" cy="1519277"/>
            <wp:effectExtent b="0" l="0" r="0" t="0"/>
            <wp:docPr descr="" title="" id="106" name="Picture"/>
            <a:graphic>
              <a:graphicData uri="http://schemas.openxmlformats.org/drawingml/2006/picture">
                <pic:pic>
                  <pic:nvPicPr>
                    <pic:cNvPr descr="52d8ab50089b741ab133864a8039ad5d6aeadf604dc4f24cd31cf5645bf0ff33.jpg" id="107" name="Picture"/>
                    <pic:cNvPicPr>
                      <a:picLocks noChangeArrowheads="1" noChangeAspect="1"/>
                    </pic:cNvPicPr>
                  </pic:nvPicPr>
                  <pic:blipFill>
                    <a:blip r:embed="rId105"/>
                    <a:stretch>
                      <a:fillRect/>
                    </a:stretch>
                  </pic:blipFill>
                  <pic:spPr bwMode="auto">
                    <a:xfrm>
                      <a:off x="0" y="0"/>
                      <a:ext cx="2520000" cy="1519277"/>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与对甲氧基苯胺之间发生缩合反应，形成新的配体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681.17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123.152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r>
            <w:rPr>
              <w:rFonts w:ascii="Times New Roman" w:hAnsi="Times New Roman" w:cs="Times New Roman" w:eastAsia="SimSun"/>
            </w:rPr>
            <m:t>996.578</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考虑多面体骨架可能为四面体、八面体、立方体等；</w:t>
      </w:r>
    </w:p>
    <w:p>
      <w:pPr>
        <w:pStyle w:val="BodyText"/>
        <w:spacing w:before="0" w:after="0" w:line="276" w:lineRule="auto"/>
        <w:ind w:firstLineChars="200" w:firstLine="420"/>
      </w:pPr>
      <w:r>
        <w:rPr>
          <w:rFonts w:ascii="Times New Roman" w:hAnsi="Times New Roman" w:cs="Times New Roman" w:eastAsia="SimSun"/>
        </w:rPr>
        <w:t xml:space="preserve">结合质荷比最小的峰可能对应无阴离子吸附的配离子：</w:t>
      </w:r>
    </w:p>
    <w:p>
      <w:pPr>
        <w:pStyle w:val="BodyText"/>
        <w:spacing w:before="0" w:after="0" w:line="276" w:lineRule="auto"/>
        <w:ind w:firstLineChars="200" w:firstLine="420"/>
      </w:pPr>
      <w:r>
        <w:rPr>
          <w:rFonts w:ascii="Times New Roman" w:hAnsi="Times New Roman" w:cs="Times New Roman" w:eastAsia="SimSun"/>
        </w:rPr>
        <w:t xml:space="preserve">尝试得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530.1409</m:t>
        </m:r>
      </m:oMath>
      <w:r>
        <w:t xml:space="preserve"> </w:t>
      </w:r>
      <w:r>
        <w:rPr>
          <w:rFonts w:ascii="Times New Roman" w:hAnsi="Times New Roman" w:cs="Times New Roman" w:eastAsia="SimSun"/>
        </w:rPr>
        <w:t xml:space="preserve">的峰恰与</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对应，且为四面体骨架</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各峰分别对应：</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6</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（各1分）参考结构：</w:t>
      </w:r>
    </w:p>
    <w:p>
      <w:pPr>
        <w:pStyle w:val="BodyText"/>
        <w:spacing w:before="120" w:after="120" w:line="240" w:lineRule="auto"/>
        <w:jc w:val="center"/>
      </w:pPr>
      <w:r>
        <w:drawing>
          <wp:inline>
            <wp:extent cx="2520000" cy="962425"/>
            <wp:effectExtent b="0" l="0" r="0" t="0"/>
            <wp:docPr descr="" title="" id="109" name="Picture"/>
            <a:graphic>
              <a:graphicData uri="http://schemas.openxmlformats.org/drawingml/2006/picture">
                <pic:pic>
                  <pic:nvPicPr>
                    <pic:cNvPr descr="e9529b4e3f09e610e42f9c458bd22beb28f0ae13ce837e0f1851c26fa2c3d51e.jpg" id="110" name="Picture"/>
                    <pic:cNvPicPr>
                      <a:picLocks noChangeArrowheads="1" noChangeAspect="1"/>
                    </pic:cNvPicPr>
                  </pic:nvPicPr>
                  <pic:blipFill>
                    <a:blip r:embed="rId108"/>
                    <a:stretch>
                      <a:fillRect/>
                    </a:stretch>
                  </pic:blipFill>
                  <pic:spPr bwMode="auto">
                    <a:xfrm>
                      <a:off x="0" y="0"/>
                      <a:ext cx="2520000" cy="962425"/>
                    </a:xfrm>
                    <a:prstGeom prst="rect">
                      <a:avLst/>
                    </a:prstGeom>
                    <a:noFill/>
                    <a:ln w="9525">
                      <a:noFill/>
                      <a:headEnd/>
                      <a:tailEnd/>
                    </a:ln>
                  </pic:spPr>
                </pic:pic>
              </a:graphicData>
            </a:graphic>
          </wp:inline>
        </w:drawing>
      </w:r>
    </w:p>
    <w:p>
      <w:pPr>
        <w:pStyle w:val="BodyText"/>
        <w:spacing w:before="0" w:after="0" w:line="276" w:lineRule="auto"/>
      </w:pPr>
      <w:r>
        <w:t xml:space="preserve">5-2 6; </w:t>
      </w:r>
      <w:r>
        <w:rPr>
          <w:rFonts w:ascii="Times New Roman" w:hAnsi="Times New Roman" w:cs="Times New Roman" w:eastAsia="SimSun"/>
        </w:rPr>
        <w:t xml:space="preserve">均为</w:t>
      </w:r>
      <w:r>
        <w:t xml:space="preserve"> </w:t>
      </w:r>
      <w:r>
        <w:rPr>
          <w:rFonts w:ascii="Times New Roman" w:hAnsi="Times New Roman" w:cs="Times New Roman" w:eastAsia="SimSun"/>
        </w:rPr>
        <w:t xml:space="preserve">N（各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T</m:t>
        </m:r>
      </m:oMath>
      <w:r>
        <w:t xml:space="preserve"> </w:t>
      </w:r>
      <w:r>
        <w:t xml:space="preserve">5-3-1 </w:t>
      </w:r>
      <w:r>
        <w:rPr>
          <w:rFonts w:ascii="Times New Roman" w:hAnsi="Times New Roman" w:cs="Times New Roman" w:eastAsia="SimSun"/>
        </w:rPr>
        <w:t xml:space="preserve">疏水相互作用；范德华力；氢键（各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分，答出两点即得满分）</w:t>
      </w:r>
    </w:p>
    <w:p>
      <w:pPr>
        <w:pStyle w:val="BodyText"/>
        <w:spacing w:before="0" w:after="0" w:line="276" w:lineRule="auto"/>
        <w:ind w:firstLineChars="200" w:firstLine="420"/>
      </w:pPr>
      <w:r>
        <w:rPr>
          <w:rFonts w:ascii="Times New Roman" w:hAnsi="Times New Roman" w:cs="Times New Roman" w:eastAsia="SimSun"/>
        </w:rPr>
        <w:t xml:space="preserve">文献指出可能存在</w:t>
      </w:r>
      <w:r>
        <w:t xml:space="preserve"> C-H…π </w:t>
      </w:r>
      <w:r>
        <w:rPr>
          <w:rFonts w:ascii="Times New Roman" w:hAnsi="Times New Roman" w:cs="Times New Roman" w:eastAsia="SimSun"/>
        </w:rPr>
        <w:t xml:space="preserve">氢键与</w:t>
      </w:r>
      <w:r>
        <w:t xml:space="preserve"> C-H…O </w:t>
      </w:r>
      <w:r>
        <w:rPr>
          <w:rFonts w:ascii="Times New Roman" w:hAnsi="Times New Roman" w:cs="Times New Roman" w:eastAsia="SimSun"/>
        </w:rPr>
        <w:t xml:space="preserve">氢键作用</w:t>
      </w:r>
    </w:p>
    <w:p>
      <w:pPr>
        <w:pStyle w:val="BodyText"/>
        <w:spacing w:before="120" w:after="120" w:line="240" w:lineRule="auto"/>
        <w:jc w:val="center"/>
      </w:pPr>
      <w:r>
        <w:drawing>
          <wp:inline>
            <wp:extent cx="2015999" cy="2015999"/>
            <wp:effectExtent b="0" l="0" r="0" t="0"/>
            <wp:docPr descr="" title="" id="112" name="Picture"/>
            <a:graphic>
              <a:graphicData uri="http://schemas.openxmlformats.org/drawingml/2006/picture">
                <pic:pic>
                  <pic:nvPicPr>
                    <pic:cNvPr descr="f0262977a5ac03108df386983effbd9a9dddbfd33ffa12fc7872875d5c85a10a.jpg" id="113" name="Picture"/>
                    <pic:cNvPicPr>
                      <a:picLocks noChangeArrowheads="1" noChangeAspect="1"/>
                    </pic:cNvPicPr>
                  </pic:nvPicPr>
                  <pic:blipFill>
                    <a:blip r:embed="rId111"/>
                    <a:stretch>
                      <a:fillRect/>
                    </a:stretch>
                  </pic:blipFill>
                  <pic:spPr bwMode="auto">
                    <a:xfrm>
                      <a:off x="0" y="0"/>
                      <a:ext cx="2015999" cy="2015999"/>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不相等（1</w:t>
      </w:r>
      <w:r>
        <w:t xml:space="preserve"> </w:t>
      </w:r>
      <w:r>
        <w:rPr>
          <w:rFonts w:ascii="Times New Roman" w:hAnsi="Times New Roman" w:cs="Times New Roman" w:eastAsia="SimSun"/>
        </w:rPr>
        <w:t xml:space="preserve">分）碱性条件（1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碱性条件下罗汉松酸被去质子，与</w:t>
      </w:r>
      <w:r>
        <w:t xml:space="preserve"> X </w:t>
      </w:r>
      <w:r>
        <w:rPr>
          <w:rFonts w:ascii="Times New Roman" w:hAnsi="Times New Roman" w:cs="Times New Roman" w:eastAsia="SimSun"/>
        </w:rPr>
        <w:t xml:space="preserve">之间存在静电作用</w:t>
      </w:r>
    </w:p>
    <w:p>
      <w:pPr>
        <w:pStyle w:val="BodyText"/>
        <w:spacing w:before="120" w:after="120" w:line="240" w:lineRule="auto"/>
        <w:jc w:val="center"/>
      </w:pPr>
      <w:r>
        <w:drawing>
          <wp:inline>
            <wp:extent cx="2520000" cy="1437482"/>
            <wp:effectExtent b="0" l="0" r="0" t="0"/>
            <wp:docPr descr="" title="" id="115" name="Picture"/>
            <a:graphic>
              <a:graphicData uri="http://schemas.openxmlformats.org/drawingml/2006/picture">
                <pic:pic>
                  <pic:nvPicPr>
                    <pic:cNvPr descr="d04bea81d6b84b0ba43a17a11ae5d330858f6813b599d31717e132f0c6dcad6a.jpg" id="116" name="Picture"/>
                    <pic:cNvPicPr>
                      <a:picLocks noChangeArrowheads="1" noChangeAspect="1"/>
                    </pic:cNvPicPr>
                  </pic:nvPicPr>
                  <pic:blipFill>
                    <a:blip r:embed="rId114"/>
                    <a:stretch>
                      <a:fillRect/>
                    </a:stretch>
                  </pic:blipFill>
                  <pic:spPr bwMode="auto">
                    <a:xfrm>
                      <a:off x="0" y="0"/>
                      <a:ext cx="2520000" cy="143748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sSub>
            <m:e>
              <m:r>
                <m:rPr>
                  <m:sty m:val="bi"/>
                </m:rP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40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bi"/>
                </m:rP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60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本问难度较大，可以通过以下思路逐步分析：配体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可类比成五边形面，且向每个顶点(Zn)提供两个配位数；结合Zn为6配位，可得每个顶点连接三个面，满足条件的正多面体只有五角十二面体[512]。而配体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同样可类比成五边形面，但其向每个顶点(Zn)提供三个配位数，表明每个顶点连接两个五边形面。若将五角十二面体的棱心两两相连，得到的二十十二面体[512320]恰好满足要求。</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I</m:t>
        </m:r>
      </m:oMath>
    </w:p>
    <w:p>
      <w:pPr>
        <w:pStyle w:val="BodyText"/>
        <w:spacing w:before="120" w:after="120" w:line="240" w:lineRule="auto"/>
        <w:jc w:val="center"/>
      </w:pPr>
      <w:r>
        <w:drawing>
          <wp:inline>
            <wp:extent cx="1595726" cy="2015999"/>
            <wp:effectExtent b="0" l="0" r="0" t="0"/>
            <wp:docPr descr="" title="" id="118" name="Picture"/>
            <a:graphic>
              <a:graphicData uri="http://schemas.openxmlformats.org/drawingml/2006/picture">
                <pic:pic>
                  <pic:nvPicPr>
                    <pic:cNvPr descr="d582fb679c7ba04f50b0bc1445141b0cc2b0761270647ba54dd9fb2d99ce01e2.jpg" id="119" name="Picture"/>
                    <pic:cNvPicPr>
                      <a:picLocks noChangeArrowheads="1" noChangeAspect="1"/>
                    </pic:cNvPicPr>
                  </pic:nvPicPr>
                  <pic:blipFill>
                    <a:blip r:embed="rId117"/>
                    <a:stretch>
                      <a:fillRect/>
                    </a:stretch>
                  </pic:blipFill>
                  <pic:spPr bwMode="auto">
                    <a:xfrm>
                      <a:off x="0" y="0"/>
                      <a:ext cx="1595726" cy="2015999"/>
                    </a:xfrm>
                    <a:prstGeom prst="rect">
                      <a:avLst/>
                    </a:prstGeom>
                    <a:noFill/>
                    <a:ln w="9525">
                      <a:noFill/>
                      <a:headEnd/>
                      <a:tailEnd/>
                    </a:ln>
                  </pic:spPr>
                </pic:pic>
              </a:graphicData>
            </a:graphic>
          </wp:inline>
        </w:drawing>
      </w:r>
    </w:p>
    <w:p>
      <w:pPr>
        <w:pStyle w:val="BodyText"/>
        <w:spacing w:before="0" w:after="0" w:line="276" w:lineRule="auto"/>
      </w:pPr>
      <w:r>
        <w:t xml:space="preserve">5-4-2 </w:t>
      </w:r>
      <w:r>
        <w:rPr>
          <w:rFonts w:ascii="Times New Roman" w:hAnsi="Times New Roman" w:cs="Times New Roman" w:eastAsia="SimSun"/>
        </w:rPr>
        <w:t xml:space="preserve">静电作用；</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相互作用（各1分，共2分）</w:t>
      </w:r>
      <w:r>
        <w:t xml:space="preserve"> </w:t>
      </w:r>
      <w:r>
        <w:t xml:space="preserve">5-4 </w:t>
      </w:r>
      <w:r>
        <w:rPr>
          <w:rFonts w:ascii="Times New Roman" w:hAnsi="Times New Roman" w:cs="Times New Roman" w:eastAsia="SimSun"/>
        </w:rPr>
        <w:t xml:space="preserve">中的所有参考结构：</w:t>
      </w:r>
    </w:p>
    <w:p>
      <w:pPr>
        <w:pStyle w:val="BodyText"/>
        <w:spacing w:before="120" w:after="120" w:line="240" w:lineRule="auto"/>
        <w:jc w:val="center"/>
      </w:pPr>
      <w:r>
        <w:drawing>
          <wp:inline>
            <wp:extent cx="2015999" cy="1620455"/>
            <wp:effectExtent b="0" l="0" r="0" t="0"/>
            <wp:docPr descr="" title="" id="121" name="Picture"/>
            <a:graphic>
              <a:graphicData uri="http://schemas.openxmlformats.org/drawingml/2006/picture">
                <pic:pic>
                  <pic:nvPicPr>
                    <pic:cNvPr descr="0e271e962562dc26d91fcab5b709c3304e631762e16b726dbbec393a2b3e3dc6.jpg" id="122" name="Picture"/>
                    <pic:cNvPicPr>
                      <a:picLocks noChangeArrowheads="1" noChangeAspect="1"/>
                    </pic:cNvPicPr>
                  </pic:nvPicPr>
                  <pic:blipFill>
                    <a:blip r:embed="rId120"/>
                    <a:stretch>
                      <a:fillRect/>
                    </a:stretch>
                  </pic:blipFill>
                  <pic:spPr bwMode="auto">
                    <a:xfrm>
                      <a:off x="0" y="0"/>
                      <a:ext cx="2015999" cy="1620455"/>
                    </a:xfrm>
                    <a:prstGeom prst="rect">
                      <a:avLst/>
                    </a:prstGeom>
                    <a:noFill/>
                    <a:ln w="9525">
                      <a:noFill/>
                      <a:headEnd/>
                      <a:tailEnd/>
                    </a:ln>
                  </pic:spPr>
                </pic:pic>
              </a:graphicData>
            </a:graphic>
          </wp:inline>
        </w:drawing>
      </w:r>
    </w:p>
    <w:bookmarkEnd w:id="123"/>
    <w:bookmarkEnd w:id="124"/>
    <w:bookmarkEnd w:id="125"/>
    <w:bookmarkStart w:id="209"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：HR-ESI-MS</w:t>
      </w:r>
      <w:r>
        <w:t xml:space="preserve"> </w:t>
      </w:r>
      <w:r>
        <w:rPr>
          <w:rFonts w:ascii="Times New Roman" w:hAnsi="Times New Roman" w:cs="Times New Roman" w:eastAsia="SimSun"/>
        </w:rPr>
        <w:t xml:space="preserve">峰归属与离子配对</w:t>
      </w:r>
      <w:r>
        <w:t xml:space="preserve"> · </w:t>
      </w:r>
      <w:r>
        <w:rPr>
          <w:rFonts w:ascii="Times New Roman" w:hAnsi="Times New Roman" w:cs="Times New Roman" w:eastAsia="SimSun"/>
        </w:rPr>
        <w:t xml:space="preserve">多面体骨架与配位数推断</w:t>
      </w:r>
      <w:r>
        <w:t xml:space="preserve"> · </w:t>
      </w:r>
      <w:r>
        <w:rPr>
          <w:rFonts w:ascii="Times New Roman" w:hAnsi="Times New Roman" w:cs="Times New Roman" w:eastAsia="SimSun"/>
        </w:rPr>
        <w:t xml:space="preserve">点群判定</w:t>
      </w:r>
      <w:r>
        <w:t xml:space="preserve"> · </w:t>
      </w:r>
      <w:r>
        <w:rPr>
          <w:rFonts w:ascii="Times New Roman" w:hAnsi="Times New Roman" w:cs="Times New Roman" w:eastAsia="SimSun"/>
        </w:rPr>
        <w:t xml:space="preserve">主客体化学中的分子间作用力与静电作用</w:t>
      </w:r>
      <w:r>
        <w:t xml:space="preserve"> · </w:t>
      </w:r>
      <w:r>
        <w:rPr>
          <w:rFonts w:ascii="Times New Roman" w:hAnsi="Times New Roman" w:cs="Times New Roman" w:eastAsia="SimSun"/>
        </w:rPr>
        <w:t xml:space="preserve">半正多面体记号（知识点：〈主客体化学〉、〈超分子作用力〉、〈点群初步〉、〈配合物〉）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先由</w:t>
      </w:r>
      <w:r>
        <w:t xml:space="preserve"> </w:t>
      </w:r>
      <w:r>
        <w:rPr>
          <w:rFonts w:ascii="Times New Roman" w:hAnsi="Times New Roman" w:cs="Times New Roman" w:eastAsia="SimSun"/>
          <w:b/>
          <w:bCs/>
        </w:rPr>
        <w:t xml:space="preserve">缩合反应</w:t>
      </w:r>
      <w:r>
        <w:rPr>
          <w:rFonts w:ascii="Times New Roman" w:hAnsi="Times New Roman" w:cs="Times New Roman" w:eastAsia="SimSun"/>
        </w:rPr>
        <w:t xml:space="preserve">（L₁</w:t>
      </w:r>
      <w:r>
        <w:t xml:space="preserve"> </w:t>
      </w:r>
      <w:r>
        <w:rPr>
          <w:rFonts w:ascii="Times New Roman" w:hAnsi="Times New Roman" w:cs="Times New Roman" w:eastAsia="SimSun"/>
        </w:rPr>
        <w:t xml:space="preserve">与对甲氧基苯胺脱去水）算出新配体</w:t>
      </w:r>
      <w:r>
        <w:t xml:space="preserve"> L₂ </w:t>
      </w:r>
      <w:r>
        <w:rPr>
          <w:rFonts w:ascii="Times New Roman" w:hAnsi="Times New Roman" w:cs="Times New Roman" w:eastAsia="SimSun"/>
        </w:rPr>
        <w:t xml:space="preserve">的分子量，再对四面体／八面体／立方体等骨架</w:t>
      </w:r>
      <w:r>
        <w:rPr>
          <w:rFonts w:ascii="Times New Roman" w:hAnsi="Times New Roman" w:cs="Times New Roman" w:eastAsia="SimSun"/>
          <w:b/>
          <w:bCs/>
        </w:rPr>
        <w:t xml:space="preserve">逐个试算</w:t>
      </w:r>
      <w:r>
        <w:rPr>
          <w:rFonts w:ascii="Times New Roman" w:hAnsi="Times New Roman" w:cs="Times New Roman" w:eastAsia="SimSun"/>
        </w:rPr>
        <w:t xml:space="preserve">最小</w:t>
      </w:r>
      <w:r>
        <w:t xml:space="preserve"> </w:t>
      </w:r>
      <w:r>
        <w:rPr>
          <w:rFonts w:ascii="Times New Roman" w:hAnsi="Times New Roman" w:cs="Times New Roman" w:eastAsia="SimSun"/>
        </w:rPr>
        <w:t xml:space="preserve">m/z，定</w:t>
      </w:r>
      <w:r>
        <w:t xml:space="preserve"> </w:t>
      </w:r>
      <w:r>
        <w:rPr>
          <w:rFonts w:ascii="Times New Roman" w:hAnsi="Times New Roman" w:cs="Times New Roman" w:eastAsia="SimSun"/>
        </w:rPr>
        <w:t xml:space="preserve">X＝[Zn₄(L₂)₄]⁸⁺；其余两峰对应吸附</w:t>
      </w:r>
      <w:r>
        <w:t xml:space="preserve"> 2 </w:t>
      </w:r>
      <w:r>
        <w:rPr>
          <w:rFonts w:ascii="Times New Roman" w:hAnsi="Times New Roman" w:cs="Times New Roman" w:eastAsia="SimSun"/>
        </w:rPr>
        <w:t xml:space="preserve">个与</w:t>
      </w:r>
      <w:r>
        <w:t xml:space="preserve"> 3 </w:t>
      </w:r>
      <w:r>
        <w:rPr>
          <w:rFonts w:ascii="Times New Roman" w:hAnsi="Times New Roman" w:cs="Times New Roman" w:eastAsia="SimSun"/>
        </w:rPr>
        <w:t xml:space="preserve">个</w:t>
      </w:r>
      <w:r>
        <w:t xml:space="preserve"> NTf₂⁻ </w:t>
      </w:r>
      <w:r>
        <w:rPr>
          <w:rFonts w:ascii="Times New Roman" w:hAnsi="Times New Roman" w:cs="Times New Roman" w:eastAsia="SimSun"/>
        </w:rPr>
        <w:t xml:space="preserve">的离子。5-2</w:t>
      </w:r>
      <w:r>
        <w:t xml:space="preserve"> </w:t>
      </w:r>
      <w:r>
        <w:rPr>
          <w:rFonts w:ascii="Times New Roman" w:hAnsi="Times New Roman" w:cs="Times New Roman" w:eastAsia="SimSun"/>
        </w:rPr>
        <w:t xml:space="preserve">由「配体位于多面体面上、Zn</w:t>
      </w:r>
      <w:r>
        <w:t xml:space="preserve"> </w:t>
      </w:r>
      <w:r>
        <w:rPr>
          <w:rFonts w:ascii="Times New Roman" w:hAnsi="Times New Roman" w:cs="Times New Roman" w:eastAsia="SimSun"/>
        </w:rPr>
        <w:t xml:space="preserve">环境相同」判</w:t>
      </w:r>
      <w:r>
        <w:t xml:space="preserve"> Zn </w:t>
      </w:r>
      <w:r>
        <w:rPr>
          <w:rFonts w:ascii="Times New Roman" w:hAnsi="Times New Roman" w:cs="Times New Roman" w:eastAsia="SimSun"/>
        </w:rPr>
        <w:t xml:space="preserve">的配位数与配位原子（均为</w:t>
      </w:r>
      <w:r>
        <w:t xml:space="preserve"> </w:t>
      </w:r>
      <w:r>
        <w:rPr>
          <w:rFonts w:ascii="Times New Roman" w:hAnsi="Times New Roman" w:cs="Times New Roman" w:eastAsia="SimSun"/>
        </w:rPr>
        <w:t xml:space="preserve">N）。5-4-1</w:t>
      </w:r>
      <w:r>
        <w:t xml:space="preserve"> </w:t>
      </w:r>
      <w:r>
        <w:rPr>
          <w:rFonts w:ascii="Times New Roman" w:hAnsi="Times New Roman" w:cs="Times New Roman" w:eastAsia="SimSun"/>
        </w:rPr>
        <w:t xml:space="preserve">用「配体相当于五边形面、且向顶点提供</w:t>
      </w:r>
      <w:r>
        <w:t xml:space="preserve"> </w:t>
      </w:r>
      <w:r>
        <w:rPr>
          <w:rFonts w:ascii="Times New Roman" w:hAnsi="Times New Roman" w:cs="Times New Roman" w:eastAsia="SimSun"/>
        </w:rPr>
        <w:t xml:space="preserve">2（或</w:t>
      </w:r>
      <w:r>
        <w:t xml:space="preserve"> </w:t>
      </w:r>
      <w:r>
        <w:rPr>
          <w:rFonts w:ascii="Times New Roman" w:hAnsi="Times New Roman" w:cs="Times New Roman" w:eastAsia="SimSun"/>
        </w:rPr>
        <w:t xml:space="preserve">3）个配位」结合</w:t>
      </w:r>
      <w:r>
        <w:t xml:space="preserve"> 6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顶点连</w:t>
      </w:r>
      <w:r>
        <w:t xml:space="preserve"> </w:t>
      </w:r>
      <w:r>
        <w:rPr>
          <w:rFonts w:ascii="Times New Roman" w:hAnsi="Times New Roman" w:cs="Times New Roman" w:eastAsia="SimSun"/>
        </w:rPr>
        <w:t xml:space="preserve">3（或</w:t>
      </w:r>
      <w:r>
        <w:t xml:space="preserve"> </w:t>
      </w:r>
      <w:r>
        <w:rPr>
          <w:rFonts w:ascii="Times New Roman" w:hAnsi="Times New Roman" w:cs="Times New Roman" w:eastAsia="SimSun"/>
        </w:rPr>
        <w:t xml:space="preserve">2）个面</w:t>
      </w:r>
      <w:r>
        <w:t xml:space="preserve"> ⇒ [5¹²]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[5¹²3²⁰]。5-3／5-4-2</w:t>
      </w:r>
      <w:r>
        <w:t xml:space="preserve"> </w:t>
      </w:r>
      <w:r>
        <w:rPr>
          <w:rFonts w:ascii="Times New Roman" w:hAnsi="Times New Roman" w:cs="Times New Roman" w:eastAsia="SimSun"/>
        </w:rPr>
        <w:t xml:space="preserve">从疏水/范德华/氢键与</w:t>
      </w:r>
      <w:r>
        <w:t xml:space="preserve"> </w:t>
      </w:r>
      <w:r>
        <w:rPr>
          <w:rFonts w:ascii="Times New Roman" w:hAnsi="Times New Roman" w:cs="Times New Roman" w:eastAsia="SimSun"/>
        </w:rPr>
        <w:t xml:space="preserve">π–π、静电作用分别作答。</w:t>
      </w:r>
    </w:p>
    <w:bookmarkStart w:id="149" w:name="第-6-题13-分幻化成花"/>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分）幻化成花</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spacing w:before="120" w:after="120" w:line="240" w:lineRule="auto"/>
        <w:jc w:val="center"/>
      </w:pPr>
      <w:r>
        <w:drawing>
          <wp:inline>
            <wp:extent cx="2520000" cy="1245842"/>
            <wp:effectExtent b="0" l="0" r="0" t="0"/>
            <wp:docPr descr="" title="" id="127" name="Picture"/>
            <a:graphic>
              <a:graphicData uri="http://schemas.openxmlformats.org/drawingml/2006/picture">
                <pic:pic>
                  <pic:nvPicPr>
                    <pic:cNvPr descr="adfd7cd1e07d77a0789ae19fdcde5a382e3423938c06dcbeccf6638b92c9617d.jpg" id="128" name="Picture"/>
                    <pic:cNvPicPr>
                      <a:picLocks noChangeArrowheads="1" noChangeAspect="1"/>
                    </pic:cNvPicPr>
                  </pic:nvPicPr>
                  <pic:blipFill>
                    <a:blip r:embed="rId126"/>
                    <a:stretch>
                      <a:fillRect/>
                    </a:stretch>
                  </pic:blipFill>
                  <pic:spPr bwMode="auto">
                    <a:xfrm>
                      <a:off x="0" y="0"/>
                      <a:ext cx="2520000" cy="1245842"/>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spacing w:before="120" w:after="120" w:line="240" w:lineRule="auto"/>
        <w:jc w:val="center"/>
      </w:pPr>
      <w:r>
        <w:drawing>
          <wp:inline>
            <wp:extent cx="2015999" cy="1806754"/>
            <wp:effectExtent b="0" l="0" r="0" t="0"/>
            <wp:docPr descr="" title="" id="130" name="Picture"/>
            <a:graphic>
              <a:graphicData uri="http://schemas.openxmlformats.org/drawingml/2006/picture">
                <pic:pic>
                  <pic:nvPicPr>
                    <pic:cNvPr descr="b918203c979a52d7ed5a3f9a103125b4f14a362ce1409bbcb0af2e24d3591bfa.jpg" id="131" name="Picture"/>
                    <pic:cNvPicPr>
                      <a:picLocks noChangeArrowheads="1" noChangeAspect="1"/>
                    </pic:cNvPicPr>
                  </pic:nvPicPr>
                  <pic:blipFill>
                    <a:blip r:embed="rId129"/>
                    <a:stretch>
                      <a:fillRect/>
                    </a:stretch>
                  </pic:blipFill>
                  <pic:spPr bwMode="auto">
                    <a:xfrm>
                      <a:off x="0" y="0"/>
                      <a:ext cx="2015999" cy="180675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Start w:id="148"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163076"/>
            <wp:effectExtent b="0" l="0" r="0" t="0"/>
            <wp:docPr descr="" title="" id="133" name="Picture"/>
            <a:graphic>
              <a:graphicData uri="http://schemas.openxmlformats.org/drawingml/2006/picture">
                <pic:pic>
                  <pic:nvPicPr>
                    <pic:cNvPr descr="51067c180d766038e5fcca4ead477a2df6b417fbb89bf765e36169af9b4a96db.jpg" id="134" name="Picture"/>
                    <pic:cNvPicPr>
                      <a:picLocks noChangeArrowheads="1" noChangeAspect="1"/>
                    </pic:cNvPicPr>
                  </pic:nvPicPr>
                  <pic:blipFill>
                    <a:blip r:embed="rId132"/>
                    <a:stretch>
                      <a:fillRect/>
                    </a:stretch>
                  </pic:blipFill>
                  <pic:spPr bwMode="auto">
                    <a:xfrm>
                      <a:off x="0" y="0"/>
                      <a:ext cx="2520000" cy="1163076"/>
                    </a:xfrm>
                    <a:prstGeom prst="rect">
                      <a:avLst/>
                    </a:prstGeom>
                    <a:noFill/>
                    <a:ln w="9525">
                      <a:noFill/>
                      <a:headEnd/>
                      <a:tailEnd/>
                    </a:ln>
                  </pic:spPr>
                </pic:pic>
              </a:graphicData>
            </a:graphic>
          </wp:inline>
        </w:drawing>
      </w:r>
    </w:p>
    <w:p>
      <w:pPr>
        <w:pStyle w:val="BodyText"/>
        <w:spacing w:before="0" w:after="0" w:line="276" w:lineRule="auto"/>
      </w:pP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6-1 </w:t>
      </w:r>
      <w:r>
        <w:rPr>
          <w:rFonts w:ascii="Times New Roman" w:hAnsi="Times New Roman" w:cs="Times New Roman" w:eastAsia="SimSun"/>
        </w:rPr>
        <w:t xml:space="preserve">共6分，各2分</w:t>
      </w:r>
    </w:p>
    <w:p>
      <w:pPr>
        <w:pStyle w:val="BodyText"/>
        <w:spacing w:before="120" w:after="120" w:line="240" w:lineRule="auto"/>
        <w:jc w:val="center"/>
      </w:pPr>
      <w:r>
        <w:drawing>
          <wp:inline>
            <wp:extent cx="2520000" cy="480431"/>
            <wp:effectExtent b="0" l="0" r="0" t="0"/>
            <wp:docPr descr="" title="" id="136" name="Picture"/>
            <a:graphic>
              <a:graphicData uri="http://schemas.openxmlformats.org/drawingml/2006/picture">
                <pic:pic>
                  <pic:nvPicPr>
                    <pic:cNvPr descr="3a7d76a50f15fd4f9361527df98fc814305fd760c438e72396ce0ae5bb1d0d9f.jpg" id="137" name="Picture"/>
                    <pic:cNvPicPr>
                      <a:picLocks noChangeArrowheads="1" noChangeAspect="1"/>
                    </pic:cNvPicPr>
                  </pic:nvPicPr>
                  <pic:blipFill>
                    <a:blip r:embed="rId135"/>
                    <a:stretch>
                      <a:fillRect/>
                    </a:stretch>
                  </pic:blipFill>
                  <pic:spPr bwMode="auto">
                    <a:xfrm>
                      <a:off x="0" y="0"/>
                      <a:ext cx="2520000" cy="4804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实际上</w:t>
      </w:r>
      <w:r>
        <w:t xml:space="preserve"> AH </w:t>
      </w:r>
      <w:r>
        <w:rPr>
          <w:rFonts w:ascii="Times New Roman" w:hAnsi="Times New Roman" w:cs="Times New Roman" w:eastAsia="SimSun"/>
        </w:rPr>
        <w:t xml:space="preserve">还有另一种存在形式，可用类似</w:t>
      </w:r>
      <w:r>
        <w:t xml:space="preserve"> BH </w:t>
      </w:r>
      <w:r>
        <w:rPr>
          <w:rFonts w:ascii="Times New Roman" w:hAnsi="Times New Roman" w:cs="Times New Roman" w:eastAsia="SimSun"/>
        </w:rPr>
        <w:t xml:space="preserve">的合并方式将两种结构合并考虑：</w:t>
      </w:r>
    </w:p>
    <w:p>
      <w:pPr>
        <w:pStyle w:val="BodyText"/>
        <w:spacing w:before="120" w:after="120" w:line="240" w:lineRule="auto"/>
        <w:jc w:val="center"/>
      </w:pPr>
      <w:r>
        <w:drawing>
          <wp:inline>
            <wp:extent cx="2520000" cy="462357"/>
            <wp:effectExtent b="0" l="0" r="0" t="0"/>
            <wp:docPr descr="" title="" id="139" name="Picture"/>
            <a:graphic>
              <a:graphicData uri="http://schemas.openxmlformats.org/drawingml/2006/picture">
                <pic:pic>
                  <pic:nvPicPr>
                    <pic:cNvPr descr="2b2ea8949f2410ba2e132099e43997125dcb9a33a71dabf533e32b9561468356.jpg" id="140" name="Picture"/>
                    <pic:cNvPicPr>
                      <a:picLocks noChangeArrowheads="1" noChangeAspect="1"/>
                    </pic:cNvPicPr>
                  </pic:nvPicPr>
                  <pic:blipFill>
                    <a:blip r:embed="rId138"/>
                    <a:stretch>
                      <a:fillRect/>
                    </a:stretch>
                  </pic:blipFill>
                  <pic:spPr bwMode="auto">
                    <a:xfrm>
                      <a:off x="0" y="0"/>
                      <a:ext cx="2520000" cy="462357"/>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分别为红色、粉色、蓝色、无色（共</w:t>
      </w:r>
      <w:r>
        <w:t xml:space="preserve"> 2 </w:t>
      </w:r>
      <w:r>
        <w:rPr>
          <w:rFonts w:ascii="Times New Roman" w:hAnsi="Times New Roman" w:cs="Times New Roman" w:eastAsia="SimSun"/>
        </w:rPr>
        <w:t xml:space="preserve">分）答错</w:t>
      </w:r>
      <w:r>
        <w:t xml:space="preserve"> 1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分，扣完为止</w:t>
      </w:r>
      <w:r>
        <w:t xml:space="preserve"> </w:t>
      </w:r>
      <w:r>
        <w:t xml:space="preserve">6-3 </w:t>
      </w:r>
      <w:r>
        <w:rPr>
          <w:rFonts w:ascii="Times New Roman" w:hAnsi="Times New Roman" w:cs="Times New Roman" w:eastAsia="SimSun"/>
        </w:rPr>
        <w:t xml:space="preserve">为了获得以上物种之间相互转化的平衡常数，可以测定不同</w:t>
      </w:r>
      <w:r>
        <w:t xml:space="preserve"> pH </w:t>
      </w:r>
      <w:r>
        <w:rPr>
          <w:rFonts w:ascii="Times New Roman" w:hAnsi="Times New Roman" w:cs="Times New Roman" w:eastAsia="SimSun"/>
        </w:rPr>
        <w:t xml:space="preserve">下溶液的光谱数据。由于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m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mr>
            <m:mr>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2.3.1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根据表观平衡常数的定义: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又由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，整理得：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2.3.2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记花色素苷总浓度为</w:t>
      </w:r>
      <w:r>
        <w:t xml:space="preserve"> </w:t>
      </w:r>
      <w:r>
        <w:rPr>
          <w:rFonts w:ascii="Times New Roman" w:hAnsi="Times New Roman" w:cs="Times New Roman" w:eastAsia="SimSun"/>
        </w:rPr>
        <w:t xml:space="preserve">c：由物料守恒：</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强酸性条件下，花色素苷几乎完全以</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形式存在，故有：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弱酸性条件下：</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oMath>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6-4-1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281818"/>
            <wp:effectExtent b="0" l="0" r="0" t="0"/>
            <wp:docPr descr="" title="" id="142" name="Picture"/>
            <a:graphic>
              <a:graphicData uri="http://schemas.openxmlformats.org/drawingml/2006/picture">
                <pic:pic>
                  <pic:nvPicPr>
                    <pic:cNvPr descr="87a40b25f463e1729df12b491e728364c1fd35fcef8c3b972a0fea364a493979.jpg" id="143" name="Picture"/>
                    <pic:cNvPicPr>
                      <a:picLocks noChangeArrowheads="1" noChangeAspect="1"/>
                    </pic:cNvPicPr>
                  </pic:nvPicPr>
                  <pic:blipFill>
                    <a:blip r:embed="rId141"/>
                    <a:stretch>
                      <a:fillRect/>
                    </a:stretch>
                  </pic:blipFill>
                  <pic:spPr bwMode="auto">
                    <a:xfrm>
                      <a:off x="0" y="0"/>
                      <a:ext cx="2520000" cy="12818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不要求电荷</w:t>
      </w:r>
    </w:p>
    <w:p>
      <w:pPr>
        <w:pStyle w:val="BodyText"/>
        <w:spacing w:before="120" w:after="120" w:line="240" w:lineRule="auto"/>
        <w:jc w:val="center"/>
      </w:pPr>
      <w:r>
        <w:drawing>
          <wp:inline>
            <wp:extent cx="2015999" cy="1776193"/>
            <wp:effectExtent b="0" l="0" r="0" t="0"/>
            <wp:docPr descr="" title="" id="145" name="Picture"/>
            <a:graphic>
              <a:graphicData uri="http://schemas.openxmlformats.org/drawingml/2006/picture">
                <pic:pic>
                  <pic:nvPicPr>
                    <pic:cNvPr descr="d014ea297c1574403e08ccc2fa0c47078ca9028472848a843fc899b49a3e9c6c.jpg" id="146" name="Picture"/>
                    <pic:cNvPicPr>
                      <a:picLocks noChangeArrowheads="1" noChangeAspect="1"/>
                    </pic:cNvPicPr>
                  </pic:nvPicPr>
                  <pic:blipFill>
                    <a:blip r:embed="rId144"/>
                    <a:stretch>
                      <a:fillRect/>
                    </a:stretch>
                  </pic:blipFill>
                  <pic:spPr bwMode="auto">
                    <a:xfrm>
                      <a:off x="0" y="0"/>
                      <a:ext cx="2015999" cy="1776193"/>
                    </a:xfrm>
                    <a:prstGeom prst="rect">
                      <a:avLst/>
                    </a:prstGeom>
                    <a:noFill/>
                    <a:ln w="9525">
                      <a:noFill/>
                      <a:headEnd/>
                      <a:tailEnd/>
                    </a:ln>
                  </pic:spPr>
                </pic:pic>
              </a:graphicData>
            </a:graphic>
          </wp:inline>
        </w:drawing>
      </w:r>
    </w:p>
    <w:p>
      <w:pPr>
        <w:pStyle w:val="BodyText"/>
        <w:spacing w:before="0" w:after="0" w:line="276" w:lineRule="auto"/>
      </w:pPr>
      <w:r>
        <w:t xml:space="preserve">2.4.2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图可以发现，AH的含量始终很低，因此其浓度可忽略：</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由物料守恒：</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sSub>
          <m:e>
            <m:r>
              <w:rPr>
                <w:rFonts w:ascii="Times New Roman" w:hAnsi="Times New Roman" w:cs="Times New Roman" w:eastAsia="SimSun"/>
              </w:rPr>
              <m:t>c</m:t>
            </m:r>
          </m:e>
          <m:sub>
            <m:r>
              <m:rPr>
                <m:sty m:val="bi"/>
              </m:rPr>
              <w:rPr>
                <w:rFonts w:ascii="Times New Roman" w:hAnsi="Times New Roman" w:cs="Times New Roman" w:eastAsia="SimSun"/>
              </w:rPr>
              <m:t>M</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r>
          <w:rPr>
            <w:rFonts w:ascii="Times New Roman" w:hAnsi="Times New Roman" w:cs="Times New Roman" w:eastAsia="SimSun"/>
          </w:rPr>
          <m:t>c</m:t>
        </m:r>
      </m:oMath>
      <w:r>
        <w:t xml:space="preserve"> </w:t>
      </w:r>
      <w:r>
        <w:rPr>
          <w:rFonts w:ascii="Times New Roman" w:hAnsi="Times New Roman" w:cs="Times New Roman" w:eastAsia="SimSun"/>
        </w:rPr>
        <w:t xml:space="preserve">，近似认为有</w:t>
      </w:r>
      <w:r>
        <w:t xml:space="preserve"> </w:t>
      </w:r>
      <m:oMath>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bi"/>
              </m:rPr>
              <w:rPr>
                <w:rFonts w:ascii="Times New Roman" w:hAnsi="Times New Roman" w:cs="Times New Roman" w:eastAsia="SimSun"/>
              </w:rPr>
              <m:t>M</m:t>
            </m:r>
          </m:sub>
        </m:sSub>
      </m:oMath>
      <w:r>
        <w:t xml:space="preserve"> </w:t>
      </w:r>
      <w:r>
        <w:rPr>
          <w:rFonts w:ascii="Times New Roman" w:hAnsi="Times New Roman" w:cs="Times New Roman" w:eastAsia="SimSun"/>
        </w:rPr>
        <w:t xml:space="preserve">：联立可得：</w:t>
      </w:r>
    </w:p>
    <w:p>
      <w:pPr>
        <w:pStyle w:val="BodyText"/>
        <w:spacing w:before="120" w:after="120" w:line="240" w:lineRule="auto"/>
        <w:jc w:val="center"/>
      </w:pPr>
      <m:oMathPara>
        <m:oMathParaPr>
          <m:jc m:val="center"/>
        </m:oMathParaPr>
        <m:oMath>
          <m:eqArr>
            <m:e>
              <m:d>
                <m:dPr>
                  <m:begChr m:val="["/>
                  <m:sepChr m:val=""/>
                  <m:endChr m:val="]"/>
                  <m:grow/>
                </m:dPr>
                <m:e>
                  <m:r>
                    <m:rPr>
                      <m:sty m:val="bi"/>
                    </m:rPr>
                    <w:rPr>
                      <w:rFonts w:ascii="Times New Roman" w:hAnsi="Times New Roman" w:cs="Times New Roman" w:eastAsia="SimSun"/>
                    </w:rPr>
                    <m:t>A</m:t>
                  </m:r>
                  <m:r>
                    <m:rPr>
                      <m:sty m:val="bi"/>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代入数据：解得</w:t>
      </w:r>
      <w:r>
        <w:t xml:space="preserve"> </w:t>
      </w:r>
      <m:oMath>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4.55</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：有机酸碱平衡与分布分数</w:t>
      </w:r>
      <w:r>
        <w:t xml:space="preserve"> · </w:t>
      </w:r>
      <w:r>
        <w:rPr>
          <w:rFonts w:ascii="Times New Roman" w:hAnsi="Times New Roman" w:cs="Times New Roman" w:eastAsia="SimSun"/>
        </w:rPr>
        <w:t xml:space="preserve">表观平衡常数的合并推导</w:t>
      </w:r>
      <w:r>
        <w:t xml:space="preserve"> · Beer–Lambert </w:t>
      </w:r>
      <w:r>
        <w:rPr>
          <w:rFonts w:ascii="Times New Roman" w:hAnsi="Times New Roman" w:cs="Times New Roman" w:eastAsia="SimSun"/>
        </w:rPr>
        <w:t xml:space="preserve">定律与光谱滴定</w:t>
      </w:r>
      <w:r>
        <w:t xml:space="preserve"> · </w:t>
      </w:r>
      <w:r>
        <w:rPr>
          <w:rFonts w:ascii="Times New Roman" w:hAnsi="Times New Roman" w:cs="Times New Roman" w:eastAsia="SimSun"/>
        </w:rPr>
        <w:t xml:space="preserve">金属配合物对显色的干扰与最适</w:t>
      </w:r>
      <w:r>
        <w:t xml:space="preserve"> pH </w:t>
      </w:r>
      <w:r>
        <w:rPr>
          <w:rFonts w:ascii="Times New Roman" w:hAnsi="Times New Roman" w:cs="Times New Roman" w:eastAsia="SimSun"/>
        </w:rPr>
        <w:t xml:space="preserve">求极值（知识点：〈分布分数〉、〈酸碱平衡〉、〈吸光度〉、〈UV-Vis光谱〉、〈配合物〉）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：6-1／6-3-2</w:t>
      </w:r>
      <w:r>
        <w:t xml:space="preserve"> </w:t>
      </w:r>
      <w:r>
        <w:rPr>
          <w:rFonts w:ascii="Times New Roman" w:hAnsi="Times New Roman" w:cs="Times New Roman" w:eastAsia="SimSun"/>
        </w:rPr>
        <w:t xml:space="preserve">先用</w:t>
      </w:r>
      <w:r>
        <w:rPr>
          <w:rFonts w:ascii="Times New Roman" w:hAnsi="Times New Roman" w:cs="Times New Roman" w:eastAsia="SimSun"/>
          <w:b/>
          <w:bCs/>
        </w:rPr>
        <w:t xml:space="preserve">物料守恒</w:t>
      </w:r>
      <w:r>
        <w:rPr>
          <w:rFonts w:ascii="Times New Roman" w:hAnsi="Times New Roman" w:cs="Times New Roman" w:eastAsia="SimSun"/>
        </w:rPr>
        <w:t xml:space="preserve">把</w:t>
      </w:r>
      <w:r>
        <w:t xml:space="preserve"> c </w:t>
      </w:r>
      <w:r>
        <w:rPr>
          <w:rFonts w:ascii="Times New Roman" w:hAnsi="Times New Roman" w:cs="Times New Roman" w:eastAsia="SimSun"/>
        </w:rPr>
        <w:t xml:space="preserve">写成</w:t>
      </w:r>
      <w:r>
        <w:t xml:space="preserve"> </w:t>
      </w:r>
      <w:hyperlink r:id="rId147">
        <w:r>
          <w:rPr>
            <w:rStyle w:val="Hyperlink"/>
          </w:rPr>
          <w:t xml:space="preserve">AH₂⁺</w:t>
        </w:r>
      </w:hyperlink>
      <w:r>
        <w:rPr>
          <w:rFonts w:ascii="Times New Roman" w:hAnsi="Times New Roman" w:cs="Times New Roman" w:eastAsia="SimSun"/>
        </w:rPr>
        <w:t xml:space="preserve">，再用强酸条件（几乎全为</w:t>
      </w:r>
      <w:r>
        <w:t xml:space="preserve"> </w:t>
      </w:r>
      <w:r>
        <w:rPr>
          <w:rFonts w:ascii="Times New Roman" w:hAnsi="Times New Roman" w:cs="Times New Roman" w:eastAsia="SimSun"/>
        </w:rPr>
        <w:t xml:space="preserve">AH₂⁺）定</w:t>
      </w:r>
      <w:r>
        <w:t xml:space="preserve"> </w:t>
      </w:r>
      <w:r>
        <w:rPr>
          <w:rFonts w:ascii="Times New Roman" w:hAnsi="Times New Roman" w:cs="Times New Roman" w:eastAsia="SimSun"/>
        </w:rPr>
        <w:t xml:space="preserve">εlc，代入</w:t>
      </w:r>
      <w:r>
        <w:t xml:space="preserve"> Beer–Lambert </w:t>
      </w:r>
      <w:r>
        <w:rPr>
          <w:rFonts w:ascii="Times New Roman" w:hAnsi="Times New Roman" w:cs="Times New Roman" w:eastAsia="SimSun"/>
        </w:rPr>
        <w:t xml:space="preserve">得</w:t>
      </w:r>
      <w:r>
        <w:t xml:space="preserve"> A </w:t>
      </w:r>
      <w:r>
        <w:rPr>
          <w:rFonts w:ascii="Times New Roman" w:hAnsi="Times New Roman" w:cs="Times New Roman" w:eastAsia="SimSun"/>
        </w:rPr>
        <w:t xml:space="preserve">的</w:t>
      </w:r>
      <w:r>
        <w:t xml:space="preserve"> [H⁺] </w:t>
      </w:r>
      <w:r>
        <w:rPr>
          <w:rFonts w:ascii="Times New Roman" w:hAnsi="Times New Roman" w:cs="Times New Roman" w:eastAsia="SimSun"/>
        </w:rPr>
        <w:t xml:space="preserve">表达式。6-3-1</w:t>
      </w:r>
      <w:r>
        <w:t xml:space="preserve"> </w:t>
      </w:r>
      <w:r>
        <w:rPr>
          <w:rFonts w:ascii="Times New Roman" w:hAnsi="Times New Roman" w:cs="Times New Roman" w:eastAsia="SimSun"/>
        </w:rPr>
        <w:t xml:space="preserve">由</w:t>
      </w:r>
      <w:r>
        <w:t xml:space="preserve"> [BH]=[DH]+[C_EH] </w:t>
      </w:r>
      <w:r>
        <w:rPr>
          <w:rFonts w:ascii="Times New Roman" w:hAnsi="Times New Roman" w:cs="Times New Roman" w:eastAsia="SimSun"/>
        </w:rPr>
        <w:t xml:space="preserve">与</w:t>
      </w:r>
      <w:r>
        <w:t xml:space="preserve"> K_T、K_h,0 </w:t>
      </w:r>
      <w:r>
        <w:rPr>
          <w:rFonts w:ascii="Times New Roman" w:hAnsi="Times New Roman" w:cs="Times New Roman" w:eastAsia="SimSun"/>
        </w:rPr>
        <w:t xml:space="preserve">的定义</w:t>
      </w:r>
      <w:r>
        <w:rPr>
          <w:rFonts w:ascii="Times New Roman" w:hAnsi="Times New Roman" w:cs="Times New Roman" w:eastAsia="SimSun"/>
          <w:b/>
          <w:bCs/>
        </w:rPr>
        <w:t xml:space="preserve">合并</w:t>
      </w:r>
      <w:r>
        <w:rPr>
          <w:rFonts w:ascii="Times New Roman" w:hAnsi="Times New Roman" w:cs="Times New Roman" w:eastAsia="SimSun"/>
        </w:rPr>
        <w:t xml:space="preserve">得</w:t>
      </w:r>
      <w:r>
        <w:t xml:space="preserve"> K_h = K_h,0(1 + K_T)。6-4-2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c(花色素苷)</w:t>
      </w:r>
      <w:r>
        <w:t xml:space="preserve"> ≪ c(Al³⁺) </w:t>
      </w:r>
      <w:r>
        <w:rPr>
          <w:rFonts w:ascii="Times New Roman" w:hAnsi="Times New Roman" w:cs="Times New Roman" w:eastAsia="SimSun"/>
        </w:rPr>
        <w:t xml:space="preserve">下近似</w:t>
      </w:r>
      <w:r>
        <w:t xml:space="preserve"> </w:t>
      </w:r>
      <w:r>
        <w:rPr>
          <w:rFonts w:ascii="Times New Roman" w:hAnsi="Times New Roman" w:cs="Times New Roman" w:eastAsia="SimSun"/>
        </w:rPr>
        <w:t xml:space="preserve">[Al³⁺]≈c_M，写出</w:t>
      </w:r>
      <w:r>
        <w:t xml:space="preserve"> [AM] </w:t>
      </w:r>
      <w:r>
        <w:rPr>
          <w:rFonts w:ascii="Times New Roman" w:hAnsi="Times New Roman" w:cs="Times New Roman" w:eastAsia="SimSun"/>
        </w:rPr>
        <w:t xml:space="preserve">的</w:t>
      </w:r>
      <w:r>
        <w:t xml:space="preserve"> pH </w:t>
      </w:r>
      <w:r>
        <w:rPr>
          <w:rFonts w:ascii="Times New Roman" w:hAnsi="Times New Roman" w:cs="Times New Roman" w:eastAsia="SimSun"/>
        </w:rPr>
        <w:t xml:space="preserve">函数并对</w:t>
      </w:r>
      <w:r>
        <w:t xml:space="preserve"> pH </w:t>
      </w:r>
      <w:r>
        <w:rPr>
          <w:rFonts w:ascii="Times New Roman" w:hAnsi="Times New Roman" w:cs="Times New Roman" w:eastAsia="SimSun"/>
        </w:rPr>
        <w:t xml:space="preserve">求极大（等效于对</w:t>
      </w:r>
      <w:r>
        <w:t xml:space="preserve"> [H⁺] </w:t>
      </w:r>
      <w:r>
        <w:rPr>
          <w:rFonts w:ascii="Times New Roman" w:hAnsi="Times New Roman" w:cs="Times New Roman" w:eastAsia="SimSun"/>
        </w:rPr>
        <w:t xml:space="preserve">求极值）。</w:t>
      </w:r>
    </w:p>
    <w:bookmarkEnd w:id="148"/>
    <w:bookmarkEnd w:id="149"/>
    <w:bookmarkStart w:id="157" w:name="第-7-题13-分砷的化合物与磷的化合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分）砷的化合物与磷的化合物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Start w:id="156"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27.94 </w:t>
      </w:r>
      <w:r>
        <w:rPr>
          <w:rFonts w:ascii="Times New Roman" w:hAnsi="Times New Roman" w:cs="Times New Roman" w:eastAsia="SimSun"/>
        </w:rPr>
        <w:t xml:space="preserve">mL。同时做空白试验，消耗</w:t>
      </w:r>
      <w:r>
        <w:t xml:space="preserve"> 0.06 mL。</w:t>
      </w:r>
      <w:r>
        <w:t xml:space="preserve"> </w:t>
      </w:r>
      <w:r>
        <w:t xml:space="preserve">7-1 </w:t>
      </w:r>
      <w:r>
        <w:rPr>
          <w:rFonts w:ascii="Times New Roman" w:hAnsi="Times New Roman" w:cs="Times New Roman" w:eastAsia="SimSun"/>
        </w:rPr>
        <w:t xml:space="preserve">（共9分）</w:t>
      </w:r>
      <w:r>
        <w:t xml:space="preserve"> </w:t>
      </w:r>
      <w:r>
        <w:t xml:space="preserve">7-1-1</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7-1-2 </w:t>
      </w:r>
      <w:r>
        <w:rPr>
          <w:rFonts w:ascii="Times New Roman" w:hAnsi="Times New Roman" w:cs="Times New Roman" w:eastAsia="SimSun"/>
        </w:rPr>
        <w:t xml:space="preserve">除去</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（或除去硝酸根）（1分）</w:t>
      </w:r>
      <w:r>
        <w:t xml:space="preserve"> </w:t>
      </w:r>
      <w:r>
        <w:t xml:space="preserve">7-1-3 </w:t>
      </w:r>
      <w:r>
        <w:rPr>
          <w:rFonts w:ascii="Times New Roman" w:hAnsi="Times New Roman" w:cs="Times New Roman" w:eastAsia="SimSun"/>
        </w:rPr>
        <w:t xml:space="preserve">除去生成的</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w:r>
        <w:t xml:space="preserve">7-1-4 </w:t>
      </w:r>
      <w:r>
        <w:rPr>
          <w:rFonts w:ascii="Times New Roman" w:hAnsi="Times New Roman" w:cs="Times New Roman" w:eastAsia="SimSun"/>
        </w:rPr>
        <w:t xml:space="preserve">掩蔽其他杂质金属离子（1分）</w:t>
      </w:r>
      <w:r>
        <w:t xml:space="preserve"> </w:t>
      </w:r>
      <w:r>
        <w:t xml:space="preserve">7-1-5 </w:t>
      </w:r>
      <w:r>
        <w:rPr>
          <w:rFonts w:ascii="Times New Roman" w:hAnsi="Times New Roman" w:cs="Times New Roman" w:eastAsia="SimSun"/>
        </w:rPr>
        <w:t xml:space="preserve">碘标准溶液的浓度：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0.1209</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197.84</m:t>
        </m:r>
        <m:r>
          <w:rPr>
            <w:rFonts w:ascii="Times New Roman" w:hAnsi="Times New Roman" w:cs="Times New Roman" w:eastAsia="SimSun"/>
          </w:rPr>
          <m:t> </m:t>
        </m:r>
        <m:sSup>
          <m:e>
            <m:r>
              <m:rPr>
                <m:nor/>
                <m:sty m:val="p"/>
              </m:rPr>
              <w:rPr>
                <w:rFonts w:ascii="Times New Roman" w:hAnsi="Times New Roman" w:cs="Times New Roman" w:eastAsia="SimSun"/>
              </w:rPr>
              <m:t>g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20.56</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砷的质量分数：</w:t>
      </w:r>
      <w:r>
        <w:t xml:space="preserve"> </w:t>
      </w:r>
      <m:oMath>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m:t>
        </m:r>
        <m:r>
          <w:rPr>
            <w:rFonts w:ascii="Times New Roman" w:hAnsi="Times New Roman" w:cs="Times New Roman" w:eastAsia="SimSun"/>
          </w:rPr>
          <m:t>0.06</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w:rPr>
            <w:rFonts w:ascii="Times New Roman" w:hAnsi="Times New Roman" w:cs="Times New Roman" w:eastAsia="SimSun"/>
          </w:rPr>
          <m:t>74.92</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w:rPr>
            <w:rFonts w:ascii="Times New Roman" w:hAnsi="Times New Roman" w:cs="Times New Roman" w:eastAsia="SimSun"/>
          </w:rPr>
          <m:t>0.1980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w:r>
        <w:t xml:space="preserve">7-2 </w:t>
      </w:r>
      <w:r>
        <w:rPr>
          <w:rFonts w:ascii="Times New Roman" w:hAnsi="Times New Roman" w:cs="Times New Roman" w:eastAsia="SimSun"/>
        </w:rPr>
        <w:t xml:space="preserve">雌黄是三硫化二砷(</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它的结构是二维层状结构,</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w:t>
      </w:r>
      <w:r>
        <w:t xml:space="preserve"> </w:t>
      </w:r>
      <w:r>
        <w:rPr>
          <w:rFonts w:ascii="Times New Roman" w:hAnsi="Times New Roman" w:cs="Times New Roman" w:eastAsia="SimSun"/>
        </w:rPr>
        <w:t xml:space="preserve">所有砷环境相同;</w:t>
      </w:r>
      <w:r>
        <w:t xml:space="preserve"> </w:t>
      </w:r>
      <w:r>
        <w:rPr>
          <w:rFonts w:ascii="Times New Roman" w:hAnsi="Times New Roman" w:cs="Times New Roman" w:eastAsia="SimSun"/>
        </w:rPr>
        <w:t xml:space="preserve">除了雄黄和雌黄外,</w:t>
      </w:r>
      <w:r>
        <w:t xml:space="preserve"> </w:t>
      </w:r>
      <w:r>
        <w:rPr>
          <w:rFonts w:ascii="Times New Roman" w:hAnsi="Times New Roman" w:cs="Times New Roman" w:eastAsia="SimSun"/>
        </w:rPr>
        <w:t xml:space="preserve">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w:t>
      </w:r>
      <w:r>
        <w:t xml:space="preserve"> </w:t>
      </w:r>
      <w:r>
        <w:rPr>
          <w:rFonts w:ascii="Times New Roman" w:hAnsi="Times New Roman" w:cs="Times New Roman" w:eastAsia="SimSun"/>
        </w:rPr>
        <w:t xml:space="preserve">三个硫原子环境相同。这些化合物中,</w:t>
      </w:r>
      <w:r>
        <w:t xml:space="preserve"> </w:t>
      </w:r>
      <w:r>
        <w:rPr>
          <w:rFonts w:ascii="Times New Roman" w:hAnsi="Times New Roman" w:cs="Times New Roman" w:eastAsia="SimSun"/>
        </w:rPr>
        <w:t xml:space="preserve">原子间通过单键相连,</w:t>
      </w:r>
      <w:r>
        <w:t xml:space="preserve"> </w:t>
      </w:r>
      <w:r>
        <w:rPr>
          <w:rFonts w:ascii="Times New Roman" w:hAnsi="Times New Roman" w:cs="Times New Roman" w:eastAsia="SimSun"/>
        </w:rPr>
        <w:t xml:space="preserve">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54373"/>
                  <wp:effectExtent b="0" l="0" r="0" t="0"/>
                  <wp:docPr descr="" title="" id="151" name="Picture"/>
                  <a:graphic>
                    <a:graphicData uri="http://schemas.openxmlformats.org/drawingml/2006/picture">
                      <pic:pic>
                        <pic:nvPicPr>
                          <pic:cNvPr descr="916a569aba55f11ecf77b054996310508c7cc91a6bcabba0903e574521cd7dc3.jpg" id="152" name="Picture"/>
                          <pic:cNvPicPr>
                            <a:picLocks noChangeArrowheads="1" noChangeAspect="1"/>
                          </pic:cNvPicPr>
                        </pic:nvPicPr>
                        <pic:blipFill>
                          <a:blip r:embed="rId150"/>
                          <a:stretch>
                            <a:fillRect/>
                          </a:stretch>
                        </pic:blipFill>
                        <pic:spPr bwMode="auto">
                          <a:xfrm>
                            <a:off x="0" y="0"/>
                            <a:ext cx="2406600" cy="125437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44376" cy="1655999"/>
                  <wp:effectExtent b="0" l="0" r="0" t="0"/>
                  <wp:docPr descr="" title="" id="154" name="Picture"/>
                  <a:graphic>
                    <a:graphicData uri="http://schemas.openxmlformats.org/drawingml/2006/picture">
                      <pic:pic>
                        <pic:nvPicPr>
                          <pic:cNvPr descr="b10b6f59bd13bb153ec7ac2d4572df3b6c0350fb9ec29b574d9408024bb13d05.jpg" id="155" name="Picture"/>
                          <pic:cNvPicPr>
                            <a:picLocks noChangeArrowheads="1" noChangeAspect="1"/>
                          </pic:cNvPicPr>
                        </pic:nvPicPr>
                        <pic:blipFill>
                          <a:blip r:embed="rId153"/>
                          <a:stretch>
                            <a:fillRect/>
                          </a:stretch>
                        </pic:blipFill>
                        <pic:spPr bwMode="auto">
                          <a:xfrm>
                            <a:off x="0" y="0"/>
                            <a:ext cx="20443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混合体系中，P与As原子之间、S与Se原子之间均可以互换位置，从而得到新的分子。</w:t>
      </w:r>
      <w:r>
        <w:t xml:space="preserve"> </w:t>
      </w:r>
      <w:r>
        <w:t xml:space="preserve">7-3 </w:t>
      </w:r>
      <w:r>
        <w:rPr>
          <w:rFonts w:ascii="Times New Roman" w:hAnsi="Times New Roman" w:cs="Times New Roman" w:eastAsia="SimSun"/>
        </w:rPr>
        <w:t xml:space="preserve">（共10分）</w:t>
      </w:r>
      <w:r>
        <w:t xml:space="preserve"> </w:t>
      </w:r>
      <w:r>
        <w:t xml:space="preserve">7-3-1</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额外写出</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当然也可以</w:t>
      </w:r>
      <w:r>
        <w:t xml:space="preserve"> </w:t>
      </w:r>
      <w:r>
        <w:t xml:space="preserve">7-3-2 </w:t>
      </w:r>
      <w:r>
        <w:rPr>
          <w:rFonts w:ascii="Times New Roman" w:hAnsi="Times New Roman" w:cs="Times New Roman" w:eastAsia="SimSun"/>
        </w:rPr>
        <w:t xml:space="preserve">共8对（2分）</w:t>
      </w:r>
      <w:r>
        <w:t xml:space="preserve"> </w:t>
      </w:r>
      <w:r>
        <w:t xml:space="preserve">7-3-3 </w:t>
      </w:r>
      <w:r>
        <w:rPr>
          <w:rFonts w:ascii="Times New Roman" w:hAnsi="Times New Roman" w:cs="Times New Roman" w:eastAsia="SimSun"/>
        </w:rPr>
        <w:t xml:space="preserve">反应物的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；产物的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3</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，所以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t xml:space="preserve">7-3-4 </w:t>
      </w:r>
      <w:r>
        <w:rPr>
          <w:rFonts w:ascii="Times New Roman" w:hAnsi="Times New Roman" w:cs="Times New Roman" w:eastAsia="SimSun"/>
        </w:rPr>
        <w:t xml:space="preserve">a）（2分）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：碘量法标定与滴定计算</w:t>
      </w:r>
      <w:r>
        <w:t xml:space="preserve"> · </w:t>
      </w:r>
      <w:r>
        <w:rPr>
          <w:rFonts w:ascii="Times New Roman" w:hAnsi="Times New Roman" w:cs="Times New Roman" w:eastAsia="SimSun"/>
        </w:rPr>
        <w:t xml:space="preserve">前处理步骤的化学目的（除</w:t>
      </w:r>
      <w:r>
        <w:t xml:space="preserve"> </w:t>
      </w:r>
      <w:r>
        <w:rPr>
          <w:rFonts w:ascii="Times New Roman" w:hAnsi="Times New Roman" w:cs="Times New Roman" w:eastAsia="SimSun"/>
        </w:rPr>
        <w:t xml:space="preserve">HNO₃／除</w:t>
      </w:r>
      <w:r>
        <w:t xml:space="preserve"> </w:t>
      </w:r>
      <w:r>
        <w:rPr>
          <w:rFonts w:ascii="Times New Roman" w:hAnsi="Times New Roman" w:cs="Times New Roman" w:eastAsia="SimSun"/>
        </w:rPr>
        <w:t xml:space="preserve">I₂／掩蔽）·</w:t>
      </w:r>
      <w:r>
        <w:t xml:space="preserve"> </w:t>
      </w:r>
      <w:r>
        <w:rPr>
          <w:rFonts w:ascii="Times New Roman" w:hAnsi="Times New Roman" w:cs="Times New Roman" w:eastAsia="SimSun"/>
        </w:rPr>
        <w:t xml:space="preserve">硫砷化合物的八隅律结构推理</w:t>
      </w:r>
      <w:r>
        <w:t xml:space="preserve"> · </w:t>
      </w:r>
      <w:r>
        <w:rPr>
          <w:rFonts w:ascii="Times New Roman" w:hAnsi="Times New Roman" w:cs="Times New Roman" w:eastAsia="SimSun"/>
        </w:rPr>
        <w:t xml:space="preserve">混合体系的结构异构体计数与熵变计算（知识点：〈碘量法〉、〈氧化还原滴定〉、〈熵变计算〉、〈标准摩尔熵〉、〈Lewis结构式〉）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：7-1-1</w:t>
      </w:r>
      <w:r>
        <w:t xml:space="preserve"> </w:t>
      </w:r>
      <w:r>
        <w:rPr>
          <w:rFonts w:ascii="Times New Roman" w:hAnsi="Times New Roman" w:cs="Times New Roman" w:eastAsia="SimSun"/>
        </w:rPr>
        <w:t xml:space="preserve">写</w:t>
      </w:r>
      <w:r>
        <w:t xml:space="preserve"> I₂ </w:t>
      </w:r>
      <w:r>
        <w:rPr>
          <w:rFonts w:ascii="Times New Roman" w:hAnsi="Times New Roman" w:cs="Times New Roman" w:eastAsia="SimSun"/>
        </w:rPr>
        <w:t xml:space="preserve">与</w:t>
      </w:r>
      <w:r>
        <w:t xml:space="preserve"> S₂O₃²⁻ </w:t>
      </w:r>
      <w:r>
        <w:rPr>
          <w:rFonts w:ascii="Times New Roman" w:hAnsi="Times New Roman" w:cs="Times New Roman" w:eastAsia="SimSun"/>
        </w:rPr>
        <w:t xml:space="preserve">的归中反应；7-1-2~4</w:t>
      </w:r>
      <w:r>
        <w:t xml:space="preserve"> </w:t>
      </w:r>
      <w:r>
        <w:rPr>
          <w:rFonts w:ascii="Times New Roman" w:hAnsi="Times New Roman" w:cs="Times New Roman" w:eastAsia="SimSun"/>
        </w:rPr>
        <w:t xml:space="preserve">分别答「除</w:t>
      </w:r>
      <w:r>
        <w:t xml:space="preserve"> </w:t>
      </w:r>
      <w:r>
        <w:rPr>
          <w:rFonts w:ascii="Times New Roman" w:hAnsi="Times New Roman" w:cs="Times New Roman" w:eastAsia="SimSun"/>
        </w:rPr>
        <w:t xml:space="preserve">HNO₃（硝酸根）」「除去生成的</w:t>
      </w:r>
      <w:r>
        <w:t xml:space="preserve"> </w:t>
      </w:r>
      <w:r>
        <w:rPr>
          <w:rFonts w:ascii="Times New Roman" w:hAnsi="Times New Roman" w:cs="Times New Roman" w:eastAsia="SimSun"/>
        </w:rPr>
        <w:t xml:space="preserve">I₂」「掩蔽杂质金属离子」。7-1-5</w:t>
      </w:r>
      <w:r>
        <w:t xml:space="preserve"> </w:t>
      </w:r>
      <w:r>
        <w:rPr>
          <w:rFonts w:ascii="Times New Roman" w:hAnsi="Times New Roman" w:cs="Times New Roman" w:eastAsia="SimSun"/>
        </w:rPr>
        <w:t xml:space="preserve">先用</w:t>
      </w:r>
      <w:r>
        <w:t xml:space="preserve"> As₂O₃ </w:t>
      </w:r>
      <w:r>
        <w:rPr>
          <w:rFonts w:ascii="Times New Roman" w:hAnsi="Times New Roman" w:cs="Times New Roman" w:eastAsia="SimSun"/>
        </w:rPr>
        <w:t xml:space="preserve">标定算</w:t>
      </w:r>
      <w:r>
        <w:t xml:space="preserve"> I₂ </w:t>
      </w:r>
      <w:r>
        <w:rPr>
          <w:rFonts w:ascii="Times New Roman" w:hAnsi="Times New Roman" w:cs="Times New Roman" w:eastAsia="SimSun"/>
        </w:rPr>
        <w:t xml:space="preserve">浓度，再由</w:t>
      </w:r>
      <w:r>
        <w:t xml:space="preserve"> </w:t>
      </w:r>
      <w:r>
        <w:rPr>
          <w:rFonts w:ascii="Times New Roman" w:hAnsi="Times New Roman" w:cs="Times New Roman" w:eastAsia="SimSun"/>
        </w:rPr>
        <w:t xml:space="preserve">(V_样</w:t>
      </w:r>
      <w:r>
        <w:t xml:space="preserve"> − </w:t>
      </w:r>
      <w:r>
        <w:rPr>
          <w:rFonts w:ascii="Times New Roman" w:hAnsi="Times New Roman" w:cs="Times New Roman" w:eastAsia="SimSun"/>
        </w:rPr>
        <w:t xml:space="preserve">V_空)</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的摩尔质量算</w:t>
      </w:r>
      <w:r>
        <w:t xml:space="preserve"> ω(As)。7-2 </w:t>
      </w:r>
      <w:r>
        <w:rPr>
          <w:rFonts w:ascii="Times New Roman" w:hAnsi="Times New Roman" w:cs="Times New Roman" w:eastAsia="SimSun"/>
        </w:rPr>
        <w:t xml:space="preserve">按</w:t>
      </w:r>
      <w:r>
        <w:rPr>
          <w:rFonts w:ascii="Times New Roman" w:hAnsi="Times New Roman" w:cs="Times New Roman" w:eastAsia="SimSun"/>
          <w:b/>
          <w:bCs/>
        </w:rPr>
        <w:t xml:space="preserve">八隅律</w:t>
      </w:r>
      <w:r>
        <w:rPr>
          <w:b/>
          <w:bCs/>
        </w:rPr>
        <w:t xml:space="preserve"> + </w:t>
      </w:r>
      <w:r>
        <w:rPr>
          <w:rFonts w:ascii="Times New Roman" w:hAnsi="Times New Roman" w:cs="Times New Roman" w:eastAsia="SimSun"/>
          <w:b/>
          <w:bCs/>
        </w:rPr>
        <w:t xml:space="preserve">环数约束</w:t>
      </w:r>
      <w:r>
        <w:rPr>
          <w:rFonts w:ascii="Times New Roman" w:hAnsi="Times New Roman" w:cs="Times New Roman" w:eastAsia="SimSun"/>
        </w:rPr>
        <w:t xml:space="preserve">（十二元环／三与五元环）逐原子补键完成结构式。7-3</w:t>
      </w:r>
      <w:r>
        <w:t xml:space="preserve"> </w:t>
      </w:r>
      <w:r>
        <w:rPr>
          <w:rFonts w:ascii="Times New Roman" w:hAnsi="Times New Roman" w:cs="Times New Roman" w:eastAsia="SimSun"/>
        </w:rPr>
        <w:t xml:space="preserve">枚举</w:t>
      </w:r>
      <w:r>
        <w:t xml:space="preserve"> S/Se </w:t>
      </w:r>
      <w:r>
        <w:rPr>
          <w:rFonts w:ascii="Times New Roman" w:hAnsi="Times New Roman" w:cs="Times New Roman" w:eastAsia="SimSun"/>
        </w:rPr>
        <w:t xml:space="preserve">互换的异构体数，用对称数</w:t>
      </w:r>
      <w:r>
        <w:t xml:space="preserve"> Ω </w:t>
      </w:r>
      <w:r>
        <w:rPr>
          <w:rFonts w:ascii="Times New Roman" w:hAnsi="Times New Roman" w:cs="Times New Roman" w:eastAsia="SimSun"/>
        </w:rPr>
        <w:t xml:space="preserve">与</w:t>
      </w:r>
      <w:r>
        <w:t xml:space="preserve"> K = </w:t>
      </w:r>
      <w:r>
        <w:rPr>
          <w:rFonts w:ascii="Times New Roman" w:hAnsi="Times New Roman" w:cs="Times New Roman" w:eastAsia="SimSun"/>
        </w:rPr>
        <w:t xml:space="preserve">Ω_产物/Ω_反应物</w:t>
      </w:r>
      <w:r>
        <w:t xml:space="preserve"> </w:t>
      </w:r>
      <w:r>
        <w:rPr>
          <w:rFonts w:ascii="Times New Roman" w:hAnsi="Times New Roman" w:cs="Times New Roman" w:eastAsia="SimSun"/>
        </w:rPr>
        <w:t xml:space="preserve">求</w:t>
      </w:r>
      <w:r>
        <w:t xml:space="preserve"> </w:t>
      </w:r>
      <w:r>
        <w:rPr>
          <w:rFonts w:ascii="Times New Roman" w:hAnsi="Times New Roman" w:cs="Times New Roman" w:eastAsia="SimSun"/>
        </w:rPr>
        <w:t xml:space="preserve">ΔS°（ΔH°=0）。</w:t>
      </w:r>
    </w:p>
    <w:bookmarkEnd w:id="156"/>
    <w:bookmarkEnd w:id="157"/>
    <w:bookmarkStart w:id="171" w:name="第-8-题13-分酚酞与环糊精"/>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分）酚酞与环糊精</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spacing w:before="120" w:after="120" w:line="240" w:lineRule="auto"/>
        <w:jc w:val="center"/>
      </w:pPr>
      <w:r>
        <w:drawing>
          <wp:inline>
            <wp:extent cx="2520000" cy="1562915"/>
            <wp:effectExtent b="0" l="0" r="0" t="0"/>
            <wp:docPr descr="" title="" id="159" name="Picture"/>
            <a:graphic>
              <a:graphicData uri="http://schemas.openxmlformats.org/drawingml/2006/picture">
                <pic:pic>
                  <pic:nvPicPr>
                    <pic:cNvPr descr="254ed08b1cdc21521a0533b8b8f5014e5bc052723acbe9a991bf3cc5a0d2dfed.jpg" id="160" name="Picture"/>
                    <pic:cNvPicPr>
                      <a:picLocks noChangeArrowheads="1" noChangeAspect="1"/>
                    </pic:cNvPicPr>
                  </pic:nvPicPr>
                  <pic:blipFill>
                    <a:blip r:embed="rId158"/>
                    <a:stretch>
                      <a:fillRect/>
                    </a:stretch>
                  </pic:blipFill>
                  <pic:spPr bwMode="auto">
                    <a:xfrm>
                      <a:off x="0" y="0"/>
                      <a:ext cx="2520000" cy="156291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spacing w:before="120" w:after="120" w:line="240" w:lineRule="auto"/>
        <w:jc w:val="center"/>
      </w:pPr>
      <w:r>
        <w:drawing>
          <wp:inline>
            <wp:extent cx="2520000" cy="1692119"/>
            <wp:effectExtent b="0" l="0" r="0" t="0"/>
            <wp:docPr descr="" title="" id="162" name="Picture"/>
            <a:graphic>
              <a:graphicData uri="http://schemas.openxmlformats.org/drawingml/2006/picture">
                <pic:pic>
                  <pic:nvPicPr>
                    <pic:cNvPr descr="b5ec0ebe52b3a6e99fcffc5c2ee81c18d4f3217cb3dd30f1c39171fef1688157.jpg" id="163" name="Picture"/>
                    <pic:cNvPicPr>
                      <a:picLocks noChangeArrowheads="1" noChangeAspect="1"/>
                    </pic:cNvPicPr>
                  </pic:nvPicPr>
                  <pic:blipFill>
                    <a:blip r:embed="rId161"/>
                    <a:stretch>
                      <a:fillRect/>
                    </a:stretch>
                  </pic:blipFill>
                  <pic:spPr bwMode="auto">
                    <a:xfrm>
                      <a:off x="0" y="0"/>
                      <a:ext cx="2520000" cy="1692119"/>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Start w:id="170"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086851"/>
                  <wp:effectExtent b="0" l="0" r="0" t="0"/>
                  <wp:docPr descr="" title="" id="165" name="Picture"/>
                  <a:graphic>
                    <a:graphicData uri="http://schemas.openxmlformats.org/drawingml/2006/picture">
                      <pic:pic>
                        <pic:nvPicPr>
                          <pic:cNvPr descr="aa079e066823d82e996acc2ab3fe53001d878a79b3d4178e3ba7854c3aace942.jpg" id="166" name="Picture"/>
                          <pic:cNvPicPr>
                            <a:picLocks noChangeArrowheads="1" noChangeAspect="1"/>
                          </pic:cNvPicPr>
                        </pic:nvPicPr>
                        <pic:blipFill>
                          <a:blip r:embed="rId164"/>
                          <a:stretch>
                            <a:fillRect/>
                          </a:stretch>
                        </pic:blipFill>
                        <pic:spPr bwMode="auto">
                          <a:xfrm>
                            <a:off x="0" y="0"/>
                            <a:ext cx="2406600" cy="10868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74264" cy="1655999"/>
                  <wp:effectExtent b="0" l="0" r="0" t="0"/>
                  <wp:docPr descr="" title="" id="168" name="Picture"/>
                  <a:graphic>
                    <a:graphicData uri="http://schemas.openxmlformats.org/drawingml/2006/picture">
                      <pic:pic>
                        <pic:nvPicPr>
                          <pic:cNvPr descr="3e4196e52892b27ba677767f5b41c23b60f0f5e9d40c347c8576a6a0e872ee85.jpg" id="169" name="Picture"/>
                          <pic:cNvPicPr>
                            <a:picLocks noChangeArrowheads="1" noChangeAspect="1"/>
                          </pic:cNvPicPr>
                        </pic:nvPicPr>
                        <pic:blipFill>
                          <a:blip r:embed="rId167"/>
                          <a:stretch>
                            <a:fillRect/>
                          </a:stretch>
                        </pic:blipFill>
                        <pic:spPr bwMode="auto">
                          <a:xfrm>
                            <a:off x="0" y="0"/>
                            <a:ext cx="237426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根据常识,</w:t>
      </w:r>
      <w:r>
        <w:t xml:space="preserve"> </w:t>
      </w:r>
      <w:r>
        <w:rPr>
          <w:rFonts w:ascii="Times New Roman" w:hAnsi="Times New Roman" w:cs="Times New Roman" w:eastAsia="SimSun"/>
        </w:rPr>
        <w:t xml:space="preserve">酚酞在碱性条件下显色,</w:t>
      </w:r>
      <w:r>
        <w:t xml:space="preserve"> </w:t>
      </w:r>
      <w:r>
        <w:rPr>
          <w:rFonts w:ascii="Times New Roman" w:hAnsi="Times New Roman" w:cs="Times New Roman" w:eastAsia="SimSun"/>
        </w:rPr>
        <w:t xml:space="preserve">因此显色形体为酚酞的碱式形体,</w:t>
      </w:r>
      <w:r>
        <w:t xml:space="preserve"> </w:t>
      </w:r>
      <w:r>
        <w:rPr>
          <w:rFonts w:ascii="Times New Roman" w:hAnsi="Times New Roman" w:cs="Times New Roman" w:eastAsia="SimSun"/>
        </w:rPr>
        <w:t xml:space="preserve">因此从下至上对应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增大。(1</w:t>
      </w:r>
      <w:r>
        <w:t xml:space="preserve"> </w:t>
      </w:r>
      <w:r>
        <w:rPr>
          <w:rFonts w:ascii="Times New Roman" w:hAnsi="Times New Roman" w:cs="Times New Roman" w:eastAsia="SimSun"/>
        </w:rPr>
        <w:t xml:space="preserve">分)应当选取</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560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(取值在</w:t>
      </w:r>
      <w:r>
        <w:t xml:space="preserve"> </w:t>
      </w:r>
      <m:oMath>
        <m:r>
          <w:rPr>
            <w:rFonts w:ascii="Times New Roman" w:hAnsi="Times New Roman" w:cs="Times New Roman" w:eastAsia="SimSun"/>
          </w:rPr>
          <m:t>550</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均可)。(1</w:t>
      </w:r>
      <w:r>
        <w:t xml:space="preserve"> </w:t>
      </w:r>
      <w:r>
        <w:rPr>
          <w:rFonts w:ascii="Times New Roman" w:hAnsi="Times New Roman" w:cs="Times New Roman" w:eastAsia="SimSun"/>
        </w:rPr>
        <w:t xml:space="preserve">分)</w:t>
      </w:r>
      <w:r>
        <w:t xml:space="preserve"> </w:t>
      </w:r>
      <w:r>
        <w:t xml:space="preserve">8-2-1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由分布分数和</w:t>
      </w:r>
      <w:r>
        <w:t xml:space="preserve"> Beer-Lambert </w:t>
      </w:r>
      <w:r>
        <w:rPr>
          <w:rFonts w:ascii="Times New Roman" w:hAnsi="Times New Roman" w:cs="Times New Roman" w:eastAsia="SimSun"/>
        </w:rPr>
        <w:t xml:space="preserve">定律:</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比色皿,</w:t>
      </w:r>
      <w:r>
        <w:t xml:space="preserve"> </w:t>
      </w:r>
      <w:r>
        <w:rPr>
          <w:rFonts w:ascii="Times New Roman" w:hAnsi="Times New Roman" w:cs="Times New Roman" w:eastAsia="SimSun"/>
        </w:rPr>
        <w:t xml:space="preserve">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w:rPr>
            <w:rFonts w:ascii="Times New Roman" w:hAnsi="Times New Roman" w:cs="Times New Roman" w:eastAsia="SimSun"/>
          </w:rPr>
          <m:t>1</m:t>
        </m:r>
      </m:oMath>
      <w:r>
        <w:t xml:space="preserve"> </w:t>
      </w:r>
      <w:r>
        <w:rPr>
          <w:rFonts w:ascii="Times New Roman" w:hAnsi="Times New Roman" w:cs="Times New Roman" w:eastAsia="SimSun"/>
        </w:rPr>
        <w:t xml:space="preserve">溶液得到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存在如下关系:</w:t>
      </w:r>
      <w:r>
        <w:t xml:space="preserve"> </w:t>
      </w:r>
      <w:r>
        <w:t xml:space="preserve">8-2-2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观察到较大时，A</w:t>
      </w:r>
      <w:r>
        <w:t xml:space="preserve"> </w:t>
      </w:r>
      <w:r>
        <w:rPr>
          <w:rFonts w:ascii="Times New Roman" w:hAnsi="Times New Roman" w:cs="Times New Roman" w:eastAsia="SimSun"/>
        </w:rPr>
        <w:t xml:space="preserve">趋于稳定，因此近似</w:t>
      </w:r>
      <w:r>
        <w:t xml:space="preserve"> pH </w:t>
      </w:r>
      <w:r>
        <w:rPr>
          <w:rFonts w:ascii="Times New Roman" w:hAnsi="Times New Roman" w:cs="Times New Roman" w:eastAsia="SimSun"/>
        </w:rPr>
        <w:t xml:space="preserve">较大时有</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此时有：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2.499</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对原式进行变形:</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ε</m:t>
              </m:r>
              <m:r>
                <w:rPr>
                  <w:rFonts w:ascii="Times New Roman" w:hAnsi="Times New Roman" w:cs="Times New Roman" w:eastAsia="SimSun"/>
                </w:rPr>
                <m:t>l</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w:rPr>
            <w:rFonts w:ascii="Times New Roman" w:hAnsi="Times New Roman" w:cs="Times New Roman" w:eastAsia="SimSun"/>
          </w:rPr>
          <m:t>11.9</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8.0</m:t>
        </m:r>
      </m:oMath>
      <w:r>
        <w:t xml:space="preserve"> </w:t>
      </w:r>
      <w:r>
        <w:rPr>
          <w:rFonts w:ascii="Times New Roman" w:hAnsi="Times New Roman" w:cs="Times New Roman" w:eastAsia="SimSun"/>
        </w:rPr>
        <w:t xml:space="preserve">的数据进行线性回归，列表：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w:p>
        </w:tc>
        <w:tc>
          <w:tcPr>
            <w:tcW w:type="dxa" w:w="4876"/>
          </w:tcPr>
          <w:tcPr/>
          <w:p>
            <w:pPr>
              <w:pStyle w:val="Compact"/>
              <w:jc w:val="center"/>
            </w:p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w:t>
            </w:r>
          </w:p>
        </w:tc>
      </w:tr>
      <w:tr>
        <w:tc>
          <w:tcPr>
            <w:tcW w:type="dxa" w:w="4876"/>
          </w:tcPr>
          <w:tcPr/>
          <w:p>
            <w:pPr>
              <w:pStyle w:val="Compact"/>
              <w:jc w:val="center"/>
            </w:pPr>
            <m:oMath>
              <m:r>
                <w:rPr>
                  <w:rFonts w:ascii="Times New Roman" w:hAnsi="Times New Roman" w:cs="Times New Roman" w:eastAsia="SimSun"/>
                </w:rPr>
                <m:t>7.94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9.710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2.533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tc>
        <w:tc>
          <w:tcPr>
            <w:tcW w:type="dxa" w:w="4876"/>
          </w:tcPr>
          <w:tcPr/>
          <w:p>
            <w:pPr>
              <w:pStyle w:val="Compact"/>
              <w:jc w:val="center"/>
            </w:pPr>
            <m:oMath>
              <m:r>
                <w:rPr>
                  <w:rFonts w:ascii="Times New Roman" w:hAnsi="Times New Roman" w:cs="Times New Roman" w:eastAsia="SimSun"/>
                </w:rPr>
                <m:t>4.731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r>
        <w:tc>
          <w:tcPr>
            <w:tcW w:type="dxa" w:w="4876"/>
          </w:tcPr>
          <w:tcPr/>
          <w:p>
            <w:pPr>
              <w:pStyle w:val="Compact"/>
              <w:jc w:val="center"/>
            </w:pPr>
            <m:oMath>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w:p>
        </w:tc>
        <w:tc>
          <w:tcPr>
            <w:tcW w:type="dxa" w:w="4876"/>
          </w:tcPr>
          <w:tcPr/>
          <w:p>
            <w:pPr>
              <w:pStyle w:val="Compact"/>
              <w:jc w:val="center"/>
            </w:pPr>
            <m:oMath>
              <m:r>
                <w:rPr>
                  <w:rFonts w:ascii="Times New Roman" w:hAnsi="Times New Roman" w:cs="Times New Roman" w:eastAsia="SimSun"/>
                </w:rPr>
                <m:t>1.601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bl>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11.10</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8.98</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同时在两个浓度下均有</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r>
        <w:t xml:space="preserve"> </w:t>
      </w:r>
      <w:r>
        <w:t xml:space="preserve">8-2-3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未电离的酚酞基团通过与自身或其他分子的疏水环糊精空腔结合。(3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r>
        <w:t xml:space="preserve"> </w:t>
      </w:r>
      <w:r>
        <w:t xml:space="preserve">8-2-4 (2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变小(1分)，</w:t>
      </w:r>
      <w:r>
        <w:t xml:space="preserve"> </w:t>
      </w: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几乎不变，但分)</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的结合能力，科研人员欲测定反应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，而</w:t>
      </w:r>
      <w:r>
        <w:t xml:space="preserve"> pH = </w:t>
      </w:r>
      <w:r>
        <w:rPr>
          <w:rFonts w:ascii="Times New Roman" w:hAnsi="Times New Roman" w:cs="Times New Roman" w:eastAsia="SimSun"/>
        </w:rPr>
        <w:t xml:space="preserve">9.70，</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值值中逐渐加入</w:t>
      </w:r>
      <w:r>
        <w:t xml:space="preserve"> </w:t>
      </w:r>
      <w:r>
        <w:rPr>
          <w:rFonts w:ascii="Times New Roman" w:hAnsi="Times New Roman" w:cs="Times New Roman" w:eastAsia="SimSun"/>
        </w:rPr>
        <w:t xml:space="preserve">G，观测到体系吸光资产集变化。饱和熵吸光度为</w:t>
      </w:r>
      <w:r>
        <w:t xml:space="preserve"> </w:t>
      </w:r>
      <m:oMath>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债体系内</w:t>
      </w:r>
      <w:r>
        <w:t xml:space="preserve"> G </w:t>
      </w:r>
      <w:r>
        <w:rPr>
          <w:rFonts w:ascii="Times New Roman" w:hAnsi="Times New Roman" w:cs="Times New Roman" w:eastAsia="SimSun"/>
        </w:rPr>
        <w:t xml:space="preserve">总值度为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。定义吸光常数</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nor/>
                <m:sty m:val="p"/>
              </m:rPr>
              <w:rPr>
                <w:rFonts w:ascii="Times New Roman" w:hAnsi="Times New Roman" w:cs="Times New Roman" w:eastAsia="SimSun"/>
              </w:rPr>
              <m:t>max</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实测傅到如下数据：</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w:r>
        <w:rPr>
          <w:rFonts w:ascii="Times New Roman" w:hAnsi="Times New Roman" w:cs="Times New Roman" w:eastAsia="SimSun"/>
        </w:rPr>
        <w:t xml:space="preserve">5-2-1，已知：</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r</m:t>
              </m:r>
              <m:r>
                <w:rPr>
                  <w:rFonts w:ascii="Times New Roman" w:hAnsi="Times New Roman" w:cs="Times New Roman" w:eastAsia="SimSun"/>
                </w:rPr>
                <m:t>l</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pH </w:t>
      </w:r>
      <w:r>
        <w:rPr>
          <w:rFonts w:ascii="Times New Roman" w:hAnsi="Times New Roman" w:cs="Times New Roman" w:eastAsia="SimSun"/>
        </w:rPr>
        <w:t xml:space="preserve">保持恒定，对</w:t>
      </w:r>
      <w:r>
        <w:t xml:space="preserve"> 1 </w:t>
      </w:r>
      <w:r>
        <w:rPr>
          <w:rFonts w:ascii="Times New Roman" w:hAnsi="Times New Roman" w:cs="Times New Roman" w:eastAsia="SimSun"/>
        </w:rPr>
        <w:t xml:space="preserve">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I</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同现，对2可记：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ϵ</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ε</m:t>
                  </m:r>
                </m:e>
                <m:sup>
                  <m:r>
                    <m:rPr>
                      <m:sty m:val="p"/>
                    </m:rPr>
                    <w:rPr>
                      <w:rFonts w:ascii="Times New Roman" w:hAnsi="Times New Roman" w:cs="Times New Roman" w:eastAsia="SimSun"/>
                    </w:rPr>
                    <m:t>′</m:t>
                  </m:r>
                </m:sup>
              </m:sSup>
              <m:r>
                <w:rPr>
                  <w:rFonts w:ascii="Times New Roman" w:hAnsi="Times New Roman" w:cs="Times New Roman" w:eastAsia="SimSun"/>
                </w:rPr>
                <m:t>l</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num>
            <m:den>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因此，当2的平衡浓度为[2]时：</w:t>
      </w:r>
    </w:p>
    <w:p>
      <w:pPr>
        <w:pStyle w:val="BodyText"/>
        <w:spacing w:before="120" w:after="120" w:line="240" w:lineRule="auto"/>
        <w:jc w:val="center"/>
      </w:pPr>
      <m:oMathPara>
        <m:oMathParaPr>
          <m:jc m:val="center"/>
        </m:oMathParaPr>
        <m:oMath>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m:rPr>
                  <m:sty m:val="p"/>
                </m:rPr>
                <w:rPr>
                  <w:rFonts w:ascii="Times New Roman" w:hAnsi="Times New Roman" w:cs="Times New Roman" w:eastAsia="SimSun"/>
                </w:rPr>
                <m:t>Δ</m:t>
              </m:r>
              <m:sSub>
                <m:e>
                  <m:r>
                    <w:rPr>
                      <w:rFonts w:ascii="Times New Roman" w:hAnsi="Times New Roman" w:cs="Times New Roman" w:eastAsia="SimSun"/>
                    </w:rPr>
                    <m:t>l</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num>
            <m:den>
              <m:sSub>
                <m:e>
                  <m:r>
                    <w:rPr>
                      <w:rFonts w:ascii="Times New Roman" w:hAnsi="Times New Roman" w:cs="Times New Roman" w:eastAsia="SimSun"/>
                    </w:rPr>
                    <m:t>l</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num>
            <m:den>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(证明山法式或等价于证明出该式得3分)</w:t>
      </w:r>
    </w:p>
    <w:p>
      <w:pPr>
        <w:pStyle w:val="BodyText"/>
        <w:spacing w:before="0" w:after="0" w:line="276" w:lineRule="auto"/>
        <w:ind w:firstLineChars="200" w:firstLine="420"/>
      </w:pPr>
      <w:r>
        <w:rPr>
          <w:rFonts w:ascii="Times New Roman" w:hAnsi="Times New Roman" w:cs="Times New Roman" w:eastAsia="SimSun"/>
        </w:rPr>
        <w:t xml:space="preserve">观察到有</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分)，由平面常数表达式：</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取倒数: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线性回归可得: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f>
            <m:fPr>
              <m:type m:val="bar"/>
            </m:fPr>
            <m:num>
              <m:r>
                <w:rPr>
                  <w:rFonts w:ascii="Times New Roman" w:hAnsi="Times New Roman" w:cs="Times New Roman" w:eastAsia="SimSun"/>
                </w:rPr>
                <m:t>1</m:t>
              </m:r>
            </m:num>
            <m:den>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因此K</w:t>
      </w:r>
      <w:r>
        <w:t xml:space="preserve"> = </w:t>
      </w:r>
      <w:r>
        <w:rPr>
          <w:rFonts w:ascii="Times New Roman" w:hAnsi="Times New Roman" w:cs="Times New Roman" w:eastAsia="SimSun"/>
        </w:rPr>
        <w:t xml:space="preserve">9360，</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0.085</m:t>
        </m:r>
      </m:oMath>
      <w:r>
        <w:t xml:space="preserve"> </w:t>
      </w:r>
      <w:r>
        <w:t xml:space="preserve">(2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：二元酸分布分数与</w:t>
      </w:r>
      <w:r>
        <w:t xml:space="preserve"> Beer–Lambert </w:t>
      </w:r>
      <w:r>
        <w:rPr>
          <w:rFonts w:ascii="Times New Roman" w:hAnsi="Times New Roman" w:cs="Times New Roman" w:eastAsia="SimSun"/>
        </w:rPr>
        <w:t xml:space="preserve">定律联立</w:t>
      </w:r>
      <w:r>
        <w:t xml:space="preserve"> · </w:t>
      </w:r>
      <w:r>
        <w:rPr>
          <w:rFonts w:ascii="Times New Roman" w:hAnsi="Times New Roman" w:cs="Times New Roman" w:eastAsia="SimSun"/>
        </w:rPr>
        <w:t xml:space="preserve">线性回归求两级</w:t>
      </w:r>
      <w:r>
        <w:t xml:space="preserve"> pK_a · </w:t>
      </w:r>
      <w:r>
        <w:rPr>
          <w:rFonts w:ascii="Times New Roman" w:hAnsi="Times New Roman" w:cs="Times New Roman" w:eastAsia="SimSun"/>
        </w:rPr>
        <w:t xml:space="preserve">指示剂变色与检测波长选择（知识点：〈分布分数〉、〈吸光度〉、〈酸碱平衡计算〉、〈UV-Vis光谱〉）</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由「酚酞碱性显色」判曲线自下而上对应</w:t>
      </w:r>
      <w:r>
        <w:t xml:space="preserve"> pH </w:t>
      </w:r>
      <w:r>
        <w:rPr>
          <w:rFonts w:ascii="Times New Roman" w:hAnsi="Times New Roman" w:cs="Times New Roman" w:eastAsia="SimSun"/>
        </w:rPr>
        <w:t xml:space="preserve">增大，检测波长取最大吸收处（≈560</w:t>
      </w:r>
      <w:r>
        <w:t xml:space="preserve"> </w:t>
      </w:r>
      <w:r>
        <w:rPr>
          <w:rFonts w:ascii="Times New Roman" w:hAnsi="Times New Roman" w:cs="Times New Roman" w:eastAsia="SimSun"/>
        </w:rPr>
        <w:t xml:space="preserve">nm）。8-2-1</w:t>
      </w:r>
      <w:r>
        <w:t xml:space="preserve"> </w:t>
      </w:r>
      <w:r>
        <w:rPr>
          <w:rFonts w:ascii="Times New Roman" w:hAnsi="Times New Roman" w:cs="Times New Roman" w:eastAsia="SimSun"/>
        </w:rPr>
        <w:t xml:space="preserve">只</w:t>
      </w:r>
      <w:r>
        <w:t xml:space="preserve"> A²⁻ </w:t>
      </w:r>
      <w:r>
        <w:rPr>
          <w:rFonts w:ascii="Times New Roman" w:hAnsi="Times New Roman" w:cs="Times New Roman" w:eastAsia="SimSun"/>
        </w:rPr>
        <w:t xml:space="preserve">吸光</w:t>
      </w:r>
      <w:r>
        <w:t xml:space="preserve"> ⇒ A = </w:t>
      </w:r>
      <w:r>
        <w:rPr>
          <w:rFonts w:ascii="Times New Roman" w:hAnsi="Times New Roman" w:cs="Times New Roman" w:eastAsia="SimSun"/>
        </w:rPr>
        <w:t xml:space="preserve">εlc·δ(A²⁻)，代入二元酸分布分数即得含两级</w:t>
      </w:r>
      <w:r>
        <w:t xml:space="preserve"> K_a </w:t>
      </w:r>
      <w:r>
        <w:rPr>
          <w:rFonts w:ascii="Times New Roman" w:hAnsi="Times New Roman" w:cs="Times New Roman" w:eastAsia="SimSun"/>
        </w:rPr>
        <w:t xml:space="preserve">的表达式。8-2-2</w:t>
      </w:r>
      <w:r>
        <w:t xml:space="preserve"> </w:t>
      </w:r>
      <w:r>
        <w:rPr>
          <w:rFonts w:ascii="Times New Roman" w:hAnsi="Times New Roman" w:cs="Times New Roman" w:eastAsia="SimSun"/>
        </w:rPr>
        <w:t xml:space="preserve">先用高</w:t>
      </w:r>
      <w:r>
        <w:t xml:space="preserve"> pH </w:t>
      </w:r>
      <w:r>
        <w:rPr>
          <w:rFonts w:ascii="Times New Roman" w:hAnsi="Times New Roman" w:cs="Times New Roman" w:eastAsia="SimSun"/>
        </w:rPr>
        <w:t xml:space="preserve">平台的</w:t>
      </w:r>
      <w:r>
        <w:t xml:space="preserve"> A_max ≈ εlc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εlc，再把表达式</w:t>
      </w:r>
      <w:r>
        <w:rPr>
          <w:rFonts w:ascii="Times New Roman" w:hAnsi="Times New Roman" w:cs="Times New Roman" w:eastAsia="SimSun"/>
          <w:b/>
          <w:bCs/>
        </w:rPr>
        <w:t xml:space="preserve">变形为</w:t>
      </w:r>
      <w:r>
        <w:rPr>
          <w:b/>
          <w:bCs/>
        </w:rPr>
        <w:t xml:space="preserve"> (εlc−A)/(A[H⁺]) = 1/K_a2 + [H⁺]/(K_a1K_a2)</w:t>
      </w:r>
      <w:r>
        <w:t xml:space="preserve"> </w:t>
      </w:r>
      <w:r>
        <w:rPr>
          <w:rFonts w:ascii="Times New Roman" w:hAnsi="Times New Roman" w:cs="Times New Roman" w:eastAsia="SimSun"/>
        </w:rPr>
        <w:t xml:space="preserve">做线性回归，由截距与斜率解两个</w:t>
      </w:r>
      <w:r>
        <w:t xml:space="preserve"> K_a。</w:t>
      </w:r>
    </w:p>
    <w:bookmarkEnd w:id="170"/>
    <w:bookmarkEnd w:id="171"/>
    <w:bookmarkStart w:id="200" w:name="第-9-题13-分no3rr反应制备nh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分）NO3RR反应制备NH3</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2026夏令营·第40届chemy初赛有机模拟22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spacing w:before="120" w:after="120" w:line="240" w:lineRule="auto"/>
        <w:jc w:val="center"/>
      </w:pPr>
      <w:r>
        <w:rPr>
          <w:rFonts w:ascii="Times New Roman" w:hAnsi="Times New Roman" w:cs="Times New Roman" w:eastAsia="SimSun"/>
        </w:rPr>
        <w:t xml:space="preserve">以下是部分电极电势数据：</w:t>
      </w:r>
      <w:r>
        <w:t xml:space="preserve"> </w:t>
      </w:r>
      <w:r>
        <w:drawing>
          <wp:inline>
            <wp:extent cx="2520000" cy="526399"/>
            <wp:effectExtent b="0" l="0" r="0" t="0"/>
            <wp:docPr descr="" title="" id="173" name="Picture"/>
            <a:graphic>
              <a:graphicData uri="http://schemas.openxmlformats.org/drawingml/2006/picture">
                <pic:pic>
                  <pic:nvPicPr>
                    <pic:cNvPr descr="a2a636d5b164a8e143187e77000a4b10b67a2a9f087f4419d5169af0ed98c915.jpg" id="174" name="Picture"/>
                    <pic:cNvPicPr>
                      <a:picLocks noChangeArrowheads="1" noChangeAspect="1"/>
                    </pic:cNvPicPr>
                  </pic:nvPicPr>
                  <pic:blipFill>
                    <a:blip r:embed="rId172"/>
                    <a:stretch>
                      <a:fillRect/>
                    </a:stretch>
                  </pic:blipFill>
                  <pic:spPr bwMode="auto">
                    <a:xfrm>
                      <a:off x="0" y="0"/>
                      <a:ext cx="2520000" cy="5263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spacing w:before="120" w:after="120" w:line="240" w:lineRule="auto"/>
        <w:jc w:val="center"/>
      </w:pPr>
      <w:r>
        <w:drawing>
          <wp:inline>
            <wp:extent cx="2510764" cy="1872000"/>
            <wp:effectExtent b="0" l="0" r="0" t="0"/>
            <wp:docPr descr="" title="" id="176" name="Picture"/>
            <a:graphic>
              <a:graphicData uri="http://schemas.openxmlformats.org/drawingml/2006/picture">
                <pic:pic>
                  <pic:nvPicPr>
                    <pic:cNvPr descr="83f71bca9fcd0364c15e36451e0e379e693702f4cda900bf10949cb151e7c139.jpg" id="177" name="Picture"/>
                    <pic:cNvPicPr>
                      <a:picLocks noChangeArrowheads="1" noChangeAspect="1"/>
                    </pic:cNvPicPr>
                  </pic:nvPicPr>
                  <pic:blipFill>
                    <a:blip r:embed="rId175"/>
                    <a:stretch>
                      <a:fillRect/>
                    </a:stretch>
                  </pic:blipFill>
                  <pic:spPr bwMode="auto">
                    <a:xfrm>
                      <a:off x="0" y="0"/>
                      <a:ext cx="2510764"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spacing w:before="120" w:after="120" w:line="240" w:lineRule="auto"/>
        <w:jc w:val="center"/>
      </w:pPr>
      <w:r>
        <w:drawing>
          <wp:inline>
            <wp:extent cx="2520000" cy="979641"/>
            <wp:effectExtent b="0" l="0" r="0" t="0"/>
            <wp:docPr descr="" title="" id="179" name="Picture"/>
            <a:graphic>
              <a:graphicData uri="http://schemas.openxmlformats.org/drawingml/2006/picture">
                <pic:pic>
                  <pic:nvPicPr>
                    <pic:cNvPr descr="eca1c2923046b53064d5d8fc1d5429ecdd0a98efced3cd335f1cbd7a13b43d4e.jpg" id="180" name="Picture"/>
                    <pic:cNvPicPr>
                      <a:picLocks noChangeArrowheads="1" noChangeAspect="1"/>
                    </pic:cNvPicPr>
                  </pic:nvPicPr>
                  <pic:blipFill>
                    <a:blip r:embed="rId178"/>
                    <a:stretch>
                      <a:fillRect/>
                    </a:stretch>
                  </pic:blipFill>
                  <pic:spPr bwMode="auto">
                    <a:xfrm>
                      <a:off x="0" y="0"/>
                      <a:ext cx="2520000" cy="979641"/>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Start w:id="199" w:name="答案-8"/>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46"/>
        <w:gridCol w:w="2646"/>
        <w:gridCol w:w="1253"/>
        <w:gridCol w:w="3207"/>
      </w:tblGrid>
      <w:tr>
        <w:trPr>
          <w:tblHeader w:val="on"/>
        </w:trPr>
        <w:tc>
          <w:tcPr>
            <w:tcW w:type="dxa" w:w="2646"/>
          </w:tcPr>
          <w:tcPr/>
          <w:p>
            <w:pPr>
              <w:pStyle w:val="Compact"/>
              <w:jc w:val="center"/>
            </w:pPr>
            <w:r>
              <w:rPr>
                <w:rFonts w:ascii="Times New Roman" w:hAnsi="Times New Roman" w:cs="Times New Roman" w:eastAsia="SimSun"/>
              </w:rPr>
              <w:t xml:space="preserve">氧化产物</w:t>
            </w:r>
          </w:p>
        </w:tc>
        <w:tc>
          <w:tcPr>
            <w:tcW w:type="dxa" w:w="2646"/>
          </w:tcPr>
          <w:tcPr/>
          <w:p>
            <w:pPr>
              <w:pStyle w:val="Compact"/>
              <w:jc w:val="center"/>
            </w:pPr>
            <w:r>
              <w:rPr>
                <w:rFonts w:ascii="Times New Roman" w:hAnsi="Times New Roman" w:cs="Times New Roman" w:eastAsia="SimSun"/>
              </w:rPr>
              <w:t xml:space="preserve">还原产物</w:t>
            </w:r>
          </w:p>
        </w:tc>
        <w:tc>
          <w:tcPr>
            <w:tcW w:type="dxa" w:w="1253"/>
          </w:tcPr>
          <w:tcPr/>
          <w:p>
            <w:pPr>
              <w:pStyle w:val="Compact"/>
              <w:jc w:val="center"/>
            </w:pPr>
            <w:r>
              <w:t xml:space="preserve">pH</w:t>
            </w:r>
          </w:p>
        </w:tc>
        <w:tc>
          <w:tcPr>
            <w:tcW w:type="dxa" w:w="3207"/>
          </w:tcPr>
          <w:tcPr/>
          <w:p>
            <w:pPr>
              <w:pStyle w:val="Compact"/>
              <w:jc w:val="center"/>
            </w:pPr>
            <w:r>
              <w:rPr>
                <w:rFonts w:ascii="Times New Roman" w:hAnsi="Times New Roman" w:cs="Times New Roman" w:eastAsia="SimSun"/>
              </w:rPr>
              <w:t xml:space="preserve">电极电势(V)</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+1.25</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+0.83</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+0.88</w:t>
            </w:r>
          </w:p>
        </w:tc>
      </w:tr>
      <w:tr>
        <w:tc>
          <w:tcPr>
            <w:tcW w:type="dxa" w:w="2646"/>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64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+1.23</w:t>
            </w:r>
          </w:p>
        </w:tc>
      </w:tr>
    </w:tbl>
    <w:p>
      <w:pPr>
        <w:pStyle w:val="BodyText"/>
        <w:spacing w:before="0" w:after="0" w:line="276" w:lineRule="auto"/>
        <w:ind w:firstLineChars="200" w:firstLine="420"/>
      </w:pPr>
      <w:r>
        <w:t xml:space="preserve">B</w:t>
      </w:r>
    </w:p>
    <w:p>
      <w:pPr>
        <w:pStyle w:val="BodyText"/>
        <w:spacing w:before="120" w:after="120" w:line="240" w:lineRule="auto"/>
        <w:jc w:val="center"/>
      </w:pPr>
      <w:r>
        <w:drawing>
          <wp:inline>
            <wp:extent cx="2015999" cy="1694867"/>
            <wp:effectExtent b="0" l="0" r="0" t="0"/>
            <wp:docPr descr="" title="" id="182" name="Picture"/>
            <a:graphic>
              <a:graphicData uri="http://schemas.openxmlformats.org/drawingml/2006/picture">
                <pic:pic>
                  <pic:nvPicPr>
                    <pic:cNvPr descr="6ad9550114abedb7b1834bb248c390142f2c867a773bc2f59e588aebc49da7bc.jpg" id="183" name="Picture"/>
                    <pic:cNvPicPr>
                      <a:picLocks noChangeArrowheads="1" noChangeAspect="1"/>
                    </pic:cNvPicPr>
                  </pic:nvPicPr>
                  <pic:blipFill>
                    <a:blip r:embed="rId181"/>
                    <a:stretch>
                      <a:fillRect/>
                    </a:stretch>
                  </pic:blipFill>
                  <pic:spPr bwMode="auto">
                    <a:xfrm>
                      <a:off x="0" y="0"/>
                      <a:ext cx="2015999" cy="1694867"/>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（共4分，答案偏差±2</w:t>
      </w:r>
      <w:r>
        <w:t xml:space="preserve"> </w:t>
      </w:r>
      <w:r>
        <w:rPr>
          <w:rFonts w:ascii="Times New Roman" w:hAnsi="Times New Roman" w:cs="Times New Roman" w:eastAsia="SimSun"/>
        </w:rPr>
        <w:t xml:space="preserve">kJ/mol均可）</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NRR </w:t>
      </w:r>
      <w:r>
        <w:rPr>
          <w:rFonts w:ascii="Times New Roman" w:hAnsi="Times New Roman" w:cs="Times New Roman" w:eastAsia="SimSun"/>
        </w:rPr>
        <w:t xml:space="preserve">反应而言：</w:t>
      </w:r>
      <w:r>
        <w:t xml:space="preserve"> </w:t>
      </w:r>
      <m:oMath>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0.26</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0.26</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反应而言：</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反应更存在优势（1</w:t>
      </w:r>
      <w:r>
        <w:t xml:space="preserve"> </w:t>
      </w:r>
      <w:r>
        <w:rPr>
          <w:rFonts w:ascii="Times New Roman" w:hAnsi="Times New Roman" w:cs="Times New Roman" w:eastAsia="SimSun"/>
        </w:rPr>
        <w:t xml:space="preserve">分）</w:t>
      </w:r>
      <w:r>
        <w:t xml:space="preserve"> </w:t>
      </w:r>
      <w:r>
        <w:t xml:space="preserve">9-1-2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在同一</w:t>
      </w:r>
      <w:r>
        <w:t xml:space="preserve"> pH </w:t>
      </w:r>
      <w:r>
        <w:rPr>
          <w:rFonts w:ascii="Times New Roman" w:hAnsi="Times New Roman" w:cs="Times New Roman" w:eastAsia="SimSun"/>
        </w:rPr>
        <w:t xml:space="preserve">下更有优势。(2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988720"/>
            <wp:effectExtent b="0" l="0" r="0" t="0"/>
            <wp:docPr descr="" title="" id="185" name="Picture"/>
            <a:graphic>
              <a:graphicData uri="http://schemas.openxmlformats.org/drawingml/2006/picture">
                <pic:pic>
                  <pic:nvPicPr>
                    <pic:cNvPr descr="3807dec99284b5e76fb68eab23877f2da52299e673c7324f7843dd62c6f13a15.jpg" id="186" name="Picture"/>
                    <pic:cNvPicPr>
                      <a:picLocks noChangeArrowheads="1" noChangeAspect="1"/>
                    </pic:cNvPicPr>
                  </pic:nvPicPr>
                  <pic:blipFill>
                    <a:blip r:embed="rId184"/>
                    <a:stretch>
                      <a:fillRect/>
                    </a:stretch>
                  </pic:blipFill>
                  <pic:spPr bwMode="auto">
                    <a:xfrm>
                      <a:off x="0" y="0"/>
                      <a:ext cx="2520000" cy="988720"/>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阴极：</w:t>
      </w:r>
    </w:p>
    <w:p>
      <w:pPr>
        <w:pStyle w:val="BodyText"/>
        <w:spacing w:before="120" w:after="120" w:line="240" w:lineRule="auto"/>
        <w:jc w:val="center"/>
      </w:pPr>
      <w:r>
        <w:drawing>
          <wp:inline>
            <wp:extent cx="1358900" cy="1739900"/>
            <wp:effectExtent b="0" l="0" r="0" t="0"/>
            <wp:docPr descr="" title="" id="188" name="Picture"/>
            <a:graphic>
              <a:graphicData uri="http://schemas.openxmlformats.org/drawingml/2006/picture">
                <pic:pic>
                  <pic:nvPicPr>
                    <pic:cNvPr descr="0cd54681aae15c59c9794185b39ba399b8099d082ddb36c78f1217198ebe0046.jpg" id="189" name="Picture"/>
                    <pic:cNvPicPr>
                      <a:picLocks noChangeArrowheads="1" noChangeAspect="1"/>
                    </pic:cNvPicPr>
                  </pic:nvPicPr>
                  <pic:blipFill>
                    <a:blip r:embed="rId187"/>
                    <a:stretch>
                      <a:fillRect/>
                    </a:stretch>
                  </pic:blipFill>
                  <pic:spPr bwMode="auto">
                    <a:xfrm>
                      <a:off x="0" y="0"/>
                      <a:ext cx="1358900" cy="1739900"/>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阳极:</w:t>
      </w:r>
      <w:r>
        <w:t xml:space="preserve"> </w:t>
      </w:r>
      <w:r>
        <w:rPr>
          <w:rFonts w:ascii="Times New Roman" w:hAnsi="Times New Roman" w:cs="Times New Roman" w:eastAsia="SimSun"/>
        </w:rPr>
        <w:t xml:space="preserve">(携带</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缓冲对配平电极反应也可得分)</w:t>
      </w:r>
    </w:p>
    <w:p>
      <w:pPr>
        <w:pStyle w:val="BodyText"/>
        <w:spacing w:before="0" w:after="0" w:line="276" w:lineRule="auto"/>
        <w:ind w:firstLineChars="200" w:firstLine="420"/>
      </w:pPr>
      <m:oMath>
        <m:r>
          <w:rPr>
            <w:rFonts w:ascii="Times New Roman" w:hAnsi="Times New Roman" w:cs="Times New Roman" w:eastAsia="SimSun"/>
          </w:rPr>
          <m:t>2</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净反应方程:</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r>
        <w:t xml:space="preserve"> </w:t>
      </w:r>
      <w:r>
        <w:t xml:space="preserve">9-2-2 A (2 </w:t>
      </w:r>
      <w:r>
        <w:rPr>
          <w:rFonts w:ascii="Times New Roman" w:hAnsi="Times New Roman" w:cs="Times New Roman" w:eastAsia="SimSun"/>
        </w:rPr>
        <w:t xml:space="preserve">分)</w:t>
      </w:r>
      <w:r>
        <w:t xml:space="preserve"> </w:t>
      </w:r>
      <w:r>
        <w:t xml:space="preserve">9-2-3 </w:t>
      </w:r>
      <w:r>
        <w:rPr>
          <w:rFonts w:ascii="Times New Roman" w:hAnsi="Times New Roman" w:cs="Times New Roman" w:eastAsia="SimSun"/>
        </w:rPr>
        <w:t xml:space="preserve">（共2分）</w:t>
      </w:r>
    </w:p>
    <w:p>
      <w:pPr>
        <w:pStyle w:val="BodyText"/>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不用与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做进一步的分离（1</w:t>
      </w:r>
      <w:r>
        <w:t xml:space="preserve"> </w:t>
      </w:r>
      <w:r>
        <w:rPr>
          <w:rFonts w:ascii="Times New Roman" w:hAnsi="Times New Roman" w:cs="Times New Roman" w:eastAsia="SimSun"/>
        </w:rPr>
        <w:t xml:space="preserve">分），而是在阳极耗尽</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后即收到富集的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溶液、</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以盐形式溶于水中而存在，不会逸散出体系（1</w:t>
      </w:r>
      <w:r>
        <w:t xml:space="preserve"> </w:t>
      </w:r>
      <w:r>
        <w:rPr>
          <w:rFonts w:ascii="Times New Roman" w:hAnsi="Times New Roman" w:cs="Times New Roman" w:eastAsia="SimSun"/>
        </w:rPr>
        <w:t xml:space="preserve">分）。</w:t>
      </w:r>
      <w:r>
        <w:t xml:space="preserve"> </w:t>
      </w:r>
      <w:r>
        <w:t xml:space="preserve">9-2-4 </w:t>
      </w:r>
      <w:r>
        <w:rPr>
          <w:rFonts w:ascii="Times New Roman" w:hAnsi="Times New Roman" w:cs="Times New Roman" w:eastAsia="SimSun"/>
        </w:rPr>
        <w:t xml:space="preserve">Cl可能会在阳极氧化为强氧化性物种，从而氧化容易被还原的-3价N物种。(2分)</w:t>
      </w:r>
    </w:p>
    <w:p>
      <w:pPr>
        <w:pStyle w:val="BodyText"/>
        <w:spacing w:before="0" w:after="0" w:line="276" w:lineRule="auto"/>
        <w:ind w:firstLineChars="200" w:firstLine="420"/>
      </w:pPr>
      <w:r>
        <w:rPr>
          <w:rFonts w:ascii="Times New Roman" w:hAnsi="Times New Roman" w:cs="Times New Roman" w:eastAsia="SimSun"/>
        </w:rPr>
        <w:t xml:space="preserve">上述</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反应的主产物有三种，分别是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，我们可以用总</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转化率</w:t>
      </w:r>
      <w:r>
        <w:t xml:space="preserve"> (</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oMath>
      <w:r>
        <w:t xml:space="preserve"> </w:t>
      </w:r>
      <w:r>
        <w:rPr>
          <w:rFonts w:ascii="Times New Roman" w:hAnsi="Times New Roman" w:cs="Times New Roman" w:eastAsia="SimSun"/>
        </w:rPr>
        <w:t xml:space="preserve">，表示被还原的氮原子占加入总氮原子的摩尔分数)、总氨氮转化率</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的氮原子占总共被还原的氮原子的摩尔分数)。</w:t>
      </w:r>
      <w:r>
        <w:t xml:space="preserve"> </w:t>
      </w:r>
      <w:r>
        <w:t xml:space="preserve">9-2-5 </w:t>
      </w:r>
      <w:r>
        <w:rPr>
          <w:rFonts w:ascii="Times New Roman" w:hAnsi="Times New Roman" w:cs="Times New Roman" w:eastAsia="SimSun"/>
        </w:rPr>
        <w:t xml:space="preserve">（共6分，每个表达式2分）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e>
              </m:d>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N O </m:t>
              </m:r>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TAN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oMath>
      </m:oMathPara>
    </w:p>
    <w:p>
      <w:pPr>
        <w:pStyle w:val="FirstParagraph"/>
        <w:spacing w:before="0" w:after="0" w:line="276" w:lineRule="auto"/>
      </w:pPr>
      <w:r>
        <w:t xml:space="preserve">9-2-6 </w:t>
      </w:r>
      <w:r>
        <w:rPr>
          <w:rFonts w:ascii="Times New Roman" w:hAnsi="Times New Roman" w:cs="Times New Roman" w:eastAsia="SimSun"/>
        </w:rPr>
        <w:t xml:space="preserve">如果降低电解电压，不改变电解时间的前提下，以下哪个数值会上升：（）</w:t>
      </w:r>
    </w:p>
    <w:p>
      <w:pPr>
        <w:pStyle w:val="Compact"/>
        <w:numPr>
          <w:ilvl w:val="0"/>
          <w:numId w:val="1002"/>
        </w:numPr>
        <w:spacing w:before="0" w:after="0" w:line="276" w:lineRule="auto"/>
      </w:pP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(b)</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2</m:t>
            </m:r>
          </m:sub>
        </m:sSub>
      </m:oMath>
      <w:r>
        <w:t xml:space="preserve"> </w:t>
      </w:r>
      <w:r>
        <w:t xml:space="preserve">(c)</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(d)</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3</m:t>
            </m:r>
          </m:sub>
        </m:sSub>
      </m:oMath>
      <w:r>
        <w:t xml:space="preserve"> </w:t>
      </w:r>
      <w:r>
        <w:t xml:space="preserve">9-2-6 (b) </w:t>
      </w:r>
      <w:r>
        <w:rPr>
          <w:rFonts w:ascii="Times New Roman" w:hAnsi="Times New Roman" w:cs="Times New Roman" w:eastAsia="SimSun"/>
        </w:rPr>
        <w:t xml:space="preserve">(2分)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58999" cy="1655999"/>
                  <wp:effectExtent b="0" l="0" r="0" t="0"/>
                  <wp:docPr descr="" title="" id="191" name="Picture"/>
                  <a:graphic>
                    <a:graphicData uri="http://schemas.openxmlformats.org/drawingml/2006/picture">
                      <pic:pic>
                        <pic:nvPicPr>
                          <pic:cNvPr descr="3e5374e69f114c6e66458437e5a8b01dfede90aeed030c82f989209642796b75.jpg" id="192" name="Picture"/>
                          <pic:cNvPicPr>
                            <a:picLocks noChangeArrowheads="1" noChangeAspect="1"/>
                          </pic:cNvPicPr>
                        </pic:nvPicPr>
                        <pic:blipFill>
                          <a:blip r:embed="rId190"/>
                          <a:stretch>
                            <a:fillRect/>
                          </a:stretch>
                        </pic:blipFill>
                        <pic:spPr bwMode="auto">
                          <a:xfrm>
                            <a:off x="0" y="0"/>
                            <a:ext cx="135899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22822" cy="1655999"/>
                  <wp:effectExtent b="0" l="0" r="0" t="0"/>
                  <wp:docPr descr="" title="" id="194" name="Picture"/>
                  <a:graphic>
                    <a:graphicData uri="http://schemas.openxmlformats.org/drawingml/2006/picture">
                      <pic:pic>
                        <pic:nvPicPr>
                          <pic:cNvPr descr="91b2727de8d003bed693f0e2b00e9a34dbbc49991dcc38fdebedeb78acfec2fb.jpg" id="195" name="Picture"/>
                          <pic:cNvPicPr>
                            <a:picLocks noChangeArrowheads="1" noChangeAspect="1"/>
                          </pic:cNvPicPr>
                        </pic:nvPicPr>
                        <pic:blipFill>
                          <a:blip r:embed="rId193"/>
                          <a:stretch>
                            <a:fillRect/>
                          </a:stretch>
                        </pic:blipFill>
                        <pic:spPr bwMode="auto">
                          <a:xfrm>
                            <a:off x="0" y="0"/>
                            <a:ext cx="1022822"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反应体系总共加入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浓度为</w:t>
      </w:r>
      <w:r>
        <w:t xml:space="preserve"> 25 mmol/L </w:t>
      </w:r>
      <w:r>
        <w:rPr>
          <w:rFonts w:ascii="Times New Roman" w:hAnsi="Times New Roman" w:cs="Times New Roman" w:eastAsia="SimSun"/>
        </w:rPr>
        <w:t xml:space="preserve">的电解液</w:t>
      </w:r>
      <w:r>
        <w:t xml:space="preserve"> 50 </w:t>
      </w:r>
      <w:r>
        <w:rPr>
          <w:rFonts w:ascii="Times New Roman" w:hAnsi="Times New Roman" w:cs="Times New Roman" w:eastAsia="SimSun"/>
        </w:rPr>
        <w:t xml:space="preserve">mL，电解电压为</w:t>
      </w:r>
      <w:r>
        <w:t xml:space="preserve"> 1.5 </w:t>
      </w:r>
      <w:r>
        <w:rPr>
          <w:rFonts w:ascii="Times New Roman" w:hAnsi="Times New Roman" w:cs="Times New Roman" w:eastAsia="SimSun"/>
        </w:rPr>
        <w:t xml:space="preserve">V、电解时间</w:t>
      </w:r>
      <w:r>
        <w:t xml:space="preserve"> 180 </w:t>
      </w:r>
      <w:r>
        <w:rPr>
          <w:rFonts w:ascii="Times New Roman" w:hAnsi="Times New Roman" w:cs="Times New Roman" w:eastAsia="SimSun"/>
        </w:rPr>
        <w:t xml:space="preserve">min、实验测定</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94.6</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，有</w:t>
      </w:r>
      <w:r>
        <w:t xml:space="preserve"> 10%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留在了阴极池中，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回到阳极后完全反应，若实验完成后阴阳极的</w:t>
      </w:r>
      <w:r>
        <w:t xml:space="preserve"> pH </w:t>
      </w:r>
      <w:r>
        <w:rPr>
          <w:rFonts w:ascii="Times New Roman" w:hAnsi="Times New Roman" w:cs="Times New Roman" w:eastAsia="SimSun"/>
        </w:rPr>
        <w:t xml:space="preserve">分别为</w:t>
      </w:r>
      <w:r>
        <w:t xml:space="preserve"> 11.00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4.00，电解电流密度</w:t>
      </w:r>
      <w:r>
        <w:t xml:space="preserve"> j </w:t>
      </w:r>
      <w:r>
        <w:rPr>
          <w:rFonts w:ascii="Times New Roman" w:hAnsi="Times New Roman" w:cs="Times New Roman" w:eastAsia="SimSun"/>
        </w:rPr>
        <w:t xml:space="preserve">恒定为</w:t>
      </w:r>
      <w:r>
        <w:t xml:space="preserve"> </w:t>
      </w:r>
      <m:oMath>
        <m:r>
          <w:rPr>
            <w:rFonts w:ascii="Times New Roman" w:hAnsi="Times New Roman" w:cs="Times New Roman" w:eastAsia="SimSun"/>
          </w:rPr>
          <m:t>63.8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，电极表面积</w:t>
      </w:r>
      <w:r>
        <w:t xml:space="preserve"> S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，阳极池联通大气，</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0.21</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，温度恒为</w:t>
      </w:r>
      <w:r>
        <w:t xml:space="preserve"> 298 </w:t>
      </w:r>
      <w:r>
        <w:rPr>
          <w:rFonts w:ascii="Times New Roman" w:hAnsi="Times New Roman" w:cs="Times New Roman" w:eastAsia="SimSun"/>
        </w:rPr>
        <w:t xml:space="preserve">K，</w:t>
      </w:r>
      <w:r>
        <w:t xml:space="preserve"> </w:t>
      </w:r>
      <w:r>
        <w:t xml:space="preserve">9-2-7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电流转移电荷数：</w:t>
      </w:r>
      <w:r>
        <w:t xml:space="preserve"> </w:t>
      </w:r>
      <m:oMath>
        <m:sSub>
          <m:e>
            <m:r>
              <w:rPr>
                <w:rFonts w:ascii="Times New Roman" w:hAnsi="Times New Roman" w:cs="Times New Roman" w:eastAsia="SimSun"/>
              </w:rPr>
              <m:t>Q</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63.8</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TAN </w:t>
      </w:r>
      <w:r>
        <w:rPr>
          <w:rFonts w:ascii="Times New Roman" w:hAnsi="Times New Roman" w:cs="Times New Roman" w:eastAsia="SimSun"/>
        </w:rPr>
        <w:t xml:space="preserve">反应消耗电荷数:</w:t>
      </w:r>
      <w:r>
        <w:t xml:space="preserve"> </w:t>
      </w:r>
      <m:oMath>
        <m:r>
          <w:rPr>
            <w:rFonts w:ascii="Times New Roman" w:hAnsi="Times New Roman" w:cs="Times New Roman" w:eastAsia="SimSun"/>
          </w:rPr>
          <m:t>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0.0946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氨氮法拉第效率：</w:t>
      </w:r>
      <w:r>
        <w:t xml:space="preserve"> </w:t>
      </w:r>
      <m:oMath>
        <m:sSub>
          <m:e>
            <m:r>
              <w:rPr>
                <w:rFonts w:ascii="Times New Roman" w:hAnsi="Times New Roman" w:cs="Times New Roman" w:eastAsia="SimSun"/>
              </w:rPr>
              <m:t>η</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0.0946</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50</m:t>
        </m:r>
        <m:r>
          <w:rPr>
            <w:rFonts w:ascii="Times New Roman" w:hAnsi="Times New Roman" w:cs="Times New Roman" w:eastAsia="SimSun"/>
          </w:rPr>
          <m:t>m</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w:t>
      </w:r>
      <w:r>
        <w:t xml:space="preserve"> </w:t>
      </w:r>
      <m:oMath>
        <m:r>
          <w:rPr>
            <w:rFonts w:ascii="Times New Roman" w:hAnsi="Times New Roman" w:cs="Times New Roman" w:eastAsia="SimSun"/>
          </w:rPr>
          <m:t>94.6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总反应消耗电荷数：25mmol/L×(47.3%×8+13.5%×5+33.8%×2)=0.1284</w:t>
      </w:r>
      <w:r>
        <w:t xml:space="preserve"> </w:t>
      </w:r>
      <w:r>
        <w:rPr>
          <w:rFonts w:ascii="Times New Roman" w:hAnsi="Times New Roman" w:cs="Times New Roman" w:eastAsia="SimSun"/>
        </w:rPr>
        <w:t xml:space="preserve">mol/L（1分）</w:t>
      </w:r>
      <w:r>
        <w:t xml:space="preserve"> </w:t>
      </w:r>
      <w:r>
        <w:t xml:space="preserve">9-2-8 </w:t>
      </w:r>
      <w:r>
        <w:rPr>
          <w:rFonts w:ascii="Times New Roman" w:hAnsi="Times New Roman" w:cs="Times New Roman" w:eastAsia="SimSun"/>
        </w:rPr>
        <w:t xml:space="preserve">（共8分）</w:t>
      </w:r>
    </w:p>
    <w:p>
      <w:pPr>
        <w:pStyle w:val="BodyText"/>
        <w:spacing w:before="0" w:after="0" w:line="276" w:lineRule="auto"/>
        <w:ind w:firstLineChars="200" w:firstLine="420"/>
      </w:pPr>
      <w:r>
        <w:rPr>
          <w:rFonts w:ascii="Times New Roman" w:hAnsi="Times New Roman" w:cs="Times New Roman" w:eastAsia="SimSun"/>
        </w:rPr>
        <w:t xml:space="preserve">阴极的电极电势为:</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sSup>
                    <m:e>
                      <m:r>
                        <w:rPr>
                          <w:rFonts w:ascii="Times New Roman" w:hAnsi="Times New Roman" w:cs="Times New Roman" w:eastAsia="SimSun"/>
                        </w:rPr>
                        <m:t>p</m:t>
                      </m:r>
                    </m:e>
                    <m:sup>
                      <m:r>
                        <w:rPr>
                          <w:rFonts w:ascii="Times New Roman" w:hAnsi="Times New Roman" w:cs="Times New Roman" w:eastAsia="SimSun"/>
                        </w:rPr>
                        <m:t>o</m:t>
                      </m:r>
                    </m:sup>
                  </m:sSup>
                </m:den>
              </m:f>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e>
          </m:d>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此刻有</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：1.35mmol/L、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共</w:t>
      </w:r>
      <w:r>
        <w:t xml:space="preserve"> </w:t>
      </w:r>
      <w:r>
        <w:rPr>
          <w:rFonts w:ascii="Times New Roman" w:hAnsi="Times New Roman" w:cs="Times New Roman" w:eastAsia="SimSun"/>
        </w:rPr>
        <w:t xml:space="preserve">11.825mmol/L（1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因此阴极留有</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的分析浓度为</w:t>
      </w:r>
      <w:r>
        <w:t xml:space="preserve"> 1.1825 </w:t>
      </w:r>
      <w:r>
        <w:rPr>
          <w:rFonts w:ascii="Times New Roman" w:hAnsi="Times New Roman" w:cs="Times New Roman" w:eastAsia="SimSun"/>
        </w:rPr>
        <w:t xml:space="preserve">mmol/L（1</w:t>
      </w:r>
      <w:r>
        <w:t xml:space="preserve"> </w:t>
      </w:r>
      <w:r>
        <w:rPr>
          <w:rFonts w:ascii="Times New Roman" w:hAnsi="Times New Roman" w:cs="Times New Roman" w:eastAsia="SimSun"/>
        </w:rPr>
        <w:t xml:space="preserve">分），因此由分布分数可计算得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0.02066</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10</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e>
          </m:d>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313671"/>
            <wp:effectExtent b="0" l="0" r="0" t="0"/>
            <wp:docPr descr="" title="" id="197" name="Picture"/>
            <a:graphic>
              <a:graphicData uri="http://schemas.openxmlformats.org/drawingml/2006/picture">
                <pic:pic>
                  <pic:nvPicPr>
                    <pic:cNvPr descr="34b4affd0172228bd533aac7d8826298e1e7034b0e46000d9dd65086930fe33d.jpg" id="198" name="Picture"/>
                    <pic:cNvPicPr>
                      <a:picLocks noChangeArrowheads="1" noChangeAspect="1"/>
                    </pic:cNvPicPr>
                  </pic:nvPicPr>
                  <pic:blipFill>
                    <a:blip r:embed="rId196"/>
                    <a:stretch>
                      <a:fillRect/>
                    </a:stretch>
                  </pic:blipFill>
                  <pic:spPr bwMode="auto">
                    <a:xfrm>
                      <a:off x="0" y="0"/>
                      <a:ext cx="2520000" cy="13136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E</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m:t>
        </m:r>
        <m:r>
          <w:rPr>
            <w:rFonts w:ascii="Times New Roman" w:hAnsi="Times New Roman" w:cs="Times New Roman" w:eastAsia="SimSun"/>
          </w:rPr>
          <m:t>0.903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：由标准电极电势算</w:t>
      </w:r>
      <w:r>
        <w:t xml:space="preserve"> Δ_rG° </w:t>
      </w:r>
      <w:r>
        <w:rPr>
          <w:rFonts w:ascii="Times New Roman" w:hAnsi="Times New Roman" w:cs="Times New Roman" w:eastAsia="SimSun"/>
        </w:rPr>
        <w:t xml:space="preserve">并比较反应驱动力</w:t>
      </w:r>
      <w:r>
        <w:t xml:space="preserve"> · </w:t>
      </w:r>
      <w:r>
        <w:rPr>
          <w:rFonts w:ascii="Times New Roman" w:hAnsi="Times New Roman" w:cs="Times New Roman" w:eastAsia="SimSun"/>
        </w:rPr>
        <w:t xml:space="preserve">pH–电势（Pourbaix）图判优势产物</w:t>
      </w:r>
      <w:r>
        <w:t xml:space="preserve"> · </w:t>
      </w:r>
      <w:r>
        <w:rPr>
          <w:rFonts w:ascii="Times New Roman" w:hAnsi="Times New Roman" w:cs="Times New Roman" w:eastAsia="SimSun"/>
        </w:rPr>
        <w:t xml:space="preserve">电解池阴阳极半反应与净反应配平</w:t>
      </w:r>
      <w:r>
        <w:t xml:space="preserve"> · </w:t>
      </w:r>
      <w:r>
        <w:rPr>
          <w:rFonts w:ascii="Times New Roman" w:hAnsi="Times New Roman" w:cs="Times New Roman" w:eastAsia="SimSun"/>
        </w:rPr>
        <w:t xml:space="preserve">转化率/选择性的定义式与相互关系（知识点：〈标准电极电势〉、〈电化学〉、〈电极电势深化〉、〈热力学〉）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把目标反应拆成给定的标准电极反应，用</w:t>
      </w:r>
      <w:r>
        <w:t xml:space="preserve"> φ° </w:t>
      </w:r>
      <w:r>
        <w:rPr>
          <w:rFonts w:ascii="Times New Roman" w:hAnsi="Times New Roman" w:cs="Times New Roman" w:eastAsia="SimSun"/>
        </w:rPr>
        <w:t xml:space="preserve">加权求反应电势，再算</w:t>
      </w:r>
      <w:r>
        <w:t xml:space="preserve"> Δ_rG° = −nFΔφ </w:t>
      </w:r>
      <w:r>
        <w:rPr>
          <w:rFonts w:ascii="Times New Roman" w:hAnsi="Times New Roman" w:cs="Times New Roman" w:eastAsia="SimSun"/>
        </w:rPr>
        <w:t xml:space="preserve">并比较</w:t>
      </w:r>
      <w:r>
        <w:t xml:space="preserve"> NRR </w:t>
      </w:r>
      <w:r>
        <w:rPr>
          <w:rFonts w:ascii="Times New Roman" w:hAnsi="Times New Roman" w:cs="Times New Roman" w:eastAsia="SimSun"/>
        </w:rPr>
        <w:t xml:space="preserve">与</w:t>
      </w:r>
      <w:r>
        <w:t xml:space="preserve"> NO₃RR </w:t>
      </w:r>
      <w:r>
        <w:rPr>
          <w:rFonts w:ascii="Times New Roman" w:hAnsi="Times New Roman" w:cs="Times New Roman" w:eastAsia="SimSun"/>
        </w:rPr>
        <w:t xml:space="preserve">的驱动力。9-2</w:t>
      </w:r>
      <w:r>
        <w:t xml:space="preserve"> </w:t>
      </w:r>
      <w:r>
        <w:rPr>
          <w:rFonts w:ascii="Times New Roman" w:hAnsi="Times New Roman" w:cs="Times New Roman" w:eastAsia="SimSun"/>
        </w:rPr>
        <w:t xml:space="preserve">分别写阴极（NO₃⁻</w:t>
      </w:r>
      <w:r>
        <w:t xml:space="preserve"> → NH₃ </w:t>
      </w:r>
      <w:r>
        <w:rPr>
          <w:rFonts w:ascii="Times New Roman" w:hAnsi="Times New Roman" w:cs="Times New Roman" w:eastAsia="SimSun"/>
        </w:rPr>
        <w:t xml:space="preserve">与析氢）与阳极（析氧／氢氧化）半反应，两式相加得净反应；再由</w:t>
      </w:r>
      <w:r>
        <w:rPr>
          <w:rFonts w:ascii="Times New Roman" w:hAnsi="Times New Roman" w:cs="Times New Roman" w:eastAsia="SimSun"/>
          <w:b/>
          <w:bCs/>
        </w:rPr>
        <w:t xml:space="preserve">物料守恒与电子守恒</w:t>
      </w:r>
      <w:r>
        <w:rPr>
          <w:rFonts w:ascii="Times New Roman" w:hAnsi="Times New Roman" w:cs="Times New Roman" w:eastAsia="SimSun"/>
        </w:rPr>
        <w:t xml:space="preserve">把</w:t>
      </w:r>
      <w:r>
        <w:t xml:space="preserve"> R_NO3、R_TAN、S_NO2、S_N2 </w:t>
      </w:r>
      <w:r>
        <w:rPr>
          <w:rFonts w:ascii="Times New Roman" w:hAnsi="Times New Roman" w:cs="Times New Roman" w:eastAsia="SimSun"/>
        </w:rPr>
        <w:t xml:space="preserve">之间的恒等关系写出。</w:t>
      </w:r>
    </w:p>
    <w:bookmarkEnd w:id="199"/>
    <w:bookmarkEnd w:id="200"/>
    <w:bookmarkStart w:id="208" w:name="第-10-题13-分磷酸的电离反应"/>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分）磷酸的电离反应</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spacing w:before="120" w:after="120" w:line="240" w:lineRule="auto"/>
        <w:jc w:val="center"/>
      </w:pPr>
      <w:r>
        <w:drawing>
          <wp:inline>
            <wp:extent cx="1625064" cy="2015999"/>
            <wp:effectExtent b="0" l="0" r="0" t="0"/>
            <wp:docPr descr="" title="" id="202" name="Picture"/>
            <a:graphic>
              <a:graphicData uri="http://schemas.openxmlformats.org/drawingml/2006/picture">
                <pic:pic>
                  <pic:nvPicPr>
                    <pic:cNvPr descr="50ff9a6c363b7bdecdb2e6a843d8de58191927a5a8904523cc83c810044e30b5.jpg" id="203" name="Picture"/>
                    <pic:cNvPicPr>
                      <a:picLocks noChangeArrowheads="1" noChangeAspect="1"/>
                    </pic:cNvPicPr>
                  </pic:nvPicPr>
                  <pic:blipFill>
                    <a:blip r:embed="rId201"/>
                    <a:stretch>
                      <a:fillRect/>
                    </a:stretch>
                  </pic:blipFill>
                  <pic:spPr bwMode="auto">
                    <a:xfrm>
                      <a:off x="0" y="0"/>
                      <a:ext cx="1625064"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Start w:id="207"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635269" cy="2015999"/>
            <wp:effectExtent b="0" l="0" r="0" t="0"/>
            <wp:docPr descr="" title="" id="205" name="Picture"/>
            <a:graphic>
              <a:graphicData uri="http://schemas.openxmlformats.org/drawingml/2006/picture">
                <pic:pic>
                  <pic:nvPicPr>
                    <pic:cNvPr descr="0fc6075acfaa19c7ddf9b9c986723b50f2240e56be32f0b4155cde57ec03ff46.jpg" id="206" name="Picture"/>
                    <pic:cNvPicPr>
                      <a:picLocks noChangeArrowheads="1" noChangeAspect="1"/>
                    </pic:cNvPicPr>
                  </pic:nvPicPr>
                  <pic:blipFill>
                    <a:blip r:embed="rId204"/>
                    <a:stretch>
                      <a:fillRect/>
                    </a:stretch>
                  </pic:blipFill>
                  <pic:spPr bwMode="auto">
                    <a:xfrm>
                      <a:off x="0" y="0"/>
                      <a:ext cx="1635269" cy="2015999"/>
                    </a:xfrm>
                    <a:prstGeom prst="rect">
                      <a:avLst/>
                    </a:prstGeom>
                    <a:noFill/>
                    <a:ln w="9525">
                      <a:noFill/>
                      <a:headEnd/>
                      <a:tailEnd/>
                    </a:ln>
                  </pic:spPr>
                </pic:pic>
              </a:graphicData>
            </a:graphic>
          </wp:inline>
        </w:drawing>
      </w:r>
    </w:p>
    <w:p>
      <w:pPr>
        <w:pStyle w:val="BodyText"/>
        <w:spacing w:before="0" w:after="0" w:line="276" w:lineRule="auto"/>
      </w:pPr>
      <w:r>
        <w:t xml:space="preserve">10-1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减少反应体系与外界的热交换。</w:t>
      </w:r>
      <w:r>
        <w:t xml:space="preserve"> </w:t>
      </w: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体系的热容可表示为: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因此有: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t xml:space="preserve">10-3-1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设体系的抗衡阳离子为</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，根据电荷守恒：</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代入分布分数可得:</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e>
          </m:d>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分，或给出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缓冲体系内近似有</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，因此近似：</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pPr>
      <w:r>
        <w:t xml:space="preserve">10-3-2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根据条件有：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w:p>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r>
        <w:t xml:space="preserve"> </w:t>
      </w:r>
      <w:r>
        <w:t xml:space="preserve">10-4 (7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根据数据可求出</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r>
          <w:rPr>
            <w:rFonts w:ascii="Times New Roman" w:hAnsi="Times New Roman" w:cs="Times New Roman" w:eastAsia="SimSun"/>
          </w:rPr>
          <m:t>P</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3.49</m:t>
              </m:r>
              <m:r>
                <m:rPr>
                  <m:sty m:val="p"/>
                </m:rPr>
                <w:rPr>
                  <w:rFonts w:ascii="Times New Roman" w:hAnsi="Times New Roman" w:cs="Times New Roman" w:eastAsia="SimSun"/>
                </w:rPr>
                <m:t>×</m:t>
              </m:r>
              <m:r>
                <w:rPr>
                  <w:rFonts w:ascii="Times New Roman" w:hAnsi="Times New Roman" w:cs="Times New Roman" w:eastAsia="SimSun"/>
                </w:rPr>
                <m:t>2.38</m:t>
              </m:r>
            </m:num>
            <m:den>
              <m:r>
                <w:rPr>
                  <w:rFonts w:ascii="Times New Roman" w:hAnsi="Times New Roman" w:cs="Times New Roman" w:eastAsia="SimSun"/>
                </w:rPr>
                <m:t>0.0313</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25.38</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3.50</m:t>
              </m:r>
              <m:r>
                <m:rPr>
                  <m:sty m:val="p"/>
                </m:rPr>
                <w:rPr>
                  <w:rFonts w:ascii="Times New Roman" w:hAnsi="Times New Roman" w:cs="Times New Roman" w:eastAsia="SimSun"/>
                </w:rPr>
                <m:t>×</m:t>
              </m:r>
              <m:r>
                <w:rPr>
                  <w:rFonts w:ascii="Times New Roman" w:hAnsi="Times New Roman" w:cs="Times New Roman" w:eastAsia="SimSun"/>
                </w:rPr>
                <m:t>2.47</m:t>
              </m:r>
            </m:num>
            <m:den>
              <m:r>
                <w:rPr>
                  <w:rFonts w:ascii="Times New Roman" w:hAnsi="Times New Roman" w:cs="Times New Roman" w:eastAsia="SimSun"/>
                </w:rPr>
                <m:t>0.0327</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24.21</m:t>
          </m:r>
          <m:r>
            <m:rPr>
              <m:sty m:val="p"/>
            </m:rPr>
            <w:rPr>
              <w:rFonts w:ascii="Times New Roman" w:hAnsi="Times New Roman" w:cs="Times New Roman" w:eastAsia="SimSun"/>
            </w:rPr>
            <m:t>−</m:t>
          </m:r>
          <m:r>
            <w:rPr>
              <w:rFonts w:ascii="Times New Roman" w:hAnsi="Times New Roman" w:cs="Times New Roman" w:eastAsia="SimSun"/>
            </w:rPr>
            <m:t>22.02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Hess </w:t>
      </w:r>
      <w:r>
        <w:rPr>
          <w:rFonts w:ascii="Times New Roman" w:hAnsi="Times New Roman" w:cs="Times New Roman" w:eastAsia="SimSun"/>
        </w:rPr>
        <w:t xml:space="preserve">定律,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A</m:t>
                  </m:r>
                </m:sub>
              </m:sSub>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11.39</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2.167</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van’t Hoff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K</m:t>
              </m:r>
            </m:e>
            <m:sub>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2.167</m:t>
              </m:r>
            </m:sup>
          </m:sSup>
          <m:r>
            <m:rPr>
              <m:sty m:val="p"/>
            </m:rPr>
            <w:rPr>
              <w:rFonts w:ascii="Times New Roman" w:hAnsi="Times New Roman" w:cs="Times New Roman" w:eastAsia="SimSun"/>
            </w:rPr>
            <m:t>=</m:t>
          </m:r>
          <m:r>
            <w:rPr>
              <w:rFonts w:ascii="Times New Roman" w:hAnsi="Times New Roman" w:cs="Times New Roman" w:eastAsia="SimSun"/>
            </w:rPr>
            <m:t>12.280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等温条件下吉布斯自由能可表示为: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num>
            <m:den>
              <m:r>
                <w:rPr>
                  <w:rFonts w:ascii="Times New Roman" w:hAnsi="Times New Roman" w:cs="Times New Roman" w:eastAsia="SimSun"/>
                </w:rPr>
                <m:t>T</m:t>
              </m:r>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i</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12.280</m:t>
              </m:r>
            </m:num>
            <m:den>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71.80</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m:oMathPara>
    </w:p>
    <w:bookmarkEnd w:id="207"/>
    <w:bookmarkEnd w:id="208"/>
    <w:bookmarkEnd w:id="209"/>
    <w:bookmarkStart w:id="210"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548"/>
        <w:gridCol w:w="2533"/>
        <w:gridCol w:w="80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548"/>
          </w:tcPr>
          <w:tcPr/>
          <w:p>
            <w:pPr>
              <w:pStyle w:val="Compact"/>
            </w:pPr>
            <w:r>
              <w:rPr>
                <w:rFonts w:ascii="Times New Roman" w:hAnsi="Times New Roman" w:cs="Times New Roman" w:eastAsia="SimSun"/>
              </w:rPr>
              <w:t xml:space="preserve">题名</w:t>
            </w:r>
          </w:p>
        </w:tc>
        <w:tc>
          <w:tcPr>
            <w:tcW w:type="dxa" w:w="2533"/>
          </w:tcPr>
          <w:tcPr/>
          <w:p>
            <w:pPr>
              <w:pStyle w:val="Compact"/>
            </w:pPr>
            <w:r>
              <w:rPr>
                <w:rFonts w:ascii="Times New Roman" w:hAnsi="Times New Roman" w:cs="Times New Roman" w:eastAsia="SimSun"/>
              </w:rPr>
              <w:t xml:space="preserve">题卡</w:t>
            </w:r>
          </w:p>
        </w:tc>
        <w:tc>
          <w:tcPr>
            <w:tcW w:type="dxa" w:w="80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548"/>
          </w:tcPr>
          <w:tcPr/>
          <w:p>
            <w:pPr>
              <w:pStyle w:val="Compact"/>
            </w:pPr>
            <w:r>
              <w:rPr>
                <w:rFonts w:ascii="Times New Roman" w:hAnsi="Times New Roman" w:cs="Times New Roman" w:eastAsia="SimSun"/>
              </w:rPr>
              <w:t xml:space="preserve">高压氮化物的结构</w:t>
            </w:r>
          </w:p>
        </w:tc>
        <w:tc>
          <w:tcPr>
            <w:tcW w:type="dxa" w:w="2533"/>
          </w:tcPr>
          <w:tcPr/>
          <w:p>
            <w:pPr>
              <w:pStyle w:val="Compact"/>
            </w:pPr>
            <w:r>
              <w:rPr>
                <w:rFonts w:ascii="Times New Roman" w:hAnsi="Times New Roman" w:cs="Times New Roman" w:eastAsia="SimSun"/>
              </w:rPr>
              <w:t xml:space="preserve">题-CM-178-05-高压氮化物的结构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548"/>
          </w:tcPr>
          <w:tcPr/>
          <w:p>
            <w:pPr>
              <w:pStyle w:val="Compact"/>
            </w:pP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tc>
        <w:tc>
          <w:tcPr>
            <w:tcW w:type="dxa" w:w="2533"/>
          </w:tcPr>
          <w:tcPr/>
          <w:p>
            <w:pPr>
              <w:pStyle w:val="Compact"/>
            </w:pPr>
            <w:r>
              <w:rPr>
                <w:rFonts w:ascii="Times New Roman" w:hAnsi="Times New Roman" w:cs="Times New Roman" w:eastAsia="SimSun"/>
              </w:rPr>
              <w:t xml:space="preserve">题-CM-15-02-211963年科学家在研究铋</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548"/>
          </w:tcPr>
          <w:tcPr/>
          <w:p>
            <w:pPr>
              <w:pStyle w:val="Compact"/>
            </w:pPr>
            <w:r>
              <w:rPr>
                <w:rFonts w:ascii="Times New Roman" w:hAnsi="Times New Roman" w:cs="Times New Roman" w:eastAsia="SimSun"/>
              </w:rPr>
              <w:t xml:space="preserve">主族元素的氟化物们</w:t>
            </w:r>
          </w:p>
        </w:tc>
        <w:tc>
          <w:tcPr>
            <w:tcW w:type="dxa" w:w="2533"/>
          </w:tcPr>
          <w:tcPr/>
          <w:p>
            <w:pPr>
              <w:pStyle w:val="Compact"/>
            </w:pPr>
            <w:r>
              <w:rPr>
                <w:rFonts w:ascii="Times New Roman" w:hAnsi="Times New Roman" w:cs="Times New Roman" w:eastAsia="SimSun"/>
              </w:rPr>
              <w:t xml:space="preserve">题-CM-22-02-氟化物A可以和硫单质反应生成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548"/>
          </w:tcPr>
          <w:tcPr/>
          <w:p>
            <w:pPr>
              <w:pStyle w:val="Compact"/>
            </w:pPr>
            <w:r>
              <w:rPr>
                <w:rFonts w:ascii="Times New Roman" w:hAnsi="Times New Roman" w:cs="Times New Roman" w:eastAsia="SimSun"/>
              </w:rPr>
              <w:t xml:space="preserve">高熵MXenes材料</w:t>
            </w:r>
          </w:p>
        </w:tc>
        <w:tc>
          <w:tcPr>
            <w:tcW w:type="dxa" w:w="2533"/>
          </w:tcPr>
          <w:tcPr/>
          <w:p>
            <w:pPr>
              <w:pStyle w:val="Compact"/>
            </w:pPr>
            <w:r>
              <w:rPr>
                <w:rFonts w:ascii="Times New Roman" w:hAnsi="Times New Roman" w:cs="Times New Roman" w:eastAsia="SimSun"/>
              </w:rPr>
              <w:t xml:space="preserve">题-CM-21-04-高熵材料指混合多种金属元素的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548"/>
          </w:tcPr>
          <w:tcPr/>
          <w:p>
            <w:pPr>
              <w:pStyle w:val="Compact"/>
            </w:pPr>
            <w:r>
              <w:rPr>
                <w:rFonts w:ascii="Times New Roman" w:hAnsi="Times New Roman" w:cs="Times New Roman" w:eastAsia="SimSun"/>
              </w:rPr>
              <w:t xml:space="preserve">笼状金属配合物</w:t>
            </w:r>
          </w:p>
        </w:tc>
        <w:tc>
          <w:tcPr>
            <w:tcW w:type="dxa" w:w="2533"/>
          </w:tcPr>
          <w:tcPr/>
          <w:p>
            <w:pPr>
              <w:pStyle w:val="Compact"/>
            </w:pPr>
            <w:r>
              <w:rPr>
                <w:rFonts w:ascii="Times New Roman" w:hAnsi="Times New Roman" w:cs="Times New Roman" w:eastAsia="SimSun"/>
              </w:rPr>
              <w:t xml:space="preserve">题-CM-21-06-有课题组通过以下反应合成了笼</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548"/>
          </w:tcPr>
          <w:tcPr/>
          <w:p>
            <w:pPr>
              <w:pStyle w:val="Compact"/>
            </w:pPr>
            <w:r>
              <w:rPr>
                <w:rFonts w:ascii="Times New Roman" w:hAnsi="Times New Roman" w:cs="Times New Roman" w:eastAsia="SimSun"/>
              </w:rPr>
              <w:t xml:space="preserve">幻化成花</w:t>
            </w:r>
          </w:p>
        </w:tc>
        <w:tc>
          <w:tcPr>
            <w:tcW w:type="dxa" w:w="2533"/>
          </w:tcPr>
          <w:tcPr/>
          <w:p>
            <w:pPr>
              <w:pStyle w:val="Compact"/>
            </w:pPr>
            <w:r>
              <w:rPr>
                <w:rFonts w:ascii="Times New Roman" w:hAnsi="Times New Roman" w:cs="Times New Roman" w:eastAsia="SimSun"/>
              </w:rPr>
              <w:t xml:space="preserve">题-CM-21-02-花色素苷Anthocyani</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548"/>
          </w:tcPr>
          <w:tcPr/>
          <w:p>
            <w:pPr>
              <w:pStyle w:val="Compact"/>
            </w:pPr>
            <w:r>
              <w:rPr>
                <w:rFonts w:ascii="Times New Roman" w:hAnsi="Times New Roman" w:cs="Times New Roman" w:eastAsia="SimSun"/>
              </w:rPr>
              <w:t xml:space="preserve">砷的化合物与磷的化合物</w:t>
            </w:r>
          </w:p>
        </w:tc>
        <w:tc>
          <w:tcPr>
            <w:tcW w:type="dxa" w:w="2533"/>
          </w:tcPr>
          <w:tcPr/>
          <w:p>
            <w:pPr>
              <w:pStyle w:val="Compact"/>
            </w:pPr>
            <w:r>
              <w:rPr>
                <w:rFonts w:ascii="Times New Roman" w:hAnsi="Times New Roman" w:cs="Times New Roman" w:eastAsia="SimSun"/>
              </w:rPr>
              <w:t xml:space="preserve">题-CM-12-04-41雌黄雄黄均是砷的硫化物矿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548"/>
          </w:tcPr>
          <w:tcPr/>
          <w:p>
            <w:pPr>
              <w:pStyle w:val="Compact"/>
            </w:pPr>
            <w:r>
              <w:rPr>
                <w:rFonts w:ascii="Times New Roman" w:hAnsi="Times New Roman" w:cs="Times New Roman" w:eastAsia="SimSun"/>
              </w:rPr>
              <w:t xml:space="preserve">酚酞与环糊精</w:t>
            </w:r>
          </w:p>
        </w:tc>
        <w:tc>
          <w:tcPr>
            <w:tcW w:type="dxa" w:w="2533"/>
          </w:tcPr>
          <w:tcPr/>
          <w:p>
            <w:pPr>
              <w:pStyle w:val="Compact"/>
            </w:pPr>
            <w:r>
              <w:rPr>
                <w:rFonts w:ascii="Times New Roman" w:hAnsi="Times New Roman" w:cs="Times New Roman" w:eastAsia="SimSun"/>
              </w:rPr>
              <w:t xml:space="preserve">题-CM-18-06-酚酞是分析化学中常见的酸碱滴</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548"/>
          </w:tcPr>
          <w:tcPr/>
          <w:p>
            <w:pPr>
              <w:pStyle w:val="Compact"/>
            </w:pPr>
            <w:r>
              <w:rPr>
                <w:rFonts w:ascii="Times New Roman" w:hAnsi="Times New Roman" w:cs="Times New Roman" w:eastAsia="SimSun"/>
              </w:rPr>
              <w:t xml:space="preserve">NO3RR反应制备NH3</w:t>
            </w:r>
          </w:p>
        </w:tc>
        <w:tc>
          <w:tcPr>
            <w:tcW w:type="dxa" w:w="2533"/>
          </w:tcPr>
          <w:tcPr/>
          <w:p>
            <w:pPr>
              <w:pStyle w:val="Compact"/>
            </w:pPr>
            <w:r>
              <w:rPr>
                <w:rFonts w:ascii="Times New Roman" w:hAnsi="Times New Roman" w:cs="Times New Roman" w:eastAsia="SimSun"/>
              </w:rPr>
              <w:t xml:space="preserve">题-CM-22-06-哈珀博世法是目前各个国家合成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548"/>
          </w:tcPr>
          <w:tcPr/>
          <w:p>
            <w:pPr>
              <w:pStyle w:val="Compact"/>
            </w:pPr>
            <w:r>
              <w:rPr>
                <w:rFonts w:ascii="Times New Roman" w:hAnsi="Times New Roman" w:cs="Times New Roman" w:eastAsia="SimSun"/>
              </w:rPr>
              <w:t xml:space="preserve">磷酸的电离反应</w:t>
            </w:r>
          </w:p>
        </w:tc>
        <w:tc>
          <w:tcPr>
            <w:tcW w:type="dxa" w:w="2533"/>
          </w:tcPr>
          <w:tcPr/>
          <w:p>
            <w:pPr>
              <w:pStyle w:val="Compact"/>
            </w:pPr>
            <w:r>
              <w:rPr>
                <w:rFonts w:ascii="Times New Roman" w:hAnsi="Times New Roman" w:cs="Times New Roman" w:eastAsia="SimSun"/>
              </w:rPr>
              <w:t xml:space="preserve">题-CM-18-05-磷酸是化学中常用的三元酸被广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1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：量热法测中和焓</w:t>
      </w:r>
      <w:r>
        <w:t xml:space="preserve"> · </w:t>
      </w:r>
      <w:r>
        <w:rPr>
          <w:rFonts w:ascii="Times New Roman" w:hAnsi="Times New Roman" w:cs="Times New Roman" w:eastAsia="SimSun"/>
        </w:rPr>
        <w:t xml:space="preserve">电功标定体系热容</w:t>
      </w:r>
      <w:r>
        <w:t xml:space="preserve"> · </w:t>
      </w:r>
      <w:r>
        <w:rPr>
          <w:rFonts w:ascii="Times New Roman" w:hAnsi="Times New Roman" w:cs="Times New Roman" w:eastAsia="SimSun"/>
        </w:rPr>
        <w:t xml:space="preserve">多元酸电离的</w:t>
      </w:r>
      <w:r>
        <w:t xml:space="preserve"> ΔH </w:t>
      </w:r>
      <w:r>
        <w:rPr>
          <w:rFonts w:ascii="Times New Roman" w:hAnsi="Times New Roman" w:cs="Times New Roman" w:eastAsia="SimSun"/>
        </w:rPr>
        <w:t xml:space="preserve">与</w:t>
      </w:r>
      <w:r>
        <w:t xml:space="preserve"> ΔS </w:t>
      </w:r>
      <w:r>
        <w:rPr>
          <w:rFonts w:ascii="Times New Roman" w:hAnsi="Times New Roman" w:cs="Times New Roman" w:eastAsia="SimSun"/>
        </w:rPr>
        <w:t xml:space="preserve">拆分</w:t>
      </w:r>
      <w:r>
        <w:t xml:space="preserve"> · Henderson–Hasselbalch </w:t>
      </w:r>
      <w:r>
        <w:rPr>
          <w:rFonts w:ascii="Times New Roman" w:hAnsi="Times New Roman" w:cs="Times New Roman" w:eastAsia="SimSun"/>
        </w:rPr>
        <w:t xml:space="preserve">近似（知识点：〈熵变计算〉、〈焓变计算〉、〈酸碱平衡〉、〈缓冲溶液〉、〈电化学基础〉）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聚苯乙烯泡沫杯</w:t>
      </w:r>
      <w:r>
        <w:rPr>
          <w:rFonts w:ascii="Times New Roman" w:hAnsi="Times New Roman" w:cs="Times New Roman" w:eastAsia="SimSun"/>
          <w:b/>
          <w:bCs/>
        </w:rPr>
        <w:t xml:space="preserve">隔热</w:t>
      </w:r>
      <w:r>
        <w:rPr>
          <w:rFonts w:ascii="Times New Roman" w:hAnsi="Times New Roman" w:cs="Times New Roman" w:eastAsia="SimSun"/>
        </w:rPr>
        <w:t xml:space="preserve">，减少体系与外界的热交换（近似绝热）。10-2</w:t>
      </w:r>
      <w:r>
        <w:t xml:space="preserve"> </w:t>
      </w:r>
      <w:r>
        <w:rPr>
          <w:rFonts w:ascii="Times New Roman" w:hAnsi="Times New Roman" w:cs="Times New Roman" w:eastAsia="SimSun"/>
        </w:rPr>
        <w:t xml:space="preserve">先由</w:t>
      </w:r>
      <w:r>
        <w:t xml:space="preserve"> ΔT </w:t>
      </w:r>
      <w:r>
        <w:rPr>
          <w:rFonts w:ascii="Times New Roman" w:hAnsi="Times New Roman" w:cs="Times New Roman" w:eastAsia="SimSun"/>
        </w:rPr>
        <w:t xml:space="preserve">与体系热容算中和热，而体系热容由</w:t>
      </w:r>
      <w:r>
        <w:rPr>
          <w:rFonts w:ascii="Times New Roman" w:hAnsi="Times New Roman" w:cs="Times New Roman" w:eastAsia="SimSun"/>
          <w:b/>
          <w:bCs/>
        </w:rPr>
        <w:t xml:space="preserve">电阻丝通电</w:t>
      </w:r>
      <w:r>
        <w:rPr>
          <w:rFonts w:ascii="Times New Roman" w:hAnsi="Times New Roman" w:cs="Times New Roman" w:eastAsia="SimSun"/>
        </w:rPr>
        <w:t xml:space="preserve">（UI</w:t>
      </w:r>
      <w:r>
        <w:t xml:space="preserve"> = </w:t>
      </w:r>
      <w:r>
        <w:rPr>
          <w:rFonts w:ascii="Times New Roman" w:hAnsi="Times New Roman" w:cs="Times New Roman" w:eastAsia="SimSun"/>
        </w:rPr>
        <w:t xml:space="preserve">c·dT/dt）标定；再结合</w:t>
      </w:r>
      <w:r>
        <w:t xml:space="preserve"> pH </w:t>
      </w:r>
      <w:r>
        <w:rPr>
          <w:rFonts w:ascii="Times New Roman" w:hAnsi="Times New Roman" w:cs="Times New Roman" w:eastAsia="SimSun"/>
        </w:rPr>
        <w:t xml:space="preserve">计测得的</w:t>
      </w:r>
      <w:r>
        <w:t xml:space="preserve"> [H⁺] </w:t>
      </w:r>
      <w:r>
        <w:rPr>
          <w:rFonts w:ascii="Times New Roman" w:hAnsi="Times New Roman" w:cs="Times New Roman" w:eastAsia="SimSun"/>
        </w:rPr>
        <w:t xml:space="preserve">与</w:t>
      </w:r>
      <w:r>
        <w:t xml:space="preserve"> Henderson–Hasselbalch </w:t>
      </w:r>
      <w:r>
        <w:rPr>
          <w:rFonts w:ascii="Times New Roman" w:hAnsi="Times New Roman" w:cs="Times New Roman" w:eastAsia="SimSun"/>
        </w:rPr>
        <w:t xml:space="preserve">关系求电离度，把中和焓与稀释热项分离，最后由</w:t>
      </w:r>
      <w:r>
        <w:t xml:space="preserve"> </w:t>
      </w:r>
      <w:r>
        <w:rPr>
          <w:rFonts w:ascii="Times New Roman" w:hAnsi="Times New Roman" w:cs="Times New Roman" w:eastAsia="SimSun"/>
        </w:rPr>
        <w:t xml:space="preserve">ΔG°(由</w:t>
      </w:r>
      <w:r>
        <w:t xml:space="preserve"> K_a) </w:t>
      </w:r>
      <w:r>
        <w:rPr>
          <w:rFonts w:ascii="Times New Roman" w:hAnsi="Times New Roman" w:cs="Times New Roman" w:eastAsia="SimSun"/>
        </w:rPr>
        <w:t xml:space="preserve">与</w:t>
      </w:r>
      <w:r>
        <w:t xml:space="preserve"> ΔH° </w:t>
      </w:r>
      <w:r>
        <w:rPr>
          <w:rFonts w:ascii="Times New Roman" w:hAnsi="Times New Roman" w:cs="Times New Roman" w:eastAsia="SimSun"/>
        </w:rPr>
        <w:t xml:space="preserve">反算电离的</w:t>
      </w:r>
      <w:r>
        <w:t xml:space="preserve"> ΔS°。</w:t>
      </w:r>
    </w:p>
    <w:bookmarkEnd w:id="210"/>
    <w:bookmarkEnd w:id="21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2" Target="media/rId52.jpg" /><Relationship Type="http://schemas.openxmlformats.org/officeDocument/2006/relationships/image" Id="rId66" Target="media/rId66.jpg" /><Relationship Type="http://schemas.openxmlformats.org/officeDocument/2006/relationships/image" Id="rId25" Target="media/rId25.jpg" /><Relationship Type="http://schemas.openxmlformats.org/officeDocument/2006/relationships/image" Id="rId69" Target="media/rId69.jpg" /><Relationship Type="http://schemas.openxmlformats.org/officeDocument/2006/relationships/image" Id="rId102" Target="media/rId102.jpg" /><Relationship Type="http://schemas.openxmlformats.org/officeDocument/2006/relationships/image" Id="rId187" Target="media/rId187.jpg" /><Relationship Type="http://schemas.openxmlformats.org/officeDocument/2006/relationships/image" Id="rId120" Target="media/rId120.jpg" /><Relationship Type="http://schemas.openxmlformats.org/officeDocument/2006/relationships/image" Id="rId204" Target="media/rId204.jpg" /><Relationship Type="http://schemas.openxmlformats.org/officeDocument/2006/relationships/image" Id="rId22" Target="media/rId22.jpg" /><Relationship Type="http://schemas.openxmlformats.org/officeDocument/2006/relationships/image" Id="rId43" Target="media/rId43.jpg" /><Relationship Type="http://schemas.openxmlformats.org/officeDocument/2006/relationships/image" Id="rId31" Target="media/rId31.jpg" /><Relationship Type="http://schemas.openxmlformats.org/officeDocument/2006/relationships/image" Id="rId158" Target="media/rId158.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196" Target="media/rId196.jpg" /><Relationship Type="http://schemas.openxmlformats.org/officeDocument/2006/relationships/image" Id="rId184" Target="media/rId184.jpg" /><Relationship Type="http://schemas.openxmlformats.org/officeDocument/2006/relationships/image" Id="rId135" Target="media/rId135.jpg" /><Relationship Type="http://schemas.openxmlformats.org/officeDocument/2006/relationships/image" Id="rId167" Target="media/rId167.jpg" /><Relationship Type="http://schemas.openxmlformats.org/officeDocument/2006/relationships/image" Id="rId190" Target="media/rId190.jpg" /><Relationship Type="http://schemas.openxmlformats.org/officeDocument/2006/relationships/image" Id="rId34" Target="media/rId34.jpg" /><Relationship Type="http://schemas.openxmlformats.org/officeDocument/2006/relationships/image" Id="rId201" Target="media/rId201.jpg" /><Relationship Type="http://schemas.openxmlformats.org/officeDocument/2006/relationships/image" Id="rId132" Target="media/rId132.jpg" /><Relationship Type="http://schemas.openxmlformats.org/officeDocument/2006/relationships/image" Id="rId105" Target="media/rId105.jpg" /><Relationship Type="http://schemas.openxmlformats.org/officeDocument/2006/relationships/image" Id="rId96" Target="media/rId96.jpg" /><Relationship Type="http://schemas.openxmlformats.org/officeDocument/2006/relationships/image" Id="rId55" Target="media/rId55.jpg" /><Relationship Type="http://schemas.openxmlformats.org/officeDocument/2006/relationships/image" Id="rId88" Target="media/rId88.jpg" /><Relationship Type="http://schemas.openxmlformats.org/officeDocument/2006/relationships/image" Id="rId181" Target="media/rId181.jpg"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175" Target="media/rId175.jpg" /><Relationship Type="http://schemas.openxmlformats.org/officeDocument/2006/relationships/image" Id="rId141" Target="media/rId141.jpg" /><Relationship Type="http://schemas.openxmlformats.org/officeDocument/2006/relationships/image" Id="rId150" Target="media/rId150.jpg" /><Relationship Type="http://schemas.openxmlformats.org/officeDocument/2006/relationships/image" Id="rId193" Target="media/rId193.jpg" /><Relationship Type="http://schemas.openxmlformats.org/officeDocument/2006/relationships/image" Id="rId172" Target="media/rId172.jpg" /><Relationship Type="http://schemas.openxmlformats.org/officeDocument/2006/relationships/image" Id="rId164" Target="media/rId164.jpg" /><Relationship Type="http://schemas.openxmlformats.org/officeDocument/2006/relationships/image" Id="rId93" Target="media/rId93.jpg" /><Relationship Type="http://schemas.openxmlformats.org/officeDocument/2006/relationships/image" Id="rId126" Target="media/rId126.jpg" /><Relationship Type="http://schemas.openxmlformats.org/officeDocument/2006/relationships/image" Id="rId153" Target="media/rId153.jpg" /><Relationship Type="http://schemas.openxmlformats.org/officeDocument/2006/relationships/image" Id="rId72" Target="media/rId72.jpg" /><Relationship Type="http://schemas.openxmlformats.org/officeDocument/2006/relationships/image" Id="rId161" Target="media/rId161.jpg" /><Relationship Type="http://schemas.openxmlformats.org/officeDocument/2006/relationships/image" Id="rId129" Target="media/rId129.jpg" /><Relationship Type="http://schemas.openxmlformats.org/officeDocument/2006/relationships/image" Id="rId60" Target="media/rId60.jpg" /><Relationship Type="http://schemas.openxmlformats.org/officeDocument/2006/relationships/image" Id="rId37" Target="media/rId37.jpg" /><Relationship Type="http://schemas.openxmlformats.org/officeDocument/2006/relationships/image" Id="rId19" Target="media/rId19.jpg" /><Relationship Type="http://schemas.openxmlformats.org/officeDocument/2006/relationships/image" Id="rId99" Target="media/rId99.jpg" /><Relationship Type="http://schemas.openxmlformats.org/officeDocument/2006/relationships/image" Id="rId40" Target="media/rId40.jpg" /><Relationship Type="http://schemas.openxmlformats.org/officeDocument/2006/relationships/image" Id="rId46" Target="media/rId46.jpg" /><Relationship Type="http://schemas.openxmlformats.org/officeDocument/2006/relationships/image" Id="rId144" Target="media/rId144.jpg" /><Relationship Type="http://schemas.openxmlformats.org/officeDocument/2006/relationships/image" Id="rId114" Target="media/rId114.jpg" /><Relationship Type="http://schemas.openxmlformats.org/officeDocument/2006/relationships/image" Id="rId117" Target="media/rId117.jpg" /><Relationship Type="http://schemas.openxmlformats.org/officeDocument/2006/relationships/image" Id="rId108" Target="media/rId108.jpg" /><Relationship Type="http://schemas.openxmlformats.org/officeDocument/2006/relationships/image" Id="rId178" Target="media/rId178.jpg" /><Relationship Type="http://schemas.openxmlformats.org/officeDocument/2006/relationships/image" Id="rId63" Target="media/rId63.jpg" /><Relationship Type="http://schemas.openxmlformats.org/officeDocument/2006/relationships/image" Id="rId111" Target="media/rId111.jpg" /><Relationship Type="http://schemas.openxmlformats.org/officeDocument/2006/relationships/image" Id="rId83" Target="media/rId83.jpg" /><Relationship Type="http://schemas.openxmlformats.org/officeDocument/2006/relationships/image" Id="rId77" Target="media/rId77.jpg" /><Relationship Type="http://schemas.openxmlformats.org/officeDocument/2006/relationships/hyperlink" Id="rId147" Target="1%20+%20(K_a+K_h)/%5BH&#8314;%5D" TargetMode="External" /></Relationships>
</file>

<file path=word/_rels/footnotes.xml.rels><?xml version="1.0" encoding="UTF-8"?><Relationships xmlns="http://schemas.openxmlformats.org/package/2006/relationships"><Relationship Type="http://schemas.openxmlformats.org/officeDocument/2006/relationships/hyperlink" Id="rId147" Target="1%20+%20(K_a+K_h)/%5BH&#8314;%5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2026-10-15T06:38:42Z</dcterms:created>
  <dcterms:modified xsi:type="dcterms:W3CDTF">2026-10-15T06:38:42Z</dcterms:modified>
</cp:coreProperties>
</file>

<file path=docProps/custom.xml><?xml version="1.0" encoding="utf-8"?>
<Properties xmlns="http://schemas.openxmlformats.org/officeDocument/2006/custom-properties" xmlns:vt="http://schemas.openxmlformats.org/officeDocument/2006/docPropsVTypes"/>
</file>