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渗透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04-20，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将计算结果和实验值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85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0.040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99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计算值与实验值有一定的差别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这是因为计算时溶液按理想溶液处理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而实际溶液中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溶质与溶剂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溶质分子或离子之间存在复杂的相互作用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2" w:name="卤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卤族元素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分子的第一电离能分别为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>两个数值填入上述空格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氯气分压力为</w:t>
      </w:r>
      <w:r>
        <w:rPr>
          <w:rFonts w:ascii="Times New Roman" w:hAnsi="Times New Roman" w:eastAsia="Times New Roman" w:cs="Times New Roman"/>
        </w:rPr>
        <w:t xml:space="preserve"> 101.3 kPa </w:t>
      </w:r>
      <w:r>
        <w:rPr>
          <w:rFonts w:hint="eastAsia" w:ascii="Times New Roman" w:hAnsi="Times New Roman" w:eastAsia="FangSong" w:cs="Times New Roman"/>
        </w:rPr>
        <w:t xml:space="preserve">时的氯水的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F</m:t>
        </m: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n </w:t>
      </w:r>
      <w:r>
        <w:rPr>
          <w:rFonts w:hint="eastAsia" w:ascii="Times New Roman" w:hAnsi="Times New Roman" w:eastAsia="FangSong" w:cs="Times New Roman"/>
        </w:rPr>
        <w:t>为反应转移电子数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F=96500 C/mol,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R=8.314 J/mol·K)。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</m:sub>
        </m:sSub>
        <m:r>
          <m:rPr>
            <m:sty m:val="p"/>
          </m:rPr>
          <m:t>=</m:t>
        </m:r>
        <m:r>
          <m:t>407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根据热力学第一定律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利用本题所给数据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设计循环即可求得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① 1.63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酸性条件下发生归中反应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碱性条件发生歧化反应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反应自发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t>n</m:t>
        </m:r>
        <m:r>
          <m:t>F</m:t>
        </m:r>
        <m:r>
          <m:t>E</m:t>
        </m:r>
        <m:r>
          <m:rPr>
            <m:sty m:val="p"/>
          </m:rPr>
          <m:t>/</m:t>
        </m:r>
        <m:r>
          <m:t>2.30</m:t>
        </m:r>
        <m:r>
          <m:t>R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4.57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K</m:t>
            </m:r>
          </m:e>
        </m:rad>
        <m:r>
          <m:rPr>
            <m:sty m:val="p"/>
          </m:rPr>
          <m:t>=</m:t>
        </m:r>
        <m:r>
          <m:t>0.0299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1.52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键能计算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电极电位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氯水</w:t>
      </w:r>
      <w:r>
        <w:rPr>
          <w:rFonts w:hint="eastAsia" w:ascii="Times New Roman" w:hAnsi="Times New Roman" w:eastAsia="Times New Roman" w:cs="Times New Roman"/>
        </w:rPr>
        <w:t>pH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热力学循环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4" w:name="元素周期表与元素周期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；ⅥA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D E C F A G H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 xml:space="preserve">0.93、1.57；2.55、3.44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元素的电负性数值越大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其原子半径越小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周期性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共价键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第六周期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NaOH (2) Na &gt; Mg &gt; C &gt; 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IA、IIA、IB、IIB</w:t>
      </w:r>
      <w:r>
        <w:rPr>
          <w:rFonts w:hint="eastAsia" w:ascii="Times New Roman" w:hAnsi="Times New Roman" w:eastAsia="FangSong" w:cs="Times New Roman"/>
        </w:rPr>
        <w:t>族是统一的</w:t>
      </w:r>
      <w:r>
        <w:rPr>
          <w:rFonts w:hint="eastAsia" w:ascii="Times New Roman" w:hAnsi="Times New Roman" w:eastAsia="Times New Roman" w:cs="Times New Roman"/>
        </w:rPr>
        <w:t>，ⅢA～ⅦA</w:t>
      </w:r>
      <w:r>
        <w:rPr>
          <w:rFonts w:hint="eastAsia" w:ascii="Times New Roman" w:hAnsi="Times New Roman" w:eastAsia="FangSong" w:cs="Times New Roman"/>
        </w:rPr>
        <w:t>族为不完全相同的族</w:t>
      </w:r>
      <w:r>
        <w:rPr>
          <w:rFonts w:hint="eastAsia" w:ascii="Times New Roman" w:hAnsi="Times New Roman" w:eastAsia="Times New Roman" w:cs="Times New Roman"/>
        </w:rPr>
        <w:t>，ⅢB～ⅦB</w:t>
      </w:r>
      <w:r>
        <w:rPr>
          <w:rFonts w:hint="eastAsia" w:ascii="Times New Roman" w:hAnsi="Times New Roman" w:eastAsia="FangSong" w:cs="Times New Roman"/>
        </w:rPr>
        <w:t>族为完全不同的族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" w:name="知识点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元素周期表分区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30" w:name="共振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共振论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尿素受热生成的主要产物与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三钠盐</w:t>
      </w:r>
      <w:r>
        <w:rPr>
          <w:rFonts w:hint="eastAsia" w:ascii="Times New Roman" w:hAnsi="Times New Roman" w:eastAsia="Times New Roman" w:cs="Times New Roman"/>
        </w:rPr>
        <w:t>)。A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是一种大规模生产的化工产品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全球年产达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我国年生产能力达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在水中能持续不断地产生次氯酸和化合物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因此广泛用于游泳池消毒等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的结构式并写出它与水反应的化学方程式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及其互变异构体的结构式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写出上述尿素受热发生反应的配平方程式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1778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32ba627ddc59c33dcfc355728706af80bc619df2d83f90060dc49484aa62d2b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678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ef9e9a438d3a13d577c4764fdb9c26ce5a110ef8c2a263803997fd90052a6c5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67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17700" cy="2235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2e5884f991fb4c227413e6bb22b75a1c7ba6b68b11059a495bb7e2bb42ec6a6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23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18161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490b441e63c391654ee072b0d2253b86cfae4fcf9467bbb49393bcf1f0b11cc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左图为异氰尿酸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固体时为主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右图为氰尿酸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溶液中为主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180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2d6c5e4aee84e44a078966b4f57ef5a355534effb3b7f49ce0f04a9ddc601a7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1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52" w:name="键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键级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填满下表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等粒子与表中最后一栏所对应的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键长相匹配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m)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1.062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1.154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1.188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</w:t>
            </w:r>
          </w:p>
        </w:tc>
      </w:tr>
    </w:tbl>
    <w:p>
      <w:pPr>
        <w:numPr>
          <w:ilvl w:val="0"/>
          <w:numId w:val="1009"/>
        </w:numPr>
        <w:spacing w:before="120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都是平面型的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画出这两种物质的结构式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问的内容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定性说明在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N-N </w:t>
      </w:r>
      <w:r>
        <w:rPr>
          <w:rFonts w:hint="eastAsia" w:ascii="Times New Roman" w:hAnsi="Times New Roman" w:eastAsia="FangSong" w:cs="Times New Roman"/>
        </w:rPr>
        <w:t>键的键长大小顺序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10"/>
        </w:numPr>
      </w:pPr>
      <m:oMath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3; NO, 2.5;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1.5;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1.33;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1。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6733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171645e1fc31545c93c32c118c69140caf4519dc2b51b7b05b7f02a454e7f55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的键级为</w:t>
      </w:r>
      <w:r>
        <w:rPr>
          <w:rFonts w:hint="eastAsia" w:ascii="Times New Roman" w:hAnsi="Times New Roman" w:eastAsia="Times New Roman" w:cs="Times New Roman"/>
        </w:rPr>
        <w:t>3；NO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该电子填充在反键轨道上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的键级为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;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有两种共振结构式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O</m:t>
        </m:r>
        <m:r>
          <m:rPr>
            <m:sty m:val="p"/>
          </m:rPr>
          <m:t>↔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有三种共振结构式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O</m:t>
        </m:r>
        <m:r>
          <m:rPr>
            <m:sty m:val="p"/>
          </m:rPr>
          <m:t>↔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H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97100" cy="15621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5536b21f421729a20dae91dda09248990d1e967ecb8b0681f992b682d4a8c2b2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9271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1a5579de0132e2f244bdbb98cd4cb9adfd66baf0bb5012aaed39ef785f65645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，N-O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=(1+2)/2=3/2，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=1.188Å;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11400" cy="106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4b6fd971feab2da0706f16b6f50aafa40ac1c028eeb6a7c8c0844e0fa4ef0069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都采取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5</m:t>
            </m:r>
          </m:sub>
          <m:sup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5</m:t>
            </m:r>
          </m:sub>
          <m:sup>
            <m:r>
              <m:t>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提供两个电子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提供一个电子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1～4/3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之间即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键长在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1.42～1.256</w:t>
      </w:r>
      <w:r>
        <w:rPr>
          <w:rFonts w:ascii="Times New Roman" w:hAnsi="Times New Roman" w:eastAsia="Times New Roman" w:cs="Times New Roman"/>
        </w:rPr>
        <w:t xml:space="preserve"> Å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78000" cy="10033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9f20d987dcb0ef93167322ac234506c86f28276a416c85deaee54afe2b92259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000" cy="100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 I 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10668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a98a8009bdc419083f02f7782f16c6acce24a02a1ef6c12cc97adaf11759fe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(Ⅱ)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74900" cy="10668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dcf18aa8eced4acab08cf073fdbd053fe8045bff8744d7d27cb665509be09a5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(Ⅲ)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(Ⅲ)</w:t>
      </w:r>
      <w:r>
        <w:rPr>
          <w:rFonts w:hint="eastAsia" w:ascii="Times New Roman" w:hAnsi="Times New Roman" w:eastAsia="FangSong" w:cs="Times New Roman"/>
        </w:rPr>
        <w:t>中存在离域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有双键性质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键长最短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而在</w:t>
      </w:r>
      <w:r>
        <w:rPr>
          <w:rFonts w:ascii="Times New Roman" w:hAnsi="Times New Roman" w:eastAsia="Times New Roman" w:cs="Times New Roman"/>
        </w:rPr>
        <w:t xml:space="preserve"> (I)、(II)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都是单键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(II)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原子形式电荷是同号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发生相互排斥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其键长长于</w:t>
      </w:r>
      <w:r>
        <w:rPr>
          <w:rFonts w:ascii="Times New Roman" w:hAnsi="Times New Roman" w:eastAsia="Times New Roman" w:cs="Times New Roman"/>
        </w:rPr>
        <w:t xml:space="preserve"> (I), </w:t>
      </w: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键长的顺序为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(Ⅲ) &lt; (I) &lt; (II)。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等电子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等电子原理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铴的名称源自拉丁文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气味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这是由于锇的粉末会被空气氧化为有恶臭的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A,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)。A </w:t>
      </w:r>
      <w:r>
        <w:rPr>
          <w:rFonts w:hint="eastAsia" w:ascii="Times New Roman" w:hAnsi="Times New Roman" w:eastAsia="FangSong" w:cs="Times New Roman"/>
        </w:rPr>
        <w:t xml:space="preserve">溶于强碱转化为深红色的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B), </w:t>
      </w:r>
      <w:r>
        <w:rPr>
          <w:rFonts w:hint="eastAsia" w:ascii="Times New Roman" w:hAnsi="Times New Roman" w:eastAsia="FangSong" w:cs="Times New Roman"/>
        </w:rPr>
        <w:t xml:space="preserve">向含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的水溶液通入氨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溶液的颜色转为淡黄色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其中锇的氧化态仍为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+8。</w:t>
      </w:r>
      <w:r>
        <w:rPr>
          <w:rFonts w:hint="eastAsia" w:ascii="Times New Roman" w:hAnsi="Times New Roman" w:eastAsia="FangSong" w:cs="Times New Roman"/>
        </w:rPr>
        <w:t>红外谱图显示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有一个四氧化锇所没有的吸收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最可能的立体结构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说明阴离子为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O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t>N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去年报道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F</m:t>
            </m:r>
          </m:e>
          <m:sub>
            <m:r>
              <m:t>5</m:t>
            </m:r>
          </m:sub>
        </m:sSub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得一离子化合物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31%，</w:t>
      </w:r>
      <w:r>
        <w:rPr>
          <w:rFonts w:hint="eastAsia" w:ascii="Times New Roman" w:hAnsi="Times New Roman" w:eastAsia="FangSong" w:cs="Times New Roman"/>
        </w:rPr>
        <w:t>阴离子为四氟硼酸根离子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阳离子结构中有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的苯环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是首例有机氙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为强氟化剂和强氧化剂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如与碘反应得到五氟化碘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阳离子应分开写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根据什么结构特征把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归为有机氙化合物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和碘的反应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画出五氟化碘分子的立体结构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t>6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5</m:t>
                    </m:r>
                  </m:sub>
                </m:sSub>
                <m:r>
                  <m:t>X</m:t>
                </m:r>
                <m:r>
                  <m:t>e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分子中有</w:t>
      </w:r>
      <w:r>
        <w:rPr>
          <w:rFonts w:ascii="Times New Roman" w:hAnsi="Times New Roman" w:eastAsia="Times New Roman" w:cs="Times New Roman"/>
        </w:rPr>
        <w:t xml:space="preserve"> C-Xe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6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5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19177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914c600e103ea848127571eed04f5b7bb4a9e7ab9ec4b67c929817b1ea0b6914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191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偶极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在铜的催化作用下氨和氟反应得到一种铵盐和一种三角锥体分子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这种离子化合物受热放出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写出这个阳离子的化学式和合成它的化学方程式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N-F </w:t>
      </w:r>
      <w:r>
        <w:rPr>
          <w:rFonts w:hint="eastAsia" w:ascii="Times New Roman" w:hAnsi="Times New Roman" w:eastAsia="FangSong" w:cs="Times New Roman"/>
        </w:rPr>
        <w:t>键的偶极方向与氮原子孤电子对的偶极方向相反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导致分子偶极矩很小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因此质子化能力远比氨质子化能力小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586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9fa3d0556100a165be4cefbebd5635ef65e1b20d1c4aec0b414d7614592ff966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g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g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∖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∖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∖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∖</m:t>
        </m:r>
        <m:r>
          <m:t>F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(4)D、E、F</w:t>
      </w:r>
      <w:r>
        <w:rPr>
          <w:rFonts w:hint="eastAsia" w:ascii="Times New Roman" w:hAnsi="Times New Roman" w:eastAsia="FangSong" w:cs="Times New Roman"/>
        </w:rPr>
        <w:t>的立体结构分别为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N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n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</m:m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Sup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Sup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阳离子的化学式为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BodyText"/>
      </w:pPr>
      <m:oMath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sSub>
                  <m:e>
                    <m:r>
                      <m:t>F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水解反应首先得到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HOF(</w:t>
      </w:r>
      <w:r>
        <w:rPr>
          <w:rFonts w:hint="eastAsia" w:ascii="Times New Roman" w:hAnsi="Times New Roman" w:eastAsia="FangSong" w:cs="Times New Roman"/>
        </w:rPr>
        <w:t>否则写不出配平的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水解反应</w:t>
      </w:r>
      <w:r>
        <w:rPr>
          <w:rFonts w:hint="eastAsia" w:ascii="Times New Roman" w:hAnsi="Times New Roman" w:eastAsia="Times New Roman" w:cs="Times New Roman"/>
        </w:rPr>
        <w:t>):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=</m:t>
        </m:r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O</m:t>
        </m:r>
        <m:r>
          <m:t>F</m:t>
        </m:r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H</m:t>
        </m:r>
        <m:r>
          <m:t>O</m:t>
        </m:r>
        <m:r>
          <m:t>F</m:t>
        </m:r>
        <m:r>
          <m:rPr>
            <m:sty m:val="p"/>
          </m:rPr>
          <m:t>=</m:t>
        </m:r>
        <m:r>
          <m:t>2</m:t>
        </m:r>
        <m:r>
          <m:t>H</m:t>
        </m:r>
        <m:r>
          <m:t>F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F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=</m:t>
        </m:r>
        <m:r>
          <m:t>H</m:t>
        </m:r>
        <m:r>
          <m:t>F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哪一反应为主与反应条件有关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但无论哪一反应为主却总是定量生成</w:t>
      </w:r>
      <w:r>
        <w:rPr>
          <w:rFonts w:ascii="Times New Roman" w:hAnsi="Times New Roman" w:eastAsia="Times New Roman" w:cs="Times New Roman"/>
        </w:rPr>
        <w:t xml:space="preserve"> HF。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6666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在硼烷中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氢元素为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与水反应产生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因此氢元素化合价升高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故硼烷与水反应是氧化还原反应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氢元素由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价变为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升了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根据题干信息提供的巢式硼烷的分子式进行数学归纳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得出巢式硼烷的通式为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故选项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晶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晶胞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OCR「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」→「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」——I(+7)+6×O(−2)=−5 </w:t>
      </w:r>
      <w:r>
        <w:rPr>
          <w:rFonts w:hint="eastAsia" w:ascii="Times New Roman" w:hAnsi="Times New Roman" w:eastAsia="FangSong" w:cs="Times New Roman"/>
        </w:rPr>
        <w:t>方为电中性合理价态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且仅由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才能得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（2×7−9×2=−4），</w:t>
      </w:r>
      <w:r>
        <w:rPr>
          <w:rFonts w:hint="eastAsia" w:ascii="Times New Roman" w:hAnsi="Times New Roman" w:eastAsia="FangSong" w:cs="Times New Roman"/>
        </w:rPr>
        <w:t>与答案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正八面体共用一个面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可减少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共用面即共用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lewis结构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8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 xml:space="preserve">−2；+4。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见下图</w:t>
      </w:r>
      <w:r>
        <w:rPr>
          <w:rFonts w:hint="eastAsia" w:ascii="Times New Roman" w:hAnsi="Times New Roman" w:eastAsia="Times New Roman" w:cs="Times New Roman"/>
        </w:rPr>
        <w:t>，N—N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N=O </w:t>
      </w:r>
      <w:r>
        <w:rPr>
          <w:rFonts w:hint="eastAsia" w:ascii="Times New Roman" w:hAnsi="Times New Roman" w:eastAsia="FangSong" w:cs="Times New Roman"/>
        </w:rPr>
        <w:t xml:space="preserve">双键与</w:t>
      </w:r>
      <w:r>
        <w:rPr>
          <w:rFonts w:ascii="Times New Roman" w:hAnsi="Times New Roman" w:eastAsia="Times New Roman" w:cs="Times New Roman"/>
        </w:rPr>
        <w:t xml:space="preserve"> N—O </w:t>
      </w:r>
      <w:r>
        <w:rPr>
          <w:rFonts w:hint="eastAsia" w:ascii="Times New Roman" w:hAnsi="Times New Roman" w:eastAsia="FangSong" w:cs="Times New Roman"/>
        </w:rPr>
        <w:t>单键连接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带形式电荷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−、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带形式电荷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49600" cy="22987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d4a96deb6105a92710dc8e2c64540b656067023a8726a9988f44822e0a2194f1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原子带同号形式电荷</w:t>
      </w:r>
      <w:r>
        <w:rPr>
          <w:rFonts w:hint="eastAsia" w:ascii="Times New Roman" w:hAnsi="Times New Roman" w:eastAsia="Times New Roman" w:cs="Times New Roman"/>
        </w:rPr>
        <w:t>，N、N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原子之间存在排斥力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 xml:space="preserve">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键长要长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碳的同素异形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0241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石墨烯是单层石墨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虽与金刚石结构不同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但只是碳原子成键方式不同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属于碳的同素异形体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石墨烯中每个碳原子与相邻的三个碳原子相连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使用了三个价电子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还有一个价电子未参与成键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因此石墨烯的碳原子杂化形态为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形成无限的正六边形平面网状结构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未参与成键的价电子所占轨道与碳环平面垂直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电子通过离域能自由移动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在每个六边形中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平均分摊的碳原子数为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，12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石墨烯中含有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故含正六边形数目为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理想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最偏离条件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高压低温时气体分子间作用力显著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会显著偏离理想气体状态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最近似条件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低压高温时气体最接近理想气体状态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理想气体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理想气体常数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是错误的表达式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玻尔兹曼常数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是微观粒子热运动能量的量度单位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判断以下说法是否正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气态水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气态氢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是三原子分子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比双原子分子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具有更多的振动和转动自由度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分子复杂程度更高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微观状态数更大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根据熵公式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微观状态数越大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系统混乱度越高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判断以下说法是否正确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不论分子复杂程度如何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同条件下气态物质的微观状态数总是大于液态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因为气体分子具有更大的运动自由度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而液态分子运动受限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气</m:t>
            </m:r>
            <m:r>
              <m:t>态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液</m:t>
            </m:r>
            <m:r>
              <m:t>态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是普遍规律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由分子运动自由度决定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理想气体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计算公式推导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可推导出相对分子质量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参数代入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0.5977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1273</m:t>
            </m:r>
          </m:num>
          <m:den>
            <m:r>
              <m:t>98.7</m:t>
            </m:r>
          </m:den>
        </m:f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物质判断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64.1g/mol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n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勒夏特列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 xml:space="preserve">勒夏特列原理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平衡常数表达式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降低压强使体积增大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平衡向气体分子数增多的方向移动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恒压充氮气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惰性气体稀释使平衡向分子数多的方向移动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恒容充氮气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恒压充氯气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产物浓度增加使平衡左移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恒容充氯气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电负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的酸性强于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本质原理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酸性强弱取决于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电荷分散在大原子上更稳定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酸性强于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负离子越稳定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键极性更强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但酸性判断需综合考虑解离后离子稳定性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酸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&gt;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原因分析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比氯负离子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电荷分散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溴原子半径较大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负电荷更分散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虽然溴电负性比氯小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但离子半径效应更显著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同主族元素性质变化主要取决于离子半径变化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0.010 mol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固体是否溶于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0.10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盐酸溶液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写出该溶解过程平衡式及平衡常数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判断是否可溶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溶解平衡式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假设溶解法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0.010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完全溶解于</w:t>
      </w:r>
      <w:r>
        <w:rPr>
          <w:rFonts w:hint="eastAsia" w:ascii="Times New Roman" w:hAnsi="Times New Roman" w:eastAsia="Times New Roman" w:cs="Times New Roman"/>
        </w:rPr>
        <w:t>1L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0.10M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所需最小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由平衡常数决定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实际条件</w:t>
      </w:r>
      <w:r>
        <w:rPr>
          <w:rFonts w:hint="eastAsia" w:ascii="Times New Roman" w:hAnsi="Times New Roman" w:eastAsia="Times New Roman" w:cs="Times New Roman"/>
        </w:rPr>
        <w:t>：0.10M</w:t>
      </w:r>
      <w:r>
        <w:rPr>
          <w:rFonts w:hint="eastAsia" w:ascii="Times New Roman" w:hAnsi="Times New Roman" w:eastAsia="FangSong" w:cs="Times New Roman"/>
        </w:rPr>
        <w:t>盐酸远大于计算需求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电子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计算二茂铁衍生物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配合物中含有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茂基</w:t>
      </w:r>
      <w:r>
        <w:rPr>
          <w:rFonts w:hint="eastAsia" w:ascii="Times New Roman" w:hAnsi="Times New Roman" w:eastAsia="Times New Roman" w:cs="Times New Roman"/>
        </w:rPr>
        <w:t>(Cp)</w:t>
      </w:r>
      <w:r>
        <w:rPr>
          <w:rFonts w:hint="eastAsia" w:ascii="Times New Roman" w:hAnsi="Times New Roman" w:eastAsia="FangSong" w:cs="Times New Roman"/>
        </w:rPr>
        <w:t>作为配体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茂基的电子贡献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>茂基</w:t>
      </w:r>
      <w:r>
        <w:rPr>
          <w:rFonts w:hint="eastAsia" w:ascii="Times New Roman" w:hAnsi="Times New Roman" w:eastAsia="Times New Roman" w:cs="Times New Roman"/>
          <w:b/>
          <w:bCs/>
        </w:rPr>
        <w:t>(Cp)</w:t>
      </w:r>
      <w:r>
        <w:rPr>
          <w:rFonts w:hint="eastAsia" w:ascii="Times New Roman" w:hAnsi="Times New Roman" w:eastAsia="FangSong" w:cs="Times New Roman"/>
          <w:b/>
          <w:bCs/>
        </w:rPr>
        <w:t>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中性时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负离子形式时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电子但需扣除金属电子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配体电子贡献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均按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电子计算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同样得到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需单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键连接两个铁原子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86"/>
    <w:bookmarkStart w:id="87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(BN)</w:t>
      </w:r>
      <w:r>
        <w:rPr>
          <w:rFonts w:hint="eastAsia" w:ascii="Times New Roman" w:hAnsi="Times New Roman" w:eastAsia="FangSong" w:cs="Times New Roman"/>
        </w:rPr>
        <w:t>是一种重要的功能陶瓷材料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以天然硼砂为起始物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经过一系列反应可以得到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BN，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硼砂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</m:e>
            <m:lim>
              <m:r>
                <m:rPr>
                  <m:nor/>
                  <m:sty m:val="p"/>
                </m:rPr>
                <m:t>高温</m:t>
              </m:r>
            </m:lim>
          </m:limLow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、BN </w:t>
      </w:r>
      <w:r>
        <w:rPr>
          <w:rFonts w:hint="eastAsia" w:ascii="Times New Roman" w:hAnsi="Times New Roman" w:eastAsia="FangSong" w:cs="Times New Roman"/>
        </w:rPr>
        <w:t>的化学方程式依次是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相比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电负性较大的是</w:t>
      </w:r>
      <w:r>
        <w:rPr>
          <w:rFonts w:hint="eastAsia" w:ascii="Times New Roman" w:hAnsi="Times New Roman" w:eastAsia="Times New Roman" w:cs="Times New Roman"/>
        </w:rPr>
        <w:t xml:space="preserve">_，BN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元素的化合价为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原子的杂化轨道类型为</w:t>
      </w:r>
      <w:r>
        <w:rPr>
          <w:rFonts w:hint="eastAsia" w:ascii="Times New Roman" w:hAnsi="Times New Roman" w:eastAsia="Times New Roman" w:cs="Times New Roman"/>
        </w:rPr>
        <w:t xml:space="preserve">_，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在与石墨结构相似的六方氮化硼晶体中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原子之间的化学键为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层间作用力为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六方氮化硼在高温高压下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可以转化为立方氮化硼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硬度与金刚石相当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361.5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立方氮化硼晶胞中含有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个氮原子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个硼原子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立方氮化硼的密度是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只要求列算式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不必计算出数值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阿伏加德罗常数为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Compact"/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</m:t>
              </m:r>
            </m:lim>
          </m:limUpp>
          <m:r>
            <m:t>2</m:t>
          </m:r>
          <m:r>
            <m:rPr>
              <m:sty m:val="p"/>
            </m:rPr>
            <m:t>B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；N；+3。</w:t>
      </w:r>
    </w:p>
    <w:p>
      <w:pPr>
        <w:numPr>
          <w:ilvl w:val="0"/>
          <w:numId w:val="1029"/>
        </w:numPr>
      </w:pP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或极性共价键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 xml:space="preserve">4；4；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r>
              <m:t>25</m:t>
            </m:r>
          </m:num>
          <m:den>
            <m:r>
              <m:rPr>
                <m:sty m:val="p"/>
              </m:rPr>
              <m:t>(</m:t>
            </m:r>
            <m:r>
              <m:t>361.5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94" w:name="电子排布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1209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32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33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496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ACD。</w:t>
      </w:r>
    </w:p>
    <w:p>
      <w:pPr>
        <w:numPr>
          <w:ilvl w:val="0"/>
          <w:numId w:val="1034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63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[Ar]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10</m:t>
        </m:r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核外电子排布为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属于能量较低的稳定结构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第二电离能相对较大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3:1。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jpg"/><Relationship Id="rId31" Type="http://schemas.openxmlformats.org/officeDocument/2006/relationships/image" Target="media/rId31.jpg"/><Relationship Id="rId21" Type="http://schemas.openxmlformats.org/officeDocument/2006/relationships/image" Target="media/rId21.jpg"/><Relationship Id="rId71" Type="http://schemas.openxmlformats.org/officeDocument/2006/relationships/image" Target="media/rId71.jpg"/><Relationship Id="rId27" Type="http://schemas.openxmlformats.org/officeDocument/2006/relationships/image" Target="media/rId27.jpg"/><Relationship Id="rId15" Type="http://schemas.openxmlformats.org/officeDocument/2006/relationships/image" Target="media/rId15.jpg"/><Relationship Id="rId24" Type="http://schemas.openxmlformats.org/officeDocument/2006/relationships/image" Target="media/rId24.jpg"/><Relationship Id="rId40" Type="http://schemas.openxmlformats.org/officeDocument/2006/relationships/image" Target="media/rId40.jpg"/><Relationship Id="rId34" Type="http://schemas.openxmlformats.org/officeDocument/2006/relationships/image" Target="media/rId34.jpg"/><Relationship Id="rId18" Type="http://schemas.openxmlformats.org/officeDocument/2006/relationships/image" Target="media/rId18.jpg"/><Relationship Id="rId91" Type="http://schemas.openxmlformats.org/officeDocument/2006/relationships/image" Target="media/rId91.jpg"/><Relationship Id="rId54" Type="http://schemas.openxmlformats.org/officeDocument/2006/relationships/image" Target="media/rId54.jpg"/><Relationship Id="rId58" Type="http://schemas.openxmlformats.org/officeDocument/2006/relationships/image" Target="media/rId58.jpg"/><Relationship Id="rId88" Type="http://schemas.openxmlformats.org/officeDocument/2006/relationships/image" Target="media/rId88.jpg"/><Relationship Id="rId43" Type="http://schemas.openxmlformats.org/officeDocument/2006/relationships/image" Target="media/rId43.jpg"/><Relationship Id="rId46" Type="http://schemas.openxmlformats.org/officeDocument/2006/relationships/image" Target="media/rId46.jpg"/><Relationship Id="rId67" Type="http://schemas.openxmlformats.org/officeDocument/2006/relationships/image" Target="media/rId67.jpg"/><Relationship Id="rId37" Type="http://schemas.openxmlformats.org/officeDocument/2006/relationships/image" Target="media/rId37.jpg"/><Relationship Id="rId62" Type="http://schemas.openxmlformats.org/officeDocument/2006/relationships/image" Target="media/rId6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2026-09-20T13:38:23Z</dcterms:created>
  <dcterms:modified xsi:type="dcterms:W3CDTF">2026-09-20T13:38:23Z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