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化学计量"/>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化学计量</w:t>
      </w:r>
    </w:p>
    <w:p>
      <w:pPr>
        <w:pStyle w:val="FirstParagraph"/>
      </w:pPr>
      <w:r>
        <w:rPr>
          <w:rFonts w:ascii="Times New Roman" w:hAnsi="Times New Roman" w:eastAsia="Times New Roman" w:cs="Times New Roman"/>
        </w:rPr>
        <w:t xml:space="preserve">2008 </w:t>
      </w:r>
      <w:r>
        <w:rPr>
          <w:rFonts w:hint="eastAsia" w:ascii="Times New Roman" w:hAnsi="Times New Roman" w:eastAsia="FangSong" w:cs="Times New Roman"/>
        </w:rPr>
        <w:t>年北京奥运会奖牌</w:t>
      </w:r>
      <w:r>
        <w:rPr>
          <w:rFonts w:hint="eastAsia" w:ascii="Times New Roman" w:hAnsi="Times New Roman" w:eastAsia="Times New Roman" w:cs="Times New Roman"/>
        </w:rPr>
        <w:t>——</w:t>
      </w:r>
      <w:r>
        <w:rPr>
          <w:rFonts w:hint="eastAsia" w:ascii="Times New Roman" w:hAnsi="Times New Roman" w:eastAsia="FangSong" w:cs="Times New Roman"/>
        </w:rPr>
        <w:t>金镶玉具有浓郁的中国特色</w:t>
      </w:r>
      <w:r>
        <w:rPr>
          <w:rFonts w:hint="eastAsia" w:ascii="Times New Roman" w:hAnsi="Times New Roman" w:eastAsia="Times New Roman" w:cs="Times New Roman"/>
        </w:rPr>
        <w:t>，</w:t>
      </w:r>
      <w:r>
        <w:rPr>
          <w:rFonts w:hint="eastAsia" w:ascii="Times New Roman" w:hAnsi="Times New Roman" w:eastAsia="FangSong" w:cs="Times New Roman"/>
        </w:rPr>
        <w:t>其中奖牌所用的玉石是出自青海的昆仑玉</w:t>
      </w:r>
      <w:r>
        <w:rPr>
          <w:rFonts w:hint="eastAsia" w:ascii="Times New Roman" w:hAnsi="Times New Roman" w:eastAsia="Times New Roman" w:cs="Times New Roman"/>
        </w:rPr>
        <w:t>。</w:t>
      </w:r>
      <w:r>
        <w:rPr>
          <w:rFonts w:hint="eastAsia" w:ascii="Times New Roman" w:hAnsi="Times New Roman" w:eastAsia="FangSong" w:cs="Times New Roman"/>
        </w:rPr>
        <w:t>昆仑玉主要成分是由</w:t>
      </w:r>
      <w:r>
        <w:rPr>
          <w:rFonts w:hint="eastAsia" w:ascii="Times New Roman" w:hAnsi="Times New Roman" w:eastAsia="Times New Roman" w:cs="Times New Roman"/>
        </w:rPr>
        <w:t>”</w:t>
      </w:r>
      <w:r>
        <w:rPr>
          <w:rFonts w:hint="eastAsia" w:ascii="Times New Roman" w:hAnsi="Times New Roman" w:eastAsia="FangSong" w:cs="Times New Roman"/>
        </w:rPr>
        <w:t>透闪石</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阳起石</w:t>
      </w:r>
      <w:r>
        <w:rPr>
          <w:rFonts w:hint="eastAsia" w:ascii="Times New Roman" w:hAnsi="Times New Roman" w:eastAsia="Times New Roman" w:cs="Times New Roman"/>
        </w:rPr>
        <w:t>”</w:t>
      </w:r>
      <w:r>
        <w:rPr>
          <w:rFonts w:hint="eastAsia" w:ascii="Times New Roman" w:hAnsi="Times New Roman" w:eastAsia="FangSong" w:cs="Times New Roman"/>
        </w:rPr>
        <w:t>组成的纤维状微晶结合体</w:t>
      </w:r>
      <w:r>
        <w:rPr>
          <w:rFonts w:hint="eastAsia" w:ascii="Times New Roman" w:hAnsi="Times New Roman" w:eastAsia="Times New Roman" w:cs="Times New Roman"/>
        </w:rPr>
        <w:t>，</w:t>
      </w:r>
      <w:r>
        <w:rPr>
          <w:rFonts w:hint="eastAsia" w:ascii="Times New Roman" w:hAnsi="Times New Roman" w:eastAsia="FangSong" w:cs="Times New Roman"/>
        </w:rPr>
        <w:t>透闪石</w:t>
      </w:r>
      <w:r>
        <w:rPr>
          <w:rFonts w:hint="eastAsia" w:ascii="Times New Roman" w:hAnsi="Times New Roman" w:eastAsia="Times New Roman" w:cs="Times New Roman"/>
        </w:rPr>
        <w:t>(Tremolite)</w:t>
      </w:r>
      <w:r>
        <w:rPr>
          <w:rFonts w:hint="eastAsia" w:ascii="Times New Roman" w:hAnsi="Times New Roman" w:eastAsia="FangSong" w:cs="Times New Roman"/>
        </w:rPr>
        <w:t>的化学成分为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2</m:t>
            </m:r>
          </m:sub>
        </m:sSub>
        <m:sSub>
          <m:e>
            <m:r>
              <m:rPr>
                <m:sty m:val="p"/>
              </m:rPr>
              <m:t>M</m:t>
            </m:r>
            <m:r>
              <m:rPr>
                <m:sty m:val="p"/>
              </m:rPr>
              <m:t>g</m:t>
            </m:r>
          </m:e>
          <m:sub>
            <m:r>
              <m:t>5</m:t>
            </m:r>
          </m:sub>
        </m:sSub>
        <m:sSub>
          <m:e>
            <m:r>
              <m:rPr>
                <m:sty m:val="p"/>
              </m:rPr>
              <m:t>S</m:t>
            </m:r>
            <m:r>
              <m:rPr>
                <m:sty m:val="p"/>
              </m:rPr>
              <m:t>i</m:t>
            </m:r>
          </m:e>
          <m:sub>
            <m:r>
              <m:t>8</m:t>
            </m:r>
          </m:sub>
        </m:sSub>
        <m:sSub>
          <m:e>
            <m:r>
              <m:rPr>
                <m:sty m:val="p"/>
              </m:rPr>
              <m:t>O</m:t>
            </m:r>
          </m:e>
          <m:sub>
            <m:r>
              <m:t>22</m:t>
            </m:r>
          </m:sub>
        </m:sSub>
        <m:r>
          <m:rPr>
            <m:sty m:val="p"/>
          </m:rPr>
          <m:t>(</m:t>
        </m:r>
        <m:r>
          <m:rPr>
            <m:sty m:val="p"/>
          </m:rPr>
          <m:t>O</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透闪石的化学式写成氧化物的形式为</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a</m:t>
        </m:r>
        <m:r>
          <m:rPr>
            <m:sty m:val="p"/>
          </m:rPr>
          <m:t>O</m:t>
        </m:r>
        <m:r>
          <m:rPr>
            <m:sty m:val="p"/>
          </m:rPr>
          <m:t>⋅</m:t>
        </m:r>
        <m:r>
          <m:t>5</m:t>
        </m:r>
        <m:r>
          <m:rPr>
            <m:sty m:val="p"/>
          </m:rPr>
          <m:t>M</m:t>
        </m:r>
        <m:r>
          <m:rPr>
            <m:sty m:val="p"/>
          </m:rPr>
          <m:t>g</m:t>
        </m:r>
        <m:r>
          <m:rPr>
            <m:sty m:val="p"/>
          </m:rPr>
          <m:t>O</m:t>
        </m:r>
        <m:r>
          <m:rPr>
            <m:sty m:val="p"/>
          </m:rPr>
          <m:t>⋅</m:t>
        </m:r>
        <m:r>
          <m:t>8</m:t>
        </m:r>
        <m:sSub>
          <m:e>
            <m:r>
              <m:rPr>
                <m:sty m:val="p"/>
              </m:rPr>
              <m:t>S</m:t>
            </m:r>
            <m:r>
              <m:rPr>
                <m:sty m:val="p"/>
              </m:rPr>
              <m:t>i</m:t>
            </m:r>
            <m:r>
              <m:rPr>
                <m:sty m:val="p"/>
              </m:rPr>
              <m:t>O</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透闪石中</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元素的质量分数是</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元素质量分数的</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a</m:t>
            </m:r>
          </m:e>
          <m:sub>
            <m:r>
              <m:t>2</m:t>
            </m:r>
          </m:sub>
        </m:sSub>
        <m:sSub>
          <m:e>
            <m:r>
              <m:rPr>
                <m:sty m:val="p"/>
              </m:rPr>
              <m:t>M</m:t>
            </m:r>
            <m:r>
              <m:rPr>
                <m:sty m:val="p"/>
              </m:rPr>
              <m:t>g</m:t>
            </m:r>
          </m:e>
          <m:sub>
            <m:r>
              <m:t>5</m:t>
            </m:r>
          </m:sub>
        </m:sSub>
        <m:sSub>
          <m:e>
            <m:r>
              <m:rPr>
                <m:sty m:val="p"/>
              </m:rPr>
              <m:t>S</m:t>
            </m:r>
            <m:r>
              <m:rPr>
                <m:sty m:val="p"/>
              </m:rPr>
              <m:t>i</m:t>
            </m:r>
          </m:e>
          <m:sub>
            <m:r>
              <m:t>8</m:t>
            </m:r>
          </m:sub>
        </m:sSub>
        <m:sSub>
          <m:e>
            <m:r>
              <m:rPr>
                <m:sty m:val="p"/>
              </m:rPr>
              <m:t>O</m:t>
            </m:r>
          </m:e>
          <m:sub>
            <m:r>
              <m:t>22</m:t>
            </m:r>
          </m:sub>
        </m:sSub>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与足量的盐酸作用</w:t>
      </w:r>
      <w:r>
        <w:rPr>
          <w:rFonts w:hint="eastAsia" w:ascii="Times New Roman" w:hAnsi="Times New Roman" w:eastAsia="Times New Roman" w:cs="Times New Roman"/>
        </w:rPr>
        <w:t>，</w:t>
      </w:r>
      <w:r>
        <w:rPr>
          <w:rFonts w:hint="eastAsia" w:ascii="Times New Roman" w:hAnsi="Times New Roman" w:eastAsia="FangSong" w:cs="Times New Roman"/>
        </w:rPr>
        <w:t>至少需要</w:t>
      </w:r>
      <w:r>
        <w:rPr>
          <w:rFonts w:ascii="Times New Roman" w:hAnsi="Times New Roman" w:eastAsia="Times New Roman" w:cs="Times New Roman"/>
        </w:rPr>
        <w:t xml:space="preserve"> 14 mol HCl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透闪石是一种新型无机非金属材料</w:t>
      </w:r>
      <w:r>
        <w:rPr>
          <w:rFonts w:hint="eastAsia" w:ascii="Times New Roman" w:hAnsi="Times New Roman" w:eastAsia="Times New Roman" w:cs="Times New Roman"/>
        </w:rPr>
        <w:t>，</w:t>
      </w:r>
      <w:r>
        <w:rPr>
          <w:rFonts w:hint="eastAsia" w:ascii="Times New Roman" w:hAnsi="Times New Roman" w:eastAsia="FangSong" w:cs="Times New Roman"/>
        </w:rPr>
        <w:t>难溶于水</w:t>
      </w:r>
    </w:p>
    <w:p>
      <w:pPr>
        <w:spacing w:before="160" w:after="80"/>
      </w:pPr>
      <w:r>
        <w:pict>
          <v:rect style="width:0;height:1.5pt" o:hralign="center" o:hrstd="t" o:hr="t"/>
        </w:pict>
      </w:r>
    </w:p>
    <w:bookmarkEnd w:id="10"/>
    <w:bookmarkStart w:id="11" w:name="推断a至f及x的化学式第36届初赛第二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竞赛提升"/>
    <w:p>
      <w:pPr>
        <w:pStyle w:val="Heading2"/>
        <w:spacing w:before="280" w:after="120"/>
      </w:pPr>
      <w:r>
        <w:rPr>
          <w:rFonts w:hint="eastAsia" w:ascii="Times New Roman" w:hAnsi="Times New Roman" w:eastAsia="SimHei" w:cs="Times New Roman"/>
        </w:rPr>
        <w:t xml:space="preserve">竞赛提升</w:t>
      </w:r>
    </w:p>
    <w:bookmarkEnd w:id="12"/>
    <w:bookmarkStart w:id="19" w:name="组氨酸硅钨酸盐超分子"/>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4" name="Picture"/>
            <a:graphic>
              <a:graphicData uri="http://schemas.openxmlformats.org/drawingml/2006/picture">
                <pic:pic>
                  <pic:nvPicPr>
                    <pic:cNvPr descr="f7d1189b37a09b50253b53792883563ae8eb6868f82a7445cb43180e89aabfd7.jpg" id="15" name="Picture"/>
                    <pic:cNvPicPr>
                      <a:picLocks noChangeArrowheads="1" noChangeAspect="1"/>
                    </pic:cNvPicPr>
                  </pic:nvPicPr>
                  <pic:blipFill>
                    <a:blip r:embed="rId13"/>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7" name="Picture"/>
            <a:graphic>
              <a:graphicData uri="http://schemas.openxmlformats.org/drawingml/2006/picture">
                <pic:pic>
                  <pic:nvPicPr>
                    <pic:cNvPr descr="5b14386fb0b452fff0a37af3bf785b303ac550ebc7b4183db003f61e6424b355.jpg" id="18" name="Picture"/>
                    <pic:cNvPicPr>
                      <a:picLocks noChangeArrowheads="1" noChangeAspect="1"/>
                    </pic:cNvPicPr>
                  </pic:nvPicPr>
                  <pic:blipFill>
                    <a:blip r:embed="rId16"/>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无机固体化学"/>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无机固体化学-1"/>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无机固体化学-2"/>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 xml:space="preserve">无机固体化学</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无机固体化学-3"/>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锂钴复合氧化物电极材料"/>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 xml:space="preserve">锂钴复合氧化物电极材料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25" name="Picture"/>
            <a:graphic>
              <a:graphicData uri="http://schemas.openxmlformats.org/drawingml/2006/picture">
                <pic:pic>
                  <pic:nvPicPr>
                    <pic:cNvPr descr="bfd06cb6af8ec92631039aa6884e22d2438340c14a36619ae840fffb8d5d7b0d.jpg" id="26" name="Picture"/>
                    <pic:cNvPicPr>
                      <a:picLocks noChangeArrowheads="1" noChangeAspect="1"/>
                    </pic:cNvPicPr>
                  </pic:nvPicPr>
                  <pic:blipFill>
                    <a:blip r:embed="rId24"/>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超分子"/>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超分子-1"/>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 xml:space="preserve">超分子</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超分子-2"/>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r>
          <m:t>X</m:t>
        </m:r>
        <m:sSup>
          <m:e>
            <m:r>
              <m:t>e</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r>
          <m:t>X</m:t>
        </m:r>
        <m:sSup>
          <m:e>
            <m:r>
              <m:t>e</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01"/>
        </w:numPr>
      </w:pP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01"/>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w:t>
      </w:r>
      <m:oMath>
        <m:r>
          <m:t>X</m:t>
        </m:r>
        <m:r>
          <m:t>e</m:t>
        </m:r>
        <m:sSubSup>
          <m:e>
            <m: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spacing w:before="160" w:after="80"/>
      </w:pPr>
      <w:r>
        <w:pict>
          <v:rect style="width:0;height:1.5pt" o:hralign="center" o:hrstd="t" o:hr="t"/>
        </w:pict>
      </w:r>
    </w:p>
    <w:bookmarkEnd w:id="30"/>
    <w:bookmarkStart w:id="31" w:name="超分子-3"/>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超分子</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超分子-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超分子</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超分子-5"/>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超分子-6"/>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怎样知道液态水中仍保留一定的氢键</w:t>
      </w:r>
    </w:p>
    <w:p>
      <w:pPr>
        <w:spacing w:before="160" w:after="80"/>
      </w:pPr>
      <w:r>
        <w:pict>
          <v:rect style="width:0;height:1.5pt" o:hralign="center" o:hrstd="t" o:hr="t"/>
        </w:pict>
      </w:r>
    </w:p>
    <w:bookmarkEnd w:id="34"/>
    <w:bookmarkStart w:id="35" w:name="超分子-7"/>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超分子</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spacing w:before="160" w:after="80"/>
      </w:pPr>
      <w:r>
        <w:pict>
          <v:rect style="width:0;height:1.5pt" o:hralign="center" o:hrstd="t" o:hr="t"/>
        </w:pict>
      </w:r>
    </w:p>
    <w:bookmarkEnd w:id="35"/>
    <w:bookmarkStart w:id="36" w:name="超分子-8"/>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超分子-9"/>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spacing w:before="160" w:after="80"/>
      </w:pPr>
      <w:r>
        <w:pict>
          <v:rect style="width:0;height:1.5pt" o:hralign="center" o:hrstd="t" o:hr="t"/>
        </w:pict>
      </w:r>
    </w:p>
    <w:bookmarkEnd w:id="37"/>
    <w:bookmarkStart w:id="38" w:name="超分子-10"/>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r>
          <m:t>S</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超分子-1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超分子-1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超分子-1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超分子-1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spacing w:before="160" w:after="80"/>
      </w:pPr>
      <w:r>
        <w:pict>
          <v:rect style="width:0;height:1.5pt" o:hralign="center" o:hrstd="t" o:hr="t"/>
        </w:pict>
      </w:r>
    </w:p>
    <w:bookmarkEnd w:id="42"/>
    <w:bookmarkStart w:id="43" w:name="超分子-1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超分子-16"/>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超分子-17"/>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超分子-18"/>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超分子-19"/>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20"/>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spacing w:before="160" w:after="80"/>
      </w:pPr>
      <w:r>
        <w:pict>
          <v:rect style="width:0;height:1.5pt" o:hralign="center" o:hrstd="t" o:hr="t"/>
        </w:pict>
      </w:r>
    </w:p>
    <w:bookmarkEnd w:id="48"/>
    <w:bookmarkStart w:id="49" w:name="银纳米簇电化学"/>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 xml:space="preserve">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End w:id="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24" Type="http://schemas.openxmlformats.org/officeDocument/2006/relationships/image" Target="media/rId24.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2026-09-20T13:42:02Z</dcterms:created>
  <dcterms:modified xsi:type="dcterms:W3CDTF">2026-09-20T13:42:02Z</dcterms:modified>
</cp:coreProperties>
</file>

<file path=docProps/custom.xml><?xml version="1.0" encoding="utf-8"?>
<Properties xmlns="http://schemas.openxmlformats.org/officeDocument/2006/custom-properties" xmlns:vt="http://schemas.openxmlformats.org/officeDocument/2006/docPropsVTypes"/>
</file>