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反应速率与速率方程</w:t>
            </w:r>
          </w:p>
        </w:tc>
        <w:tc>
          <w:tcPr/>
          <w:p>
            <w:pPr>
              <w:pStyle w:val="Compact"/>
              <w:jc w:val="center"/>
            </w:pPr>
            <w:r>
              <w:rPr>
                <w:rFonts w:hint="eastAsia" w:ascii="Times New Roman" w:hAnsi="Times New Roman" w:eastAsia="FangSong" w:cs="Times New Roman"/>
              </w:rPr>
              <w:t>用反应进度严格定义恒容反应速率</w:t>
            </w:r>
            <w:r>
              <w:rPr>
                <w:rFonts w:hint="eastAsia" w:ascii="Times New Roman" w:hAnsi="Times New Roman" w:eastAsia="Times New Roman" w:cs="Times New Roman"/>
              </w:rPr>
              <w:t>；</w:t>
            </w:r>
            <w:r>
              <w:rPr>
                <w:rFonts w:hint="eastAsia" w:ascii="Times New Roman" w:hAnsi="Times New Roman" w:eastAsia="FangSong" w:cs="Times New Roman"/>
              </w:rPr>
              <w:t>由实验数据以初始速率法与积分法确定反应级数和速率常数</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简单级数反应的积分速率方程</w:t>
            </w:r>
          </w:p>
        </w:tc>
        <w:tc>
          <w:tcPr/>
          <w:p>
            <w:pPr>
              <w:pStyle w:val="Compact"/>
              <w:jc w:val="center"/>
            </w:pPr>
            <w:r>
              <w:rPr>
                <w:rFonts w:hint="eastAsia" w:ascii="Times New Roman" w:hAnsi="Times New Roman" w:eastAsia="FangSong" w:cs="Times New Roman"/>
              </w:rPr>
              <w:t>写出零级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二级反应的积分式与半衰期式</w:t>
            </w:r>
            <w:r>
              <w:rPr>
                <w:rFonts w:hint="eastAsia" w:ascii="Times New Roman" w:hAnsi="Times New Roman" w:eastAsia="Times New Roman" w:cs="Times New Roman"/>
              </w:rPr>
              <w:t>，</w:t>
            </w:r>
            <w:r>
              <w:rPr>
                <w:rFonts w:hint="eastAsia" w:ascii="Times New Roman" w:hAnsi="Times New Roman" w:eastAsia="FangSong" w:cs="Times New Roman"/>
              </w:rPr>
              <w:t>完成半衰期</w:t>
            </w:r>
            <w:r>
              <w:rPr>
                <w:rFonts w:hint="eastAsia" w:ascii="Times New Roman" w:hAnsi="Times New Roman" w:eastAsia="Times New Roman" w:cs="Times New Roman"/>
              </w:rPr>
              <w:t>、</w:t>
            </w:r>
            <w:r>
              <w:rPr>
                <w:rFonts w:hint="eastAsia" w:ascii="Times New Roman" w:hAnsi="Times New Roman" w:eastAsia="FangSong" w:cs="Times New Roman"/>
              </w:rPr>
              <w:t>剩余分数与放射性衰变年龄计算</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Arrhenius </w:t>
            </w:r>
            <w:r>
              <w:rPr>
                <w:rFonts w:hint="eastAsia" w:ascii="Times New Roman" w:hAnsi="Times New Roman" w:eastAsia="FangSong" w:cs="Times New Roman"/>
              </w:rPr>
              <w:t xml:space="preserve">方程与活化能</w:t>
            </w:r>
          </w:p>
        </w:tc>
        <w:tc>
          <w:tcPr/>
          <w:p>
            <w:pPr>
              <w:pStyle w:val="Compact"/>
              <w:jc w:val="center"/>
            </w:pPr>
            <w:r>
              <w:rPr>
                <w:rFonts w:hint="eastAsia" w:ascii="Times New Roman" w:hAnsi="Times New Roman" w:eastAsia="FangSong" w:cs="Times New Roman"/>
              </w:rPr>
              <w:t xml:space="preserve">由两点式与作图法求算</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与指前因子</w:t>
            </w:r>
            <w:r>
              <w:rPr>
                <w:rFonts w:hint="eastAsia" w:ascii="Times New Roman" w:hAnsi="Times New Roman" w:eastAsia="Times New Roman" w:cs="Times New Roman"/>
              </w:rPr>
              <w:t>，</w:t>
            </w:r>
            <w:r>
              <w:rPr>
                <w:rFonts w:hint="eastAsia" w:ascii="Times New Roman" w:hAnsi="Times New Roman" w:eastAsia="FangSong" w:cs="Times New Roman"/>
              </w:rPr>
              <w:t>定量预测温度对反应速率的影响</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基元反应与反应机理</w:t>
            </w:r>
          </w:p>
        </w:tc>
        <w:tc>
          <w:tcPr/>
          <w:p>
            <w:pPr>
              <w:pStyle w:val="Compact"/>
              <w:jc w:val="center"/>
            </w:pPr>
            <w:r>
              <w:rPr>
                <w:rFonts w:hint="eastAsia" w:ascii="Times New Roman" w:hAnsi="Times New Roman" w:eastAsia="FangSong" w:cs="Times New Roman"/>
              </w:rPr>
              <w:t>区分基元反应与反应分子数</w:t>
            </w:r>
            <w:r>
              <w:rPr>
                <w:rFonts w:hint="eastAsia" w:ascii="Times New Roman" w:hAnsi="Times New Roman" w:eastAsia="Times New Roman" w:cs="Times New Roman"/>
              </w:rPr>
              <w:t>；</w:t>
            </w:r>
            <w:r>
              <w:rPr>
                <w:rFonts w:hint="eastAsia" w:ascii="Times New Roman" w:hAnsi="Times New Roman" w:eastAsia="FangSong" w:cs="Times New Roman"/>
              </w:rPr>
              <w:t>由速率控制步骤推导速率方程</w:t>
            </w:r>
            <w:r>
              <w:rPr>
                <w:rFonts w:hint="eastAsia" w:ascii="Times New Roman" w:hAnsi="Times New Roman" w:eastAsia="Times New Roman" w:cs="Times New Roman"/>
              </w:rPr>
              <w:t>，</w:t>
            </w:r>
            <w:r>
              <w:rPr>
                <w:rFonts w:hint="eastAsia" w:ascii="Times New Roman" w:hAnsi="Times New Roman" w:eastAsia="FangSong" w:cs="Times New Roman"/>
              </w:rPr>
              <w:t>运用稳态近似与平衡假设处理复合反应</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催化与速率理论</w:t>
            </w:r>
          </w:p>
        </w:tc>
        <w:tc>
          <w:tcPr/>
          <w:p>
            <w:pPr>
              <w:pStyle w:val="Compact"/>
              <w:jc w:val="center"/>
            </w:pPr>
            <w:r>
              <w:rPr>
                <w:rFonts w:hint="eastAsia" w:ascii="Times New Roman" w:hAnsi="Times New Roman" w:eastAsia="FangSong" w:cs="Times New Roman"/>
              </w:rPr>
              <w:t xml:space="preserve">用碰撞理论与过渡态理论阐明</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的微观来源</w:t>
            </w:r>
            <w:r>
              <w:rPr>
                <w:rFonts w:hint="eastAsia" w:ascii="Times New Roman" w:hAnsi="Times New Roman" w:eastAsia="Times New Roman" w:cs="Times New Roman"/>
              </w:rPr>
              <w:t>，</w:t>
            </w:r>
            <w:r>
              <w:rPr>
                <w:rFonts w:hint="eastAsia" w:ascii="Times New Roman" w:hAnsi="Times New Roman" w:eastAsia="FangSong" w:cs="Times New Roman"/>
              </w:rPr>
              <w:t>分析催化剂改变反应历程的能量机制与米氏方程</w:t>
            </w:r>
          </w:p>
        </w:tc>
      </w:tr>
    </w:tbl>
    <w:bookmarkEnd w:id="9"/>
    <w:bookmarkStart w:id="16"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10"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10"/>
    <w:bookmarkStart w:id="14"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906753"/>
            <wp:effectExtent b="0" l="0" r="0" t="0"/>
            <wp:docPr descr="" title="" id="12" name="Picture"/>
            <a:graphic>
              <a:graphicData uri="http://schemas.openxmlformats.org/drawingml/2006/picture">
                <pic:pic>
                  <pic:nvPicPr>
                    <pic:cNvPr descr="0c3fe81a4d1b509fadea69417fa91edf9f7f0f7864d52729d6c8effb6992cdf5.jpg" id="13" name="Picture"/>
                    <pic:cNvPicPr>
                      <a:picLocks noChangeArrowheads="1" noChangeAspect="1"/>
                    </pic:cNvPicPr>
                  </pic:nvPicPr>
                  <pic:blipFill>
                    <a:blip r:embed="rId11"/>
                    <a:stretch>
                      <a:fillRect/>
                    </a:stretch>
                  </pic:blipFill>
                  <pic:spPr bwMode="auto">
                    <a:xfrm>
                      <a:off x="0" y="0"/>
                      <a:ext cx="2476500" cy="19067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初始速率在实验动力学中具有极其重要的战略地位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4"/>
    <w:bookmarkStart w:id="15"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0"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7"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7"/>
    <w:bookmarkStart w:id="18"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8"/>
    <w:bookmarkStart w:id="19"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1"/>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9"/>
    <w:bookmarkEnd w:id="20"/>
    <w:bookmarkStart w:id="25"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1"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1"/>
    <w:bookmarkStart w:id="22"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2"/>
    <w:bookmarkStart w:id="23"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3"/>
    <w:bookmarkStart w:id="24"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spacing w:before="160" w:after="80"/>
      </w:pPr>
      <w:r>
        <w:pict>
          <v:rect style="width:0;height:1.5pt" o:hralign="center" o:hrstd="t" o:hr="t"/>
        </w:pict>
      </w:r>
    </w:p>
    <w:bookmarkEnd w:id="24"/>
    <w:bookmarkEnd w:id="25"/>
    <w:bookmarkStart w:id="37"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温度是影响化学反应速率极其敏感的外界变量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绝大多数均相化学反应的速率随温度升高呈现出极其显著的指数加速效应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6"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095500" cy="1239495"/>
                  <wp:effectExtent b="0" l="0" r="0" t="0"/>
                  <wp:docPr descr="" title="" id="29" name="Picture"/>
                  <a:graphic>
                    <a:graphicData uri="http://schemas.openxmlformats.org/drawingml/2006/picture">
                      <pic:pic>
                        <pic:nvPicPr>
                          <pic:cNvPr descr="2e09e01f3bb2f252414d01a12ac85182390722a85a4c655b30fc087ce07240c6.jpg" id="30" name="Picture"/>
                          <pic:cNvPicPr>
                            <a:picLocks noChangeArrowheads="1" noChangeAspect="1"/>
                          </pic:cNvPicPr>
                        </pic:nvPicPr>
                        <pic:blipFill>
                          <a:blip r:embed="rId28"/>
                          <a:stretch>
                            <a:fillRect/>
                          </a:stretch>
                        </pic:blipFill>
                        <pic:spPr bwMode="auto">
                          <a:xfrm>
                            <a:off x="0" y="0"/>
                            <a:ext cx="2095500" cy="123949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095500" cy="1392779"/>
                  <wp:effectExtent b="0" l="0" r="0" t="0"/>
                  <wp:docPr descr="" title="" id="32" name="Picture"/>
                  <a:graphic>
                    <a:graphicData uri="http://schemas.openxmlformats.org/drawingml/2006/picture">
                      <pic:pic>
                        <pic:nvPicPr>
                          <pic:cNvPr descr="ef54335c86f8224cd63a729f991170c419d6cc8d7d034a85921e46fde399c046.jpg" id="33" name="Picture"/>
                          <pic:cNvPicPr>
                            <a:picLocks noChangeArrowheads="1" noChangeAspect="1"/>
                          </pic:cNvPicPr>
                        </pic:nvPicPr>
                        <pic:blipFill>
                          <a:blip r:embed="rId31"/>
                          <a:stretch>
                            <a:fillRect/>
                          </a:stretch>
                        </pic:blipFill>
                        <pic:spPr bwMode="auto">
                          <a:xfrm>
                            <a:off x="0" y="0"/>
                            <a:ext cx="2095500" cy="1392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4"/>
    <w:bookmarkStart w:id="35"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Compact"/>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pStyle w:val="Compact"/>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6"/>
    <w:bookmarkEnd w:id="37"/>
    <w:bookmarkStart w:id="44"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8"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三个粒子在极其微小的时间间隔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自然界中三分子基元反应极其罕见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鞍点的微观动力学特征极其独特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4682"/>
            <wp:effectExtent b="0" l="0" r="0" t="0"/>
            <wp:docPr descr="" title="" id="41" name="Picture"/>
            <a:graphic>
              <a:graphicData uri="http://schemas.openxmlformats.org/drawingml/2006/picture">
                <pic:pic>
                  <pic:nvPicPr>
                    <pic:cNvPr descr="a31951ee0d099b4beca526f760f2172ecb19e2c6f2d5a522cd1bc12ca7398c6a.jpg" id="42" name="Picture"/>
                    <pic:cNvPicPr>
                      <a:picLocks noChangeArrowheads="1" noChangeAspect="1"/>
                    </pic:cNvPicPr>
                  </pic:nvPicPr>
                  <pic:blipFill>
                    <a:blip r:embed="rId40"/>
                    <a:stretch>
                      <a:fillRect/>
                    </a:stretch>
                  </pic:blipFill>
                  <pic:spPr bwMode="auto">
                    <a:xfrm>
                      <a:off x="0" y="0"/>
                      <a:ext cx="2667000" cy="23846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pStyle w:val="FirstParagraph"/>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过渡态分子结构变得极其松弛开放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8"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5"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若对处于平衡状态的反应体系施加极其微小的瞬时物理跃迁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5"/>
    <w:bookmarkStart w:id="46"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该步速率常数极其微小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7"/>
    <w:bookmarkEnd w:id="48"/>
    <w:bookmarkStart w:id="54"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2"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pStyle w:val="Compact"/>
        <w:numPr>
          <w:ilvl w:val="0"/>
          <w:numId w:val="1003"/>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17346"/>
            <wp:effectExtent b="0" l="0" r="0" t="0"/>
            <wp:docPr descr="" title="" id="50" name="Picture"/>
            <a:graphic>
              <a:graphicData uri="http://schemas.openxmlformats.org/drawingml/2006/picture">
                <pic:pic>
                  <pic:nvPicPr>
                    <pic:cNvPr descr="f5685b734e22b22fc581b8b6d05a40c4227eead659f7f5afe723dfe75c48f6f4.jpg" id="51" name="Picture"/>
                    <pic:cNvPicPr>
                      <a:picLocks noChangeArrowheads="1" noChangeAspect="1"/>
                    </pic:cNvPicPr>
                  </pic:nvPicPr>
                  <pic:blipFill>
                    <a:blip r:embed="rId49"/>
                    <a:stretch>
                      <a:fillRect/>
                    </a:stretch>
                  </pic:blipFill>
                  <pic:spPr bwMode="auto">
                    <a:xfrm>
                      <a:off x="0" y="0"/>
                      <a:ext cx="2667000" cy="2017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p>
      <w:pPr>
        <w:spacing w:before="160" w:after="80"/>
      </w:pPr>
      <w:r>
        <w:pict>
          <v:rect style="width:0;height:1.5pt" o:hralign="center" o:hrstd="t" o:hr="t"/>
        </w:pict>
      </w:r>
    </w:p>
    <w:bookmarkEnd w:id="52"/>
    <w:bookmarkStart w:id="53"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57" w:name="常见失分陷阱与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常见失分陷阱与核心公式速查</w:t>
      </w:r>
    </w:p>
    <w:bookmarkStart w:id="55"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5"/>
    <w:bookmarkStart w:id="56"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6"/>
    <w:bookmarkEnd w:id="57"/>
    <w:bookmarkStart w:id="58"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覆盖反应速率的计量与实验测定</w:t>
      </w:r>
      <w:r>
        <w:rPr>
          <w:rFonts w:hint="eastAsia" w:ascii="Times New Roman" w:hAnsi="Times New Roman" w:eastAsia="Times New Roman" w:cs="Times New Roman"/>
        </w:rPr>
        <w:t>、</w:t>
      </w:r>
      <w:r>
        <w:rPr>
          <w:rFonts w:hint="eastAsia" w:ascii="Times New Roman" w:hAnsi="Times New Roman" w:eastAsia="FangSong" w:cs="Times New Roman"/>
        </w:rPr>
        <w:t>初始速率法与积分法判定反应级数</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二级反应的积分速率方程与半衰期</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方程与活化能求算</w:t>
      </w:r>
      <w:r>
        <w:rPr>
          <w:rFonts w:hint="eastAsia" w:ascii="Times New Roman" w:hAnsi="Times New Roman" w:eastAsia="Times New Roman" w:cs="Times New Roman"/>
        </w:rPr>
        <w:t>、</w:t>
      </w:r>
      <w:r>
        <w:rPr>
          <w:rFonts w:hint="eastAsia" w:ascii="Times New Roman" w:hAnsi="Times New Roman" w:eastAsia="FangSong" w:cs="Times New Roman"/>
        </w:rPr>
        <w:t>基元反应与速率常数贯序</w:t>
      </w:r>
      <w:r>
        <w:rPr>
          <w:rFonts w:hint="eastAsia" w:ascii="Times New Roman" w:hAnsi="Times New Roman" w:eastAsia="Times New Roman" w:cs="Times New Roman"/>
        </w:rPr>
        <w:t>、</w:t>
      </w:r>
      <w:r>
        <w:rPr>
          <w:rFonts w:hint="eastAsia" w:ascii="Times New Roman" w:hAnsi="Times New Roman" w:eastAsia="FangSong" w:cs="Times New Roman"/>
        </w:rPr>
        <w:t>稳态近似与速率控制步骤</w:t>
      </w:r>
      <w:r>
        <w:rPr>
          <w:rFonts w:hint="eastAsia" w:ascii="Times New Roman" w:hAnsi="Times New Roman" w:eastAsia="Times New Roman" w:cs="Times New Roman"/>
        </w:rPr>
        <w:t>、</w:t>
      </w:r>
      <w:r>
        <w:rPr>
          <w:rFonts w:hint="eastAsia" w:ascii="Times New Roman" w:hAnsi="Times New Roman" w:eastAsia="FangSong" w:cs="Times New Roman"/>
        </w:rPr>
        <w:t>催化作用与米氏方程等本讲全部考点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24、25 </w:t>
      </w:r>
      <w:r>
        <w:rPr>
          <w:rFonts w:hint="eastAsia" w:ascii="Times New Roman" w:hAnsi="Times New Roman" w:eastAsia="FangSong" w:cs="Times New Roman"/>
        </w:rPr>
        <w:t>题为省级初赛真题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5"/>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3"/>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4"/>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8" Type="http://schemas.openxmlformats.org/officeDocument/2006/relationships/image" Target="media/rId28.jpg"/><Relationship Id="rId40" Type="http://schemas.openxmlformats.org/officeDocument/2006/relationships/image" Target="media/rId40.jpg"/><Relationship Id="rId31" Type="http://schemas.openxmlformats.org/officeDocument/2006/relationships/image" Target="media/rId31.jpg"/><Relationship Id="rId49" Type="http://schemas.openxmlformats.org/officeDocument/2006/relationships/image" Target="media/rId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2026-09-29T04:02:09Z</dcterms:created>
  <dcterms:modified xsi:type="dcterms:W3CDTF">2026-09-29T04:02:09Z</dcterms:modified>
</cp:coreProperties>
</file>

<file path=docProps/custom.xml><?xml version="1.0" encoding="utf-8"?>
<Properties xmlns="http://schemas.openxmlformats.org/officeDocument/2006/custom-properties" xmlns:vt="http://schemas.openxmlformats.org/officeDocument/2006/docPropsVTypes"/>
</file>