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2" w:name="综合模拟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BaO </w:t>
      </w:r>
      <w:r>
        <w:rPr>
          <w:rFonts w:hint="eastAsia" w:ascii="Times New Roman" w:hAnsi="Times New Roman" w:eastAsia="FangSong" w:cs="Times New Roman"/>
          <w:b/>
          <w:bCs/>
        </w:rPr>
        <w:t xml:space="preserve">溶解热与</w:t>
      </w:r>
      <w:r>
        <w:rPr>
          <w:rFonts w:ascii="Times New Roman" w:hAnsi="Times New Roman" w:eastAsia="Times New Roman" w:cs="Times New Roman"/>
          <w:b/>
          <w:bCs/>
        </w:rPr>
        <w:t xml:space="preserve"> 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·8H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BaO(s)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 → 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BaO(s) </w:t>
      </w:r>
      <w:r>
        <w:rPr>
          <w:rFonts w:hint="eastAsia" w:ascii="Times New Roman" w:hAnsi="Times New Roman" w:eastAsia="FangSong" w:cs="Times New Roman"/>
        </w:rPr>
        <w:t>的溶解热吗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转变成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aq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①+②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②−③ </w:t>
            </w:r>
            <w:r>
              <w:rPr>
                <w:rFonts w:hint="eastAsia" w:ascii="Times New Roman" w:hAnsi="Times New Roman" w:eastAsia="FangSong" w:cs="Times New Roman"/>
              </w:rPr>
              <w:t>间接求溶解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3-3/3-4 </w:t>
            </w:r>
            <w:r>
              <w:rPr>
                <w:rFonts w:hint="eastAsia" w:ascii="Times New Roman" w:hAnsi="Times New Roman" w:eastAsia="FangSong" w:cs="Times New Roman"/>
              </w:rPr>
              <w:t>涉及但缺失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无法独立分解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形成过程</w:t>
            </w:r>
            <w:r>
              <w:rPr>
                <w:rFonts w:ascii="Times New Roman" w:hAnsi="Times New Roman" w:eastAsia="Times New Roman" w:cs="Times New Roman"/>
              </w:rPr>
              <w:t xml:space="preserve"> = 8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配位水合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废气脱除四途径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在燃烧煤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石油的废气中常含有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排放前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这些有害气体都应尽量除去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请根据下列数据尽可能多地提出从废气中除去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的可能途径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请一并写出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并指出实施时所需的条件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J·K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</w:tr>
    </w:tbl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、ΔG = ΔH − TΔS </w:t>
            </w:r>
            <w:r>
              <w:rPr>
                <w:rFonts w:hint="eastAsia" w:ascii="Times New Roman" w:hAnsi="Times New Roman" w:eastAsia="FangSong" w:cs="Times New Roman"/>
              </w:rPr>
              <w:t xml:space="preserve">自发性判断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还原等脱硫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脱硝反应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ascii="Times New Roman" w:hAnsi="Times New Roman" w:eastAsia="Times New Roman" w:cs="Times New Roman"/>
          <w:b/>
          <w:bCs/>
        </w:rPr>
        <w:t xml:space="preserve"> CuO </w:t>
      </w:r>
      <w:r>
        <w:rPr>
          <w:rFonts w:hint="eastAsia" w:ascii="Times New Roman" w:hAnsi="Times New Roman" w:eastAsia="FangSong" w:cs="Times New Roman"/>
          <w:b/>
          <w:bCs/>
        </w:rPr>
        <w:t xml:space="preserve">反应热力学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时热力学数据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/Cu/CuO/CO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(500 K)。</w:t>
      </w:r>
    </w:p>
    <w:bookmarkEnd w:id="14"/>
    <w:bookmarkStart w:id="1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Σν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Σν</w:t>
            </w:r>
            <m:oMath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漆包线热老化寿命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电机运转发热导致漆包线表面漆膜热降解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绝缘性降低直至失效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异氰酸酯树脂改性缩醛漆包线在恒温箱热老化</w:t>
      </w:r>
      <w:r>
        <w:rPr>
          <w:rFonts w:hint="eastAsia" w:ascii="Times New Roman" w:hAnsi="Times New Roman" w:eastAsia="Times New Roman" w:cs="Times New Roman"/>
        </w:rPr>
        <w:t>：393.0</w:t>
      </w:r>
      <w:r>
        <w:rPr>
          <w:rFonts w:ascii="Times New Roman" w:hAnsi="Times New Roman" w:eastAsia="Times New Roman" w:cs="Times New Roman"/>
        </w:rPr>
        <w:t xml:space="preserve"> K、411.0 K、453.0 K </w:t>
      </w:r>
      <w:r>
        <w:rPr>
          <w:rFonts w:hint="eastAsia" w:ascii="Times New Roman" w:hAnsi="Times New Roman" w:eastAsia="FangSong" w:cs="Times New Roman"/>
        </w:rPr>
        <w:t xml:space="preserve">下寿命分别为</w:t>
      </w:r>
      <w:r>
        <w:rPr>
          <w:rFonts w:ascii="Times New Roman" w:hAnsi="Times New Roman" w:eastAsia="Times New Roman" w:cs="Times New Roman"/>
        </w:rPr>
        <w:t xml:space="preserve"> 20000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、5000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小时和</w:t>
      </w:r>
      <w:r>
        <w:rPr>
          <w:rFonts w:ascii="Times New Roman" w:hAnsi="Times New Roman" w:eastAsia="Times New Roman" w:cs="Times New Roman"/>
        </w:rPr>
        <w:t xml:space="preserve"> 307.0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漆膜重量均减少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39.0%）。</w:t>
      </w:r>
      <w:r>
        <w:rPr>
          <w:rFonts w:hint="eastAsia" w:ascii="Times New Roman" w:hAnsi="Times New Roman" w:eastAsia="FangSong" w:cs="Times New Roman"/>
        </w:rPr>
        <w:t>假定热降解机理不变且服从一级反应规律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ascii="Times New Roman" w:hAnsi="Times New Roman" w:eastAsia="Times New Roman" w:cs="Times New Roman"/>
        </w:rPr>
        <w:t xml:space="preserve"> 348.0 K </w:t>
      </w:r>
      <w:r>
        <w:rPr>
          <w:rFonts w:hint="eastAsia" w:ascii="Times New Roman" w:hAnsi="Times New Roman" w:eastAsia="FangSong" w:cs="Times New Roman"/>
        </w:rPr>
        <w:t>正常使用温度下漆包线的寿命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热降解的活化能为多少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6"/>
    <w:bookmarkStart w:id="1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一级反应寿命与温度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t = B + E/RT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</w:t>
            </w:r>
            <w:r>
              <w:rPr>
                <w:rFonts w:ascii="Times New Roman" w:hAnsi="Times New Roman" w:eastAsia="Times New Roman" w:cs="Times New Roman"/>
              </w:rPr>
              <w:t xml:space="preserve"> ln(c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/c)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</w:t>
            </w:r>
            <w:r>
              <w:rPr>
                <w:rFonts w:ascii="Times New Roman" w:hAnsi="Times New Roman" w:eastAsia="Times New Roman" w:cs="Times New Roman"/>
              </w:rPr>
              <w:t xml:space="preserve"> ln t </w:t>
            </w:r>
            <w:r>
              <w:rPr>
                <w:rFonts w:hint="eastAsia" w:ascii="Times New Roman" w:hAnsi="Times New Roman" w:eastAsia="FangSong" w:cs="Times New Roman"/>
              </w:rPr>
              <w:t xml:space="preserve">线性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2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bookmarkStart w:id="19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族氢化物的沸点顺序为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请解释这两个顺序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方程计算在标准条件下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213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209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2"/>
    <w:bookmarkStart w:id="23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的溶液中电解沉积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电流效率为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0.500</m:t>
        </m:r>
        <m:r>
          <m:t> 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沉积面积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9.80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求沉积膜的厚度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End w:id="24"/>
    <w:bookmarkStart w:id="3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5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沸点顺序解释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族氢化物沸点主要由分子间作用力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因分子间存在氢键而具有异常高的沸点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综合排序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键角顺序解释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的电负性最大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键对间排斥力大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键角最大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中心原子电负性降低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成键电子对离中心原子更远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键对间排斥力减小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键角逐渐减小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5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5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6"/>
    <w:bookmarkStart w:id="27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在酸性条件下实际为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数据和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的标准电极电势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0.308</m:t>
          </m:r>
          <m:r>
            <m:t> 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3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 </m:t>
              </m:r>
              <m:r>
                <m:t>83</m:t>
              </m:r>
            </m:sub>
            <m:sup>
              <m:r>
                <m:t>213</m:t>
              </m:r>
            </m:sup>
          </m:sSubSup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→</m:t>
          </m:r>
          <m:sSubSup>
            <m:e>
              <m:r>
                <m:t> </m:t>
              </m:r>
            </m:e>
            <m:sub>
              <m:r>
                <m:t> </m:t>
              </m:r>
              <m:r>
                <m:t>81</m:t>
              </m:r>
            </m:sub>
            <m:sup>
              <m:r>
                <m:t>209</m:t>
              </m:r>
            </m:sup>
          </m:sSubSup>
          <m:r>
            <m:rPr>
              <m:sty m:val="p"/>
            </m:rPr>
            <m:t>T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Sup>
            <m:e>
              <m:r>
                <m:t> 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bookmarkEnd w:id="28"/>
    <w:bookmarkStart w:id="29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t</m:t>
              </m:r>
              <m:r>
                <m:t>M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1800</m:t>
              </m:r>
              <m:r>
                <m:rPr>
                  <m:sty m:val="p"/>
                </m:rPr>
                <m:t>×</m:t>
              </m:r>
              <m:r>
                <m:t>209.0</m:t>
              </m:r>
            </m:num>
            <m:den>
              <m:r>
                <m:t>3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0.650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ρ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9.80</m:t>
              </m:r>
              <m:r>
                <m:rPr>
                  <m:sty m:val="p"/>
                </m:rPr>
                <m:t>×</m:t>
              </m:r>
              <m:r>
                <m:t>1.00</m:t>
              </m:r>
            </m:den>
          </m:f>
          <m:r>
            <m:rPr>
              <m:sty m:val="p"/>
            </m:rPr>
            <m:t>=</m:t>
          </m:r>
          <m:r>
            <m:t>6.63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0.663</m:t>
          </m:r>
          <m:r>
            <m:t> </m:t>
          </m:r>
          <m:r>
            <m:t>μ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实际计算应为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需根据题目给定条件调整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9"/>
    <w:bookmarkEnd w:id="30"/>
    <w:bookmarkStart w:id="31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31"/>
    <w:bookmarkStart w:id="32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</w:t>
            </w:r>
            <w:r>
              <w:rPr>
                <w:rFonts w:hint="eastAsia" w:ascii="Times New Roman" w:hAnsi="Times New Roman" w:eastAsia="FangSong" w:cs="Times New Roman"/>
              </w:rPr>
              <w:t>族氢化物沸点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氢键异常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</w:t>
            </w:r>
            <w:r>
              <w:rPr>
                <w:rFonts w:hint="eastAsia" w:ascii="Times New Roman" w:hAnsi="Times New Roman" w:eastAsia="FangSong" w:cs="Times New Roman"/>
              </w:rPr>
              <w:t>族氢化物键角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电负性与键对排斥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核反应方程书写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电解沉积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法拉第定律应用</w:t>
            </w:r>
          </w:p>
        </w:tc>
      </w:tr>
    </w:tbl>
    <w:bookmarkEnd w:id="32"/>
    <w:bookmarkStart w:id="33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区分正常趋势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色散力随分子量增大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和异常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从电负性角度理解键对排斥力变化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酸性条件配平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Ksp→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溶解平衡与</w:t>
      </w: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方程结合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电荷数守恒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电解沉积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I</m:t>
        </m:r>
        <m:r>
          <m:t>t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ρ</m:t>
        </m:r>
        <m:r>
          <m:t>S</m:t>
        </m:r>
        <m:r>
          <m:rPr>
            <m:sty m:val="p"/>
          </m:rPr>
          <m:t>)</m:t>
        </m:r>
      </m:oMath>
    </w:p>
    <w:bookmarkEnd w:id="33"/>
    <w:bookmarkStart w:id="34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的综合元素化学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）、Bi</w:t>
      </w:r>
      <w:r>
        <w:rPr>
          <w:rFonts w:hint="eastAsia" w:ascii="Times New Roman" w:hAnsi="Times New Roman" w:eastAsia="FangSong" w:cs="Times New Roman"/>
        </w:rPr>
        <w:t>的氧化还原性质</w:t>
      </w:r>
      <w:r>
        <w:rPr>
          <w:rFonts w:hint="eastAsia" w:ascii="Times New Roman" w:hAnsi="Times New Roman" w:eastAsia="Times New Roman" w:cs="Times New Roman"/>
        </w:rPr>
        <w:t>、Ksp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方程的联合应用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核反应方程书写以及电解沉积计算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题的典型形式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以一个元素为核心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全面考查其物理化学性质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类似综合题可围绕</w:t>
      </w:r>
      <w:r>
        <w:rPr>
          <w:rFonts w:hint="eastAsia" w:ascii="Times New Roman" w:hAnsi="Times New Roman" w:eastAsia="Times New Roman" w:cs="Times New Roman"/>
        </w:rPr>
        <w:t>Pb、Sb</w:t>
      </w:r>
      <w:r>
        <w:rPr>
          <w:rFonts w:hint="eastAsia" w:ascii="Times New Roman" w:hAnsi="Times New Roman" w:eastAsia="FangSong" w:cs="Times New Roman"/>
        </w:rPr>
        <w:t>等同族元素出题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考查其氢化物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电极电势等性质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可延伸考查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的水解性质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BiO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可扩展至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的卤化物</w:t>
      </w:r>
      <w:r>
        <w:rPr>
          <w:rFonts w:hint="eastAsia" w:ascii="Times New Roman" w:hAnsi="Times New Roman" w:eastAsia="Times New Roman" w:cs="Times New Roman"/>
        </w:rPr>
        <w:t>（BiF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共价性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核化学部分可变式为其他衰变类型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、β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电子俘获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拆写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题目明确要求写分子式不拆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但实际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不应拆为离子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→Bi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，n=3，</w:t>
            </w:r>
            <w:r>
              <w:rPr>
                <w:rFonts w:hint="eastAsia" w:ascii="Times New Roman" w:hAnsi="Times New Roman" w:eastAsia="FangSong" w:cs="Times New Roman"/>
              </w:rPr>
              <w:t>不要误用</w:t>
            </w:r>
            <w:r>
              <w:rPr>
                <w:rFonts w:hint="eastAsia" w:ascii="Times New Roman" w:hAnsi="Times New Roman" w:eastAsia="Times New Roman" w:cs="Times New Roman"/>
              </w:rPr>
              <w:t>n=2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衰变产物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题目已给出产物为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209</w:t>
            </w:r>
            <w:r>
              <w:rPr>
                <w:rFonts w:hint="eastAsia" w:ascii="Times New Roman" w:hAnsi="Times New Roman" w:eastAsia="Times New Roman" w:cs="Times New Roman"/>
              </w:rPr>
              <w:t>Tl，</w:t>
            </w:r>
            <w:r>
              <w:rPr>
                <w:rFonts w:hint="eastAsia" w:ascii="Times New Roman" w:hAnsi="Times New Roman" w:eastAsia="FangSong" w:cs="Times New Roman"/>
              </w:rPr>
              <w:t>直接用质量数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电荷数守恒即可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电解沉积厚度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注意单位换算</w:t>
            </w:r>
            <w:r>
              <w:rPr>
                <w:rFonts w:hint="eastAsia" w:ascii="Times New Roman" w:hAnsi="Times New Roman" w:eastAsia="Times New Roman" w:cs="Times New Roman"/>
              </w:rPr>
              <w:t>：cm→μm</w:t>
            </w:r>
            <w:r>
              <w:rPr>
                <w:rFonts w:hint="eastAsia" w:ascii="Times New Roman" w:hAnsi="Times New Roman" w:eastAsia="FangSong" w:cs="Times New Roman"/>
              </w:rPr>
              <w:t>需乘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沸点顺序中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因氢键异常高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但低于</w:t>
            </w:r>
            <w:r>
              <w:rPr>
                <w:rFonts w:hint="eastAsia" w:ascii="Times New Roman" w:hAnsi="Times New Roman" w:eastAsia="Times New Roman" w:cs="Times New Roman"/>
              </w:rPr>
              <w:t>BiH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后者分子量大色散力强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6"/>
    <w:bookmarkStart w:id="46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密堆积与半径比证明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约三分之二金属晶体采取密堆积结构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每一个原子尽可能地被邻近的金属原子包围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结构中的所有原子在结构上是等同的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用圆球画出密堆积的二维模型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将二维模型改变成三维模型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将出现多少种堆积方式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三层还是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无限多层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每个原子的配位数多大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设原子是不可压缩的球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密堆积原子将占据尽可能小的体积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达到尽可能大的空间利用率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用原子的体积占空间体积的百分数表示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右图的排列称为面心立方</w:t>
      </w:r>
      <w:r>
        <w:rPr>
          <w:rFonts w:hint="eastAsia" w:ascii="Times New Roman" w:hAnsi="Times New Roman" w:eastAsia="Times New Roman" w:cs="Times New Roman"/>
        </w:rPr>
        <w:t>（cubic-F）：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2870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f2bff5dc106235c55c8e978cb0ba0dbab4dc6a5ed5d3e3c7271b43cb23945b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2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在此图上画出密堆积层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计算堆积效率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并与简单立方堆积对比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画出面心立方密堆积结构中的四面体空隙和八面体空隙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晶体中离子的排列在很大程度上与离子的相对大小有关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设微粒的半径为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空隙的半径为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对于四面体空隙和八面体空隙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填隙微粒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最大半径分别为</w:t>
      </w:r>
      <w:r>
        <w:rPr>
          <w:rFonts w:ascii="Times New Roman" w:hAnsi="Times New Roman" w:eastAsia="Times New Roman" w:cs="Times New Roman"/>
        </w:rPr>
        <w:t xml:space="preserve"> 0.225·r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0.414·r </w:t>
      </w:r>
      <w:r>
        <w:rPr>
          <w:rFonts w:hint="eastAsia" w:ascii="Times New Roman" w:hAnsi="Times New Roman" w:eastAsia="FangSong" w:cs="Times New Roman"/>
        </w:rPr>
        <w:t>才不会发生结构畸变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刚性球排列的半径比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</w:t>
            </w:r>
            <w:r>
              <w:rPr>
                <w:rFonts w:hint="eastAsia" w:ascii="Times New Roman" w:hAnsi="Times New Roman" w:eastAsia="SimHei" w:cs="Times New Roman"/>
                <w:b/>
              </w:rPr>
              <w:t>的配位数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</w:t>
            </w:r>
            <w:r>
              <w:rPr>
                <w:rFonts w:hint="eastAsia" w:ascii="Times New Roman" w:hAnsi="Times New Roman" w:eastAsia="SimHei" w:cs="Times New Roman"/>
                <w:b/>
              </w:rPr>
              <w:t>的排列方式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  <w:b/>
              </w:rPr>
              <w:t>)/r(Xˣ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相应晶体结构类型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&lt;0.150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0.150~0.225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0.225~0.414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0.414~0.732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0.732~1.00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证明当阳离子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0.225。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两个阴离子在四面体的边上相互接触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阳离子处于四面体的中心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t>109.5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40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b71e964e8dd8dd8488095989403edbe9629c4e1a8d6ee9fb2a22282cd51ef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下图给出了围绕一个阳离子的同一平面上的阴离子排列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阴离子在八面体的一个面上相互接触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3944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eed6fe343528f31719e48653d06d47c5658f608e07fdbaba2794a5b235d9f53d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9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二维密排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ccp(ABC)/hcp(ABA)，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74%（π/3√2）vs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52%（π/6）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空隙数目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2n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+ n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0.225、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0.414 </w:t>
            </w:r>
            <w:r>
              <w:rPr>
                <w:rFonts w:hint="eastAsia" w:ascii="Times New Roman" w:hAnsi="Times New Roman" w:eastAsia="FangSong" w:cs="Times New Roman"/>
              </w:rPr>
              <w:t xml:space="preserve">几何推导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羰基硫醚配合物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配位方式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η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其红外光谱显示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1980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但红外光谱显示在</w:t>
      </w:r>
      <w:r>
        <w:rPr>
          <w:rFonts w:ascii="Times New Roman" w:hAnsi="Times New Roman" w:eastAsia="Times New Roman" w:cs="Times New Roman"/>
        </w:rPr>
        <w:t xml:space="preserve"> 1920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1680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CpFe </w:t>
            </w:r>
            <w:r>
              <w:rPr>
                <w:rFonts w:hint="eastAsia" w:ascii="Times New Roman" w:hAnsi="Times New Roman" w:eastAsia="FangSong" w:cs="Times New Roman"/>
              </w:rPr>
              <w:t xml:space="preserve">羰基配合物的合成与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插入反应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 </w:t>
            </w: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单核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18e（</w:t>
            </w:r>
            <w:r>
              <w:rPr>
                <w:rFonts w:hint="eastAsia" w:ascii="Times New Roman" w:hAnsi="Times New Roman" w:eastAsia="FangSong" w:cs="Times New Roman"/>
              </w:rPr>
              <w:t>或接近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1980/1940/1920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边桥</w:t>
            </w:r>
            <w:r>
              <w:rPr>
                <w:rFonts w:ascii="Times New Roman" w:hAnsi="Times New Roman" w:eastAsia="Times New Roman" w:cs="Times New Roman"/>
              </w:rPr>
              <w:t xml:space="preserve"> 1680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鉴别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B（η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同分子式异构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-Cp)Fe </w:t>
            </w:r>
            <w:r>
              <w:rPr>
                <w:rFonts w:hint="eastAsia" w:ascii="Times New Roman" w:hAnsi="Times New Roman" w:eastAsia="FangSong" w:cs="Times New Roman"/>
              </w:rPr>
              <w:t xml:space="preserve">半夹心结构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9"/>
    <w:bookmarkStart w:id="5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连二亚硫酸钠与</w:t>
      </w:r>
      <w:r>
        <w:rPr>
          <w:rFonts w:ascii="Times New Roman" w:hAnsi="Times New Roman" w:eastAsia="Times New Roman" w:cs="Times New Roman"/>
          <w:b/>
          <w:bCs/>
        </w:rPr>
        <w:t xml:space="preserve"> ·SO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连二硫酸钠是一种常用的还原剂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硫同位素交换和顺磁性实验证实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其水溶液中存在亚磺酰自由基负离子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写出该自由基负离子的结构简式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连二亚硫酸钠与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反应得到三氟甲烷亚磺酸钠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反应过程主要包括自由基的产生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转移和湮灭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写出三氟甲烷亚磺酸根形成的反应机理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2·SO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1"/>
    <w:bookmarkStart w:id="5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LaNi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储氢材料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氢是重要而洁净的能源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要利用氢气作能源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必须解决好安全有效地储存氢气问题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化学家研究出利用合金储存氢气</w:t>
      </w:r>
      <w:r>
        <w:rPr>
          <w:rFonts w:hint="eastAsia" w:ascii="Times New Roman" w:hAnsi="Times New Roman" w:eastAsia="Times New Roman" w:cs="Times New Roman"/>
        </w:rPr>
        <w:t>，LaNi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是一种储氢材料</w:t>
      </w:r>
      <w:r>
        <w:rPr>
          <w:rFonts w:hint="eastAsia" w:ascii="Times New Roman" w:hAnsi="Times New Roman" w:eastAsia="Times New Roman" w:cs="Times New Roman"/>
        </w:rPr>
        <w:t>。LaNi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的晶体结构已经测定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511 pm、c = 397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晶体结构如图所示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786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03904fcc9e370d8d52d9f8ad15644f7c61d75a2bb302ec111ecb317f13a75ae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7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晶体结构图中勾画出一个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每个晶胞中含有多少个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个八面体空隙和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若每个空隙填入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计算该储氢材料吸氢后氢的密度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该密度是标准状态下氢气密度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8.987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1.008；</w:t>
      </w:r>
      <w:r>
        <w:rPr>
          <w:rFonts w:hint="eastAsia" w:ascii="Times New Roman" w:hAnsi="Times New Roman" w:eastAsia="FangSong" w:cs="Times New Roman"/>
        </w:rPr>
        <w:t>忽略吸氢前后晶胞的体积变化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55"/>
    <w:bookmarkStart w:id="56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六棱柱取胞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1/6、</w:t>
            </w:r>
            <w:r>
              <w:rPr>
                <w:rFonts w:hint="eastAsia" w:ascii="Times New Roman" w:hAnsi="Times New Roman" w:eastAsia="FangSong" w:cs="Times New Roman"/>
              </w:rPr>
              <w:t>底心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+ 6 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m(9H)/V 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对比标准态氢气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6"/>
    <w:bookmarkStart w:id="57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7"/>
    <w:bookmarkStart w:id="5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每小题</w:t>
      </w:r>
      <w:r>
        <w:rPr>
          <w:rFonts w:hint="eastAsia" w:ascii="Times New Roman" w:hAnsi="Times New Roman" w:eastAsia="Times New Roman" w:cs="Times New Roman"/>
          <w:b/>
          <w:bCs/>
        </w:rPr>
        <w:t>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下列化合物中碱性最强的是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下列化合物中最难水解的是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关于温度对自由基反应速率的影响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引发速率和链传递速率都降低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引发速率降低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引发速率升高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引发速率和链传递速率都升高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一级自由基在总自由基中的比例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取决于溶剂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6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9" w:name="碱性最强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SimHei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：C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碱性取决于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上孤对电子的可利用性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一甲胺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一个甲基供电子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苯环吸电子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碱性大幅降低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二甲胺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两个甲基供电子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二苯胺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两个苯环吸电子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碱性很弱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碱性排序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bookmarkEnd w:id="59"/>
    <w:bookmarkStart w:id="60" w:name="最难水解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SimHei" w:cs="Times New Roman"/>
        </w:rPr>
        <w:t>最难水解</w:t>
      </w:r>
      <w:r>
        <w:rPr>
          <w:rFonts w:hint="eastAsia" w:ascii="Times New Roman" w:hAnsi="Times New Roman" w:eastAsia="Times New Roman" w:cs="Times New Roman"/>
        </w:rPr>
        <w:t>：D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乙酰胺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酰基衍生物水解活性取决于离去基团的离去能力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酰氯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是极好的离去基团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最易水解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E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中等离去能力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较好的离去基团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是极差的离去基团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最难水解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酸酐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bookmarkEnd w:id="60"/>
    <w:bookmarkStart w:id="61" w:name="答案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：D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引发速率和链传递速率都升高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温度升高对所有基元反应速率都有促进作用</w:t>
      </w:r>
      <w:r>
        <w:rPr>
          <w:rFonts w:hint="eastAsia" w:ascii="Times New Roman" w:hAnsi="Times New Roman" w:eastAsia="Times New Roman" w:cs="Times New Roman"/>
        </w:rPr>
        <w:t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引发反应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如引发剂分解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升温加速显著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链传递反应的活化能较低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升温也有加速效果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只是幅度不同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虽然两个速率都升高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但升高幅度不同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引发反应的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对温度更敏感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答案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自由基链反应中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</w:t>
      </w:r>
      <w:r>
        <w:rPr>
          <w:rFonts w:hint="eastAsia" w:ascii="Times New Roman" w:hAnsi="Times New Roman" w:eastAsia="Times New Roman" w:cs="Times New Roman"/>
        </w:rPr>
        <w:t>（primary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radical，</w:t>
      </w:r>
      <w:r>
        <w:rPr>
          <w:rFonts w:hint="eastAsia" w:ascii="Times New Roman" w:hAnsi="Times New Roman" w:eastAsia="FangSong" w:cs="Times New Roman"/>
        </w:rPr>
        <w:t>由引发剂直接产生的初始自由基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与总自由基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包括链传递产生的自由基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引发剂分解速率增加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一级自由基产生速率增加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但链传递速率也增加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链传递步骤中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高级自由基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的产生速率增加更快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高温下链增长更加高效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每个引发事件产生更多的链传递循环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因此一级自由基占总自由基的比例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End w:id="63"/>
    <w:bookmarkStart w:id="64" w:name="题目图示与结构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64"/>
    <w:bookmarkStart w:id="65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有机碱性比较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酰基衍生物水解活性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物理有机</w:t>
            </w:r>
          </w:p>
        </w:tc>
      </w:tr>
    </w:tbl>
    <w:bookmarkEnd w:id="65"/>
    <w:bookmarkStart w:id="70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bookmarkStart w:id="66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碱性比较的关键是判断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供电子基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增加碱性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芳环共轭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降低碱性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二甲胺有两个甲基供电子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section-1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水解活性与离去基团的共轭酸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值成反比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是所有选项中最难离去的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section-1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表明所有基元反应的速率常数都随温度升高而增大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引发和链传递都是基元反应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速率都升高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section-1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自由基链反应中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一级自由基与高级自由基存在竞争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高温下链传递效率提高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每个引发事件导致更多链循环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一级自由基在总量中的比例下降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End w:id="70"/>
    <w:bookmarkStart w:id="73" w:name="考点抽象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bookmarkStart w:id="71" w:name="核心考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核心考点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有机碱性规律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电子效应对碱性的影响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离去基团能力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与离去能力的关系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温度对反应速率的影响</w:t>
      </w:r>
      <w:r>
        <w:rPr>
          <w:rFonts w:hint="eastAsia" w:ascii="Times New Roman" w:hAnsi="Times New Roman" w:eastAsia="Times New Roman" w:cs="Times New Roman"/>
        </w:rPr>
        <w:t xml:space="preserve"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方程的定性应用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引发与链传递的竞争</w:t>
      </w:r>
    </w:p>
    <w:bookmarkEnd w:id="71"/>
    <w:bookmarkStart w:id="72" w:name="方法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碱性比较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的孤对电子环境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水解活性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比较离去基团的碱性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但程度不同</w:t>
      </w:r>
    </w:p>
    <w:bookmarkEnd w:id="72"/>
    <w:bookmarkEnd w:id="73"/>
    <w:bookmarkStart w:id="77" w:name="变式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bookmarkStart w:id="74" w:name="变式1lewis-碱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碱性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9-1 </w:t>
      </w:r>
      <w:r>
        <w:rPr>
          <w:rFonts w:hint="eastAsia" w:ascii="Times New Roman" w:hAnsi="Times New Roman" w:eastAsia="FangSong" w:cs="Times New Roman"/>
        </w:rPr>
        <w:t xml:space="preserve">中的化合物改为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的结合能力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顺序是否改变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4"/>
    <w:bookmarkStart w:id="75" w:name="变式2水解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水解机理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在酸性和碱性条件下水解的机理有何不同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哪个条件更容易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5"/>
    <w:bookmarkStart w:id="76" w:name="变式3自由基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自由基稳定性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一级自由基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三级自由基的稳定性排序是什么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如何解释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6"/>
    <w:bookmarkEnd w:id="77"/>
    <w:bookmarkStart w:id="78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亲核性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的亲和力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和亲核性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对碳正中心的进攻能力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是不同的概念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DBU）</w:t>
      </w:r>
      <w:r>
        <w:rPr>
          <w:rFonts w:hint="eastAsia" w:ascii="Times New Roman" w:hAnsi="Times New Roman" w:eastAsia="FangSong" w:cs="Times New Roman"/>
        </w:rPr>
        <w:t>碱性强但亲核性弱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酰胺水解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酰胺水解困难不仅因为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还因为酰胺中</w:t>
      </w:r>
      <w:r>
        <w:rPr>
          <w:rFonts w:ascii="Times New Roman" w:hAnsi="Times New Roman" w:eastAsia="Times New Roman" w:cs="Times New Roman"/>
        </w:rPr>
        <w:t xml:space="preserve"> C-N </w:t>
      </w:r>
      <w:r>
        <w:rPr>
          <w:rFonts w:hint="eastAsia" w:ascii="Times New Roman" w:hAnsi="Times New Roman" w:eastAsia="FangSong" w:cs="Times New Roman"/>
        </w:rPr>
        <w:t>键有部分双键特性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更不易受亲核进攻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链传递步骤的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通常很低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t>20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而引发步骤的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nor/>
            <m:sty m:val="p"/>
          </m:rPr>
          <m:t>-</m:t>
        </m:r>
        <m:r>
          <m:t>150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温度对引发步骤的影响远大于链传递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一级自由基比例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不是所有反应中一级自由基比例都降低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在某些特殊体系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如高温气相反应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中可能不同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本题讨论的是一般自由基链反应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处的物质是无支链的聚合物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请至少画出三个单元表示其结构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AgSCN</w:t>
      </w:r>
      <w:r>
        <w:rPr>
          <w:rFonts w:hint="eastAsia" w:ascii="Times New Roman" w:hAnsi="Times New Roman" w:eastAsia="FangSong" w:cs="Times New Roman"/>
        </w:rPr>
        <w:t>形成一维链状聚合物</w:t>
      </w:r>
      <w:r>
        <w:rPr>
          <w:rFonts w:hint="eastAsia" w:ascii="Times New Roman" w:hAnsi="Times New Roman" w:eastAsia="Times New Roman" w:cs="Times New Roman"/>
        </w:rPr>
        <w:t>。SCN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为双齿桥联配体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端通过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有角度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端通过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：…Ag—N≡C—S—Ag—N≡C—S—Ag…（</w:t>
      </w:r>
      <w:r>
        <w:rPr>
          <w:rFonts w:hint="eastAsia" w:ascii="Times New Roman" w:hAnsi="Times New Roman" w:eastAsia="FangSong" w:cs="Times New Roman"/>
        </w:rPr>
        <w:t>一维长链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N-Ag</w:t>
      </w:r>
      <w:r>
        <w:rPr>
          <w:rFonts w:hint="eastAsia" w:ascii="Times New Roman" w:hAnsi="Times New Roman" w:eastAsia="FangSong" w:cs="Times New Roman"/>
        </w:rPr>
        <w:t>连接处为直线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），S-Ag</w:t>
      </w:r>
      <w:r>
        <w:rPr>
          <w:rFonts w:hint="eastAsia" w:ascii="Times New Roman" w:hAnsi="Times New Roman" w:eastAsia="FangSong" w:cs="Times New Roman"/>
        </w:rPr>
        <w:t>连接处有角度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0"/>
    <w:bookmarkStart w:id="81" w:name="题目图示与结构参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81"/>
    <w:bookmarkStart w:id="82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双齿桥联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端和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端均可配位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杂化与几何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sp→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有角度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一维链状结构</w:t>
            </w:r>
          </w:p>
        </w:tc>
      </w:tr>
    </w:tbl>
    <w:bookmarkEnd w:id="82"/>
    <w:bookmarkStart w:id="83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可作端基配体或桥联配体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无支链聚合物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线性链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两头各连一个</w:t>
      </w:r>
      <w:r>
        <w:rPr>
          <w:rFonts w:hint="eastAsia" w:ascii="Times New Roman" w:hAnsi="Times New Roman" w:eastAsia="Times New Roman" w:cs="Times New Roman"/>
        </w:rPr>
        <w:t>Ag→</w:t>
      </w:r>
      <w:r>
        <w:rPr>
          <w:rFonts w:hint="eastAsia" w:ascii="Times New Roman" w:hAnsi="Times New Roman" w:eastAsia="FangSong" w:cs="Times New Roman"/>
        </w:rPr>
        <w:t>链状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注意杂化对键角的影响</w:t>
      </w:r>
    </w:p>
    <w:bookmarkEnd w:id="83"/>
    <w:bookmarkStart w:id="84" w:name="考点抽象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理解配体的桥联模式如何决定聚合物的维度和几何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变式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三维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FangSong" w:cs="Times New Roman"/>
        </w:rPr>
        <w:t>桥联网络结构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类似体系</w:t>
      </w:r>
      <w:r>
        <w:rPr>
          <w:rFonts w:hint="eastAsia" w:ascii="Times New Roman" w:hAnsi="Times New Roman" w:eastAsia="Times New Roman" w:cs="Times New Roman"/>
        </w:rPr>
        <w:t>：AgCN</w:t>
      </w:r>
      <w:r>
        <w:rPr>
          <w:rFonts w:hint="eastAsia" w:ascii="Times New Roman" w:hAnsi="Times New Roman" w:eastAsia="FangSong" w:cs="Times New Roman"/>
        </w:rPr>
        <w:t>的一维链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都参与配位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不是只用一端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N-Ag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，S-Ag</w:t>
            </w:r>
            <w:r>
              <w:rPr>
                <w:rFonts w:hint="eastAsia" w:ascii="Times New Roman" w:hAnsi="Times New Roman" w:eastAsia="FangSong" w:cs="Times New Roman"/>
              </w:rPr>
              <w:t>有角度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一维长链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至少画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个重复单元</w:t>
            </w:r>
          </w:p>
        </w:tc>
      </w:tr>
    </w:tbl>
    <w:bookmarkEnd w:id="86"/>
    <w:bookmarkStart w:id="9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对可再生资源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生物质及其衍生物的研究愈来愈受到人们的重视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葡萄糖的加氢产物山梨醇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已经成为重要的生物质转化平台化合物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如下式所示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经分子内脱水生成的主要产物为手性化合物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经多步转化生成化合物</w:t>
      </w:r>
      <w:r>
        <w:rPr>
          <w:rFonts w:hint="eastAsia" w:ascii="Times New Roman" w:hAnsi="Times New Roman" w:eastAsia="Times New Roman" w:cs="Times New Roman"/>
        </w:rPr>
        <w:t>F，F</w:t>
      </w:r>
      <w:r>
        <w:rPr>
          <w:rFonts w:hint="eastAsia" w:ascii="Times New Roman" w:hAnsi="Times New Roman" w:eastAsia="FangSong" w:cs="Times New Roman"/>
        </w:rPr>
        <w:t>是一种治疗心绞痛的药物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ascii="Times New Roman" w:hAnsi="Times New Roman" w:eastAsia="Times New Roman" w:cs="Times New Roman"/>
        </w:rPr>
        <w:t xml:space="preserve">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cat.) A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-2H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B →((CH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N) C →(conc.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→(NaOH) F (C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N)</w:t>
      </w:r>
    </w:p>
    <w:bookmarkStart w:id="87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 xml:space="preserve">投影式示出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及少量的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的非对映异构体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的具体原因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Start w:id="89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End w:id="90"/>
    <w:bookmarkStart w:id="94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91" w:name="答案-3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山梨醇</w:t>
      </w:r>
      <w:r>
        <w:rPr>
          <w:rFonts w:hint="eastAsia" w:ascii="Times New Roman" w:hAnsi="Times New Roman" w:eastAsia="Times New Roman" w:cs="Times New Roman"/>
          <w:b/>
          <w:bCs/>
        </w:rPr>
        <w:t>（A）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Fischer 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，C3-OH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在左</w:t>
      </w:r>
      <w:r>
        <w:rPr>
          <w:rFonts w:hint="eastAsia" w:ascii="Times New Roman" w:hAnsi="Times New Roman" w:eastAsia="Times New Roman" w:cs="Times New Roman"/>
        </w:rPr>
        <w:t>，C4-OH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，C5-OH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葡萄糖的构型一致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醛基被还原为羟甲基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1"/>
    <w:bookmarkStart w:id="92" w:name="答案-4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山梨醇在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催化下发生分子内脱水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1,4:3,6-</w:t>
      </w:r>
      <w:r>
        <w:rPr>
          <w:rFonts w:hint="eastAsia" w:ascii="Times New Roman" w:hAnsi="Times New Roman" w:eastAsia="FangSong" w:cs="Times New Roman"/>
        </w:rPr>
        <w:t>二脱水</w:t>
      </w:r>
      <w:r>
        <w:rPr>
          <w:rFonts w:hint="eastAsia" w:ascii="Times New Roman" w:hAnsi="Times New Roman" w:eastAsia="Times New Roman" w:cs="Times New Roman"/>
        </w:rPr>
        <w:t>-D-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异山梨醇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具有双四氢呋喃环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环稠合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为手性化合物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乙酰化后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所有游离羟基被乙酰基保护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（C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的非对映异构体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的少量副产物非对映异构体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主要生成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而非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的原因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分子中的两个羟基处于不同的空间环境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一个在环的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乙酰化试剂从位阻较小的一面进攻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优先生成热力学或动力学更有利的产物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空间位阻和立体电子效应决定了反应的非对映选择性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答案-2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经浓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硝化反应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硝酸酯键形成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的立体结构式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b/>
          <w:bCs/>
        </w:rPr>
        <w:t>N)：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碱性水解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硝酸酯键断裂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释放出羟基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N。F </w:t>
      </w:r>
      <w:r>
        <w:rPr>
          <w:rFonts w:hint="eastAsia" w:ascii="Times New Roman" w:hAnsi="Times New Roman" w:eastAsia="FangSong" w:cs="Times New Roman"/>
        </w:rPr>
        <w:t>为最终药物产物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保持了手性碳的构型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End w:id="94"/>
    <w:bookmarkStart w:id="95" w:name="题目图示与结构参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95"/>
    <w:bookmarkStart w:id="96" w:name="知识点映射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投影式与糖的结构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分子内脱水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立体化学与非对映选择性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碳水化合物化学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硝酸酯化学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生物质化学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山梨醇工业生产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药物合成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心绞痛药物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6"/>
    <w:bookmarkStart w:id="97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醛基在上方</w:t>
      </w:r>
      <w:r>
        <w:rPr>
          <w:rFonts w:hint="eastAsia" w:ascii="Times New Roman" w:hAnsi="Times New Roman" w:eastAsia="Times New Roman" w:cs="Times New Roman"/>
        </w:rPr>
        <w:t>，C5-OH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在右</w:t>
      </w:r>
      <w:r>
        <w:rPr>
          <w:rFonts w:ascii="Times New Roman" w:hAnsi="Times New Roman" w:eastAsia="Times New Roman" w:cs="Times New Roman"/>
        </w:rPr>
        <w:t xml:space="preserve"> = D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催化加氢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醛基还原为羟甲基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山梨醇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酸催化分子内脱水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形成双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异山梨醇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乙酰化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少量非对映异构体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选择性由空间位阻决定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E（O-</w:t>
      </w:r>
      <w:r>
        <w:rPr>
          <w:rFonts w:hint="eastAsia" w:ascii="Times New Roman" w:hAnsi="Times New Roman" w:eastAsia="FangSong" w:cs="Times New Roman"/>
        </w:rPr>
        <w:t>硝化产物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最终药物产物</w:t>
      </w:r>
    </w:p>
    <w:bookmarkEnd w:id="97"/>
    <w:bookmarkStart w:id="98" w:name="考点抽象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这道题的表面是山梨醇的多步转化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糖化学的</w:t>
      </w:r>
      <w:r>
        <w:rPr>
          <w:rFonts w:ascii="Times New Roman" w:hAnsi="Times New Roman" w:eastAsia="Times New Roman" w:cs="Times New Roman"/>
          <w:b/>
          <w:bCs/>
        </w:rPr>
        <w:t xml:space="preserve"> Fischer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投影式表示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分子内脱水的区域选择性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非对映选择性的立体化学控制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多步合成中官能团的逐步构建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8"/>
    <w:bookmarkStart w:id="99" w:name="变式拓展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讨论脱水产物的差异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将乙酰化替换为</w:t>
      </w:r>
      <w:r>
        <w:rPr>
          <w:rFonts w:ascii="Times New Roman" w:hAnsi="Times New Roman" w:eastAsia="Times New Roman" w:cs="Times New Roman"/>
        </w:rPr>
        <w:t xml:space="preserve"> TBS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讨论后续反应选择性的变化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研究异山梨醇作为手性助剂在不对称合成中的应用</w:t>
      </w:r>
    </w:p>
    <w:bookmarkEnd w:id="99"/>
    <w:bookmarkStart w:id="100" w:name="易错分析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 xml:space="preserve">投影式中</w:t>
      </w:r>
      <w:r>
        <w:rPr>
          <w:rFonts w:ascii="Times New Roman" w:hAnsi="Times New Roman" w:eastAsia="Times New Roman" w:cs="Times New Roman"/>
        </w:rPr>
        <w:t xml:space="preserve"> C3-OH </w:t>
      </w:r>
      <w:r>
        <w:rPr>
          <w:rFonts w:hint="eastAsia" w:ascii="Times New Roman" w:hAnsi="Times New Roman" w:eastAsia="FangSong" w:cs="Times New Roman"/>
        </w:rPr>
        <w:t>的位置写反</w:t>
      </w:r>
      <w:r>
        <w:rPr>
          <w:rFonts w:hint="eastAsia" w:ascii="Times New Roman" w:hAnsi="Times New Roman" w:eastAsia="Times New Roman" w:cs="Times New Roman"/>
        </w:rPr>
        <w:t>（C3-OH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其余在右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脱水反应中错误地发生分子间脱水而非分子内脱水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未正确理解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硝化与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硝化的位置选择性</w:t>
      </w:r>
    </w:p>
    <w:bookmarkEnd w:id="100"/>
    <w:bookmarkStart w:id="101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1"/>
    <w:bookmarkStart w:id="10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采用乙酰丙酮光度法测定废水中的甲醛含量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实验步骤如下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102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用硫酸酸化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24.22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甲醛标准储备液的标定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甲醛标准储备液于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碘溶液和适量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溶液使反应完全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然后加入适量稀硫酸酸化至弱酸性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用相同步骤做空白实验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48.10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写出碱性条件下甲醛与碘溶液反应方程式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计算甲醛标准储备液的浓度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3"/>
    <w:bookmarkStart w:id="104" w:name="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废水中甲醛含量的测定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将甲醛标准储备液用去离子水逐级稀释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倍得甲醛标准使用液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向数支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的比色管中分别加入不同体积的甲醛标准使用液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加水至标线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乙酰丙酮显色剂溶液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r>
          <m:rPr>
            <m:sty m:val="p"/>
          </m:rPr>
          <m:t>∼</m:t>
        </m:r>
        <m:r>
          <m:t>60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水浴中加热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414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波长处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以去离子水作参比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比色皿测定吸光度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另移取废水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按上述步骤进行显色和吸光度测量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848"/>
        <w:gridCol w:w="848"/>
        <w:gridCol w:w="848"/>
        <w:gridCol w:w="848"/>
        <w:gridCol w:w="84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甲醛标准使用液的体积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废水样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计算出标准曲线的回归方程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并计算废水中甲醛的含量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标准曲线的回归方程中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为直线的截距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可按下式求解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</m:t>
          </m:r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End w:id="105"/>
    <w:bookmarkStart w:id="109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06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∼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8.333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24.22</m:t>
              </m:r>
            </m:den>
          </m:f>
          <m:r>
            <m:rPr>
              <m:sty m:val="p"/>
            </m:rPr>
            <m:t>=</m:t>
          </m:r>
          <m:r>
            <m:t>0.05158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6"/>
    <w:bookmarkStart w:id="107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空白实验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48.10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样品实验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甲醛消耗的碘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48.10</m:t>
          </m:r>
          <m:r>
            <m:rPr>
              <m:sty m:val="p"/>
            </m:rPr>
            <m:t>−</m:t>
          </m:r>
          <m:r>
            <m:t>22.02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0.05158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0.673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甲醛浓度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0.673</m:t>
              </m:r>
              <m:r>
                <m:rPr>
                  <m:sty m:val="p"/>
                </m:rPr>
                <m:t>×</m:t>
              </m:r>
              <m:r>
                <m:t>30.03</m:t>
              </m:r>
            </m:num>
            <m:den>
              <m:r>
                <m:t>20.00</m:t>
              </m:r>
            </m:den>
          </m:f>
          <m:r>
            <m:rPr>
              <m:sty m:val="p"/>
            </m:rPr>
            <m:t>=</m:t>
          </m:r>
          <m:r>
            <m:t>1.01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1010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7"/>
    <w:bookmarkStart w:id="108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标准曲线数据处理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 (V/mL)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 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x-x̄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y-ȳ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(x-x̄)(y-ȳ)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(x-x̄)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2.50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0.290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3.569</m:t>
              </m:r>
            </m:num>
            <m:den>
              <m:r>
                <m:t>27.50</m:t>
              </m:r>
            </m:den>
          </m:f>
          <m:r>
            <m:rPr>
              <m:sty m:val="p"/>
            </m:rPr>
            <m:t>=</m:t>
          </m:r>
          <m:r>
            <m:t>0.1298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0.290</m:t>
          </m:r>
          <m:r>
            <m:rPr>
              <m:sty m:val="p"/>
            </m:rPr>
            <m:t>−</m:t>
          </m:r>
          <m:r>
            <m:t>0.1298</m:t>
          </m:r>
          <m:r>
            <m:rPr>
              <m:sty m:val="p"/>
            </m:rPr>
            <m:t>×</m:t>
          </m:r>
          <m:r>
            <m:t>2.50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0.0345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回归方程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0.1298</m:t>
          </m:r>
          <m:r>
            <m:t>V</m:t>
          </m:r>
          <m:r>
            <m:rPr>
              <m:sty m:val="p"/>
            </m:rPr>
            <m:t>−</m:t>
          </m:r>
          <m:r>
            <m:t>0.0345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废水样浓度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样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0.412</m:t>
              </m:r>
              <m:r>
                <m:rPr>
                  <m:sty m:val="p"/>
                </m:rPr>
                <m:t>+</m:t>
              </m:r>
              <m:r>
                <m:t>0.0345</m:t>
              </m:r>
            </m:num>
            <m:den>
              <m:r>
                <m:t>0.1298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废</m:t>
              </m:r>
              <m:r>
                <m:rPr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  <m:r>
                <m:rPr>
                  <m:sty m:val="p"/>
                </m:rPr>
                <m:t>×</m:t>
              </m:r>
              <m:r>
                <m:t>1010</m:t>
              </m:r>
              <m:r>
                <m:rPr>
                  <m:sty m:val="p"/>
                </m:rPr>
                <m:t>×</m:t>
              </m:r>
              <m:r>
                <m:t>100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13.9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8"/>
    <w:bookmarkEnd w:id="109"/>
    <w:bookmarkStart w:id="110" w:name="知识点映射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碘量法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氧化还原滴定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光度法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Beer-Lambert</w:t>
      </w:r>
      <w:r>
        <w:rPr>
          <w:rFonts w:hint="eastAsia" w:ascii="Times New Roman" w:hAnsi="Times New Roman" w:eastAsia="FangSong" w:cs="Times New Roman"/>
        </w:rPr>
        <w:t>定律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回归分析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标准曲线绘制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样品测定</w:t>
      </w:r>
    </w:p>
    <w:bookmarkEnd w:id="110"/>
    <w:bookmarkStart w:id="111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标定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利用空白实验和样品实验计算甲醛浓度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绘制标准曲线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计算样品浓度</w:t>
      </w:r>
    </w:p>
    <w:bookmarkEnd w:id="111"/>
    <w:bookmarkStart w:id="112" w:name="考点抽象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滴定分析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标准溶液的标定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光度分析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标准曲线法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数据处理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回归分析</w:t>
      </w:r>
    </w:p>
    <w:bookmarkEnd w:id="112"/>
    <w:bookmarkStart w:id="113" w:name="变式拓展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计算标准曲线的相关系数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分析不同显色剂的适用范围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设计其他甲醛测定方法</w:t>
      </w:r>
    </w:p>
    <w:bookmarkEnd w:id="113"/>
    <w:bookmarkStart w:id="114" w:name="易错分析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的计量关系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未正确计算空白实验的扣除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回归分析时数据处理错误</w:t>
      </w:r>
    </w:p>
    <w:bookmarkEnd w:id="114"/>
    <w:bookmarkStart w:id="11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氮化合物性质辨析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A~H </w:t>
      </w:r>
      <w:r>
        <w:rPr>
          <w:rFonts w:hint="eastAsia" w:ascii="Times New Roman" w:hAnsi="Times New Roman" w:eastAsia="FangSong" w:cs="Times New Roman"/>
        </w:rPr>
        <w:t>选出合适物质填入</w:t>
      </w:r>
      <w:r>
        <w:rPr>
          <w:rFonts w:hint="eastAsia" w:ascii="Times New Roman" w:hAnsi="Times New Roman" w:eastAsia="Times New Roman" w:cs="Times New Roman"/>
        </w:rPr>
        <w:t>①~⑧：A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、B NO、C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、D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、E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、G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不是平面分子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其衍生物用作高能燃料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③（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线型结构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结构式中每个键键级</w:t>
      </w:r>
      <w:r>
        <w:rPr>
          <w:rFonts w:ascii="Times New Roman" w:hAnsi="Times New Roman" w:eastAsia="Times New Roman" w:cs="Times New Roman"/>
        </w:rPr>
        <w:t xml:space="preserve"> 2.0。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④（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无色平面分子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等电子体是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⑤（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既有酸性又有碱性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可作制冷剂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⑥（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既是氧化剂又是还原剂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主要做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⑦（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⑧（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115"/>
    <w:bookmarkStart w:id="116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=C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氮氧化态谱系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线型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奇数电子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6"/>
    <w:bookmarkStart w:id="120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氮化硼与碳纳米管类比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1990 </w:t>
      </w:r>
      <w:r>
        <w:rPr>
          <w:rFonts w:hint="eastAsia" w:ascii="Times New Roman" w:hAnsi="Times New Roman" w:eastAsia="FangSong" w:cs="Times New Roman"/>
        </w:rPr>
        <w:t>年代初发现了碳纳米管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它们是管径仅几纳米的微管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其结构相当于石墨结构层卷曲连接而成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人们合成了化合物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其结构与碳纳米管十分相似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相遇立即生成一种白色的晶体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的密度约为气体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的密度的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向其浓水溶液通入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可生成白色晶体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的热稳定性不高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在室温下缓慢分解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在高温下分解生成具有润滑性的的状晶体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在高温高压下可转变为一种硬度很高的晶体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的两种不同结晶形态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分别与碳的两种常见同素异形体的晶体结构相似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都是新型固体材料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可与单质氟反应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主要产物之一是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4339285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6212a717105799b02ac6c8aa6cf914c8e2cac182a6830cc92cee4081f413bf2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433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图中仅为示意图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归位说明为题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题干配图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无实质化学信息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按酸碱理论的观点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这是一种什么类型的反应</w:t>
      </w:r>
      <w:r>
        <w:rPr>
          <w:rFonts w:hint="eastAsia" w:ascii="Times New Roman" w:hAnsi="Times New Roman" w:eastAsia="Times New Roman" w:cs="Times New Roman"/>
        </w:rPr>
        <w:t>？A、B、C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各属于哪一类物质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的晶体结构特征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化学键特征和它们的可能用途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在苯中回流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可生成它们的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将这种加合物加热到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生成一种环状化合物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其中每摩尔加合物失去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HF）；</w:t>
      </w:r>
      <w:r>
        <w:rPr>
          <w:rFonts w:hint="eastAsia" w:ascii="Times New Roman" w:hAnsi="Times New Roman" w:eastAsia="FangSong" w:cs="Times New Roman"/>
        </w:rPr>
        <w:t>这种环状化合物是一种非极性物质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写出它的分子式和结构式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0"/>
    <w:bookmarkStart w:id="121" w:name="知识点映射-1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A=BF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、B=NH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密度比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+NH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结构类比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同素异形体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硼氮六元环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(PhNBF)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非极性环硼氮烷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1"/>
    <w:bookmarkEnd w:id="12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jpg"/><Relationship Id="rId40" Type="http://schemas.openxmlformats.org/officeDocument/2006/relationships/image" Target="media/rId40.jpg"/><Relationship Id="rId117" Type="http://schemas.openxmlformats.org/officeDocument/2006/relationships/image" Target="media/rId117.jpg"/><Relationship Id="rId43" Type="http://schemas.openxmlformats.org/officeDocument/2006/relationships/image" Target="media/rId43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2026-09-19T17:11:52Z</dcterms:created>
  <dcterms:modified xsi:type="dcterms:W3CDTF">2026-09-19T17:11:52Z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