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化学原理化学平衡-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化学平衡</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：55</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：06-13</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40000"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20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18.9%　B. 15.1%　C. 30.2%　D. 38.9%</w:t>
      </w: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2026-09-06T05:56:03Z</dcterms:created>
  <dcterms:modified xsi:type="dcterms:W3CDTF">2026-09-06T05:56:03Z</dcterms:modified>
</cp:coreProperties>
</file>

<file path=docProps/custom.xml><?xml version="1.0" encoding="utf-8"?>
<Properties xmlns="http://schemas.openxmlformats.org/officeDocument/2006/custom-properties" xmlns:vt="http://schemas.openxmlformats.org/officeDocument/2006/docPropsVTypes"/>
</file>