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元素周期律和元素周期表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§04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元素周期律和元素周期表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能根据鲍林能级组划分解释元素周期表的周期结构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判断元素所在的周期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族和区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能比较原子半径大小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三种半径定义的选择与判断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能运用有效核电荷和电子排布原理系统解释原子半径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电负性的周期性变化趋势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能准确指出并解释周期律中的关键反常点</w:t>
            </w:r>
            <w:r>
              <w:rPr>
                <w:rFonts w:hint="eastAsia" w:ascii="Times New Roman" w:hAnsi="Times New Roman" w:eastAsia="Times New Roman" w:cs="Times New Roman"/>
              </w:rPr>
              <w:t>（ⅡA/ⅢA、ⅤA/ⅥA</w:t>
            </w:r>
            <w:r>
              <w:rPr>
                <w:rFonts w:hint="eastAsia" w:ascii="Times New Roman" w:hAnsi="Times New Roman" w:eastAsia="FangSong" w:cs="Times New Roman"/>
              </w:rPr>
              <w:t>电离能倒置</w:t>
            </w:r>
            <w:r>
              <w:rPr>
                <w:rFonts w:hint="eastAsia" w:ascii="Times New Roman" w:hAnsi="Times New Roman" w:eastAsia="Times New Roman" w:cs="Times New Roman"/>
              </w:rPr>
              <w:t>；F/Cl</w:t>
            </w:r>
            <w:r>
              <w:rPr>
                <w:rFonts w:hint="eastAsia" w:ascii="Times New Roman" w:hAnsi="Times New Roman" w:eastAsia="FangSong" w:cs="Times New Roman"/>
              </w:rPr>
              <w:t>电子亲和能反常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能用镧系收缩解释第二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第三过渡系同族元素性质相似的原因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能用对角线规则解释</w:t>
            </w:r>
            <w:r>
              <w:rPr>
                <w:rFonts w:ascii="Times New Roman" w:hAnsi="Times New Roman" w:eastAsia="Times New Roman" w:cs="Times New Roman"/>
              </w:rPr>
              <w:t xml:space="preserve"> Li-Mg、Be-Al、B-Si </w:t>
            </w:r>
            <w:r>
              <w:rPr>
                <w:rFonts w:hint="eastAsia" w:ascii="Times New Roman" w:hAnsi="Times New Roman" w:eastAsia="FangSong" w:cs="Times New Roman"/>
              </w:rPr>
              <w:t>的化学相似性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能通过电离能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电负性等数据推断未知元素在周期表中的位置与族属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Allred-Rochow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电负性标度定性理解</w:t>
            </w:r>
            <w:r>
              <w:rPr>
                <w:rFonts w:ascii="Times New Roman" w:hAnsi="Times New Roman" w:eastAsia="Times New Roman" w:cs="Times New Roman"/>
              </w:rPr>
              <w:t xml:space="preserve"> Z* </w:t>
            </w:r>
            <w:r>
              <w:rPr>
                <w:rFonts w:hint="eastAsia" w:ascii="Times New Roman" w:hAnsi="Times New Roman" w:eastAsia="FangSong" w:cs="Times New Roman"/>
              </w:rPr>
              <w:t>与电负性的关系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Tl(Ⅰ)/Pb(Ⅱ)/Bi(Ⅲ) </w:t>
            </w:r>
            <w:r>
              <w:rPr>
                <w:rFonts w:hint="eastAsia" w:ascii="Times New Roman" w:hAnsi="Times New Roman" w:eastAsia="FangSong" w:cs="Times New Roman"/>
              </w:rPr>
              <w:t xml:space="preserve">的稳定性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决定周期律根本次序的是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FangSong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FangSong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FangSong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FangSong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FangSong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FangSong" w:cs="Times New Roman"/>
        </w:rPr>
        <w:t xml:space="preserve">统称为</w:t>
      </w:r>
      <w:r>
        <w:rPr>
          <w:rFonts w:hint="eastAsia" w:ascii="Times New Roman" w:hAnsi="Times New Roman" w:eastAsia="FangSong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FangSong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FangSong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还要求能把</w:t>
      </w:r>
      <w:r>
        <w:rPr>
          <w:rFonts w:hint="eastAsia" w:ascii="Times New Roman" w:hAnsi="Times New Roman" w:eastAsia="FangSong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hint="eastAsia" w:ascii="Times New Roman" w:hAnsi="Times New Roman" w:eastAsia="FangSong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FangSong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FangSong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FangSong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外层电子实际感受到的净正电荷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内层电子对核电荷的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作用称为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 xml:space="preserve">（shielding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effect）——</w:t>
      </w:r>
      <w:r>
        <w:rPr>
          <w:rFonts w:hint="eastAsia" w:ascii="Times New Roman" w:hAnsi="Times New Roman" w:eastAsia="FangSong" w:cs="Times New Roman"/>
        </w:rPr>
        <w:t>内层电子带负电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使外层电子实际感受到的正电荷小于核电荷数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1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FangSong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FangSong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e1bb40386ec9b26ad256cc019aa8b1cfe0bccb02ed392776d8557e02f1190ba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元素原子半径变化趋势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六周期同族半径重合为镧系收缩直接证据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>：Ln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FangSong" w:cs="Times New Roman"/>
        </w:rPr>
        <w:t>因此第五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103.2 | | Gd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93.8 | | Er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89.0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101.0 | | Tb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92.3 | | Tm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88.0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99.0 | | Dy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91.2 | | 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86.8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98.3 | | Ho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90.1 | |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86.1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FangSong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ⅤA/ⅥA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FangSong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用逐级电离能判断主族价电子数时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通常按三步走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计算相邻电离能之比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找出突增位置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突增前已经移走的电子数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就是该原子的主族价电子数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若相邻两级电离能相差约</w:t>
      </w:r>
      <w:r>
        <w:rPr>
          <w:rFonts w:ascii="Times New Roman" w:hAnsi="Times New Roman" w:eastAsia="Times New Roman" w:cs="Times New Roman"/>
        </w:rPr>
        <w:t xml:space="preserve"> 2.5-3 </w:t>
      </w:r>
      <w:r>
        <w:rPr>
          <w:rFonts w:hint="eastAsia" w:ascii="Times New Roman" w:hAnsi="Times New Roman" w:eastAsia="FangSong" w:cs="Times New Roman"/>
        </w:rPr>
        <w:t>倍以上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通常就可以视为明显突变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Step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结合其他信息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原子量等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确定具体元素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突变位置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（Mg）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ⅠA | 1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Na: 496,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ⅡA | 2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Mg: 738, 1451,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7733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ⅢA | 3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Al: 578, 1817, 2745,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ⅤA | 5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P: 1012, 1907, 2914, 4964,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6274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相对不大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陷阱提醒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过渡元素的逐级电离能</w:t>
      </w:r>
      <w:r>
        <w:rPr>
          <w:rFonts w:hint="eastAsia" w:ascii="Times New Roman" w:hAnsi="Times New Roman" w:eastAsia="FangSong" w:cs="Times New Roman"/>
          <w:b/>
          <w:bCs/>
        </w:rPr>
        <w:t xml:space="preserve">没有单一突变点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电子能量接近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不能简单用上述方法判断族属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此法主要适用于主族元素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很多同学以为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先填的先出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最外层的先出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如稀有气体</w:t>
      </w:r>
      <w:r>
        <w:rPr>
          <w:rFonts w:hint="eastAsia" w:ascii="Times New Roman" w:hAnsi="Times New Roman" w:eastAsia="Times New Roman" w:cs="Times New Roman"/>
        </w:rPr>
        <w:t>、Be、N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为负值或不可测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9acf486f946cff0fce307112fa9f4aec98610256830532620718341ca2f0d9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Cl&gt;F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0.208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Hei" w:cs="Times New Roman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FangSong" w:cs="Times New Roman"/>
        </w:rPr>
        <w:t>两种标度结果十分接近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FangSong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三种电负性标度各有用途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最常用于记忆和比较数据</w:t>
      </w:r>
      <w:r>
        <w:rPr>
          <w:rFonts w:hint="eastAsia" w:ascii="Times New Roman" w:hAnsi="Times New Roman" w:eastAsia="Times New Roman" w:cs="Times New Roman"/>
        </w:rPr>
        <w:t>，Mulliken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直接连接电离能与电子亲和能</w:t>
      </w:r>
      <w:r>
        <w:rPr>
          <w:rFonts w:hint="eastAsia" w:ascii="Times New Roman" w:hAnsi="Times New Roman" w:eastAsia="Times New Roman" w:cs="Times New Roman"/>
        </w:rPr>
        <w:t>，Allred-Rochow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则最适合建立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虚线框标示出半金属区域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电负性的应用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化合物中电负性大的元素显负氧化态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Fe(1.64) &lt;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(1.83) &lt;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(1.96)。</w:t>
      </w:r>
      <w:r>
        <w:rPr>
          <w:rFonts w:hint="eastAsia" w:ascii="Times New Roman" w:hAnsi="Times New Roman" w:eastAsia="FangSong" w:cs="Times New Roman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FangSong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元素推断的系统方法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§2.6-2.7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是解决元素推断综合题的核心方法论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FangSong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却与第三周期</w:t>
      </w:r>
      <w:r>
        <w:rPr>
          <w:rFonts w:hint="eastAsia" w:ascii="Times New Roman" w:hAnsi="Times New Roman" w:eastAsia="FangSong" w:cs="Times New Roman"/>
          <w:b/>
          <w:bCs/>
        </w:rPr>
        <w:t xml:space="preserve">斜对角</w:t>
      </w:r>
      <w:r>
        <w:rPr>
          <w:rFonts w:hint="eastAsia" w:ascii="Times New Roman" w:hAnsi="Times New Roman" w:eastAsia="FangSong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此现象称为</w:t>
      </w: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中燃烧生成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N、Mg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FangSong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76 pm、Mg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pm、Na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对角规则只是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但在许多方面仍有本质差异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的氢氧化物为弱碱</w:t>
      </w:r>
      <w:r>
        <w:rPr>
          <w:rFonts w:hint="eastAsia" w:ascii="Times New Roman" w:hAnsi="Times New Roman" w:eastAsia="Times New Roman" w:cs="Times New Roman"/>
        </w:rPr>
        <w:t>，Mg(OH)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为中强碱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的氟化物溶解度远小于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FangSong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同属一个更大的框架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FangSong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FangSong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FangSong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FangSong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(3388) &gt; 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镧系收缩应用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FangSong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FangSong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FangSong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FangSong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FangSong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价电子构型与族属判定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三种标度对比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键型判断应用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与分子极性的关系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FangSong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↓（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↑），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年竞赛题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问答案按当时的推算口径给出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以现今通行的超重元素周期推算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8s/5g/6f/7d/8p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，118~168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），166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号应落在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 xml:space="preserve">周期</w:t>
      </w:r>
      <w:r>
        <w:rPr>
          <w:rFonts w:hint="eastAsia" w:ascii="Times New Roman" w:hAnsi="Times New Roman" w:eastAsia="FangSong" w:cs="Times New Roman"/>
        </w:rPr>
        <w:t xml:space="preserve">而非第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此处保留原答案以存题目原貌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引用时请以现代推算为准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(g) + Cl(g)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+ O(g) → N(g) +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FangSong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电子的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(g)→2NO(g)</w:t>
      </w:r>
      <w:r>
        <w:rPr>
          <w:rFonts w:hint="eastAsia" w:ascii="Times New Roman" w:hAnsi="Times New Roman" w:eastAsia="FangSong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&gt;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FangSong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6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常温常压下为</w:t>
      </w:r>
      <w:r>
        <w:rPr>
          <w:rFonts w:hint="eastAsia" w:ascii="Times New Roman" w:hAnsi="Times New Roman" w:eastAsia="FangSong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FangSong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FangSong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hint="eastAsia" w:ascii="Times New Roman" w:hAnsi="Times New Roman" w:eastAsia="FangSong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；Na(11)</w:t>
      </w:r>
      <w:r>
        <w:rPr>
          <w:rFonts w:ascii="Times New Roman" w:hAnsi="Times New Roman" w:eastAsia="Times New Roman" w:cs="Times New Roman"/>
        </w:rPr>
        <w:t xml:space="preserve"> &gt; F(9)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FangSong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(C)、2s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FangSong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FangSong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FangSong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(Na)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 → N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(O)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较小而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[:F:]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FangSong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。P </w:t>
      </w:r>
      <w:r>
        <w:rPr>
          <w:rFonts w:hint="eastAsia" w:ascii="Times New Roman" w:hAnsi="Times New Roman" w:eastAsia="FangSong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FangSong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3-</w:t>
      </w:r>
      <w:r>
        <w:rPr>
          <w:rFonts w:ascii="Times New Roman" w:hAnsi="Times New Roman" w:eastAsia="Times New Roman" w:cs="Times New Roman"/>
          <w:b/>
          <w:bCs/>
        </w:rPr>
        <w:t xml:space="preserve"> &gt;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电负性与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FangSong" w:cs="Times New Roman"/>
        </w:rPr>
        <w:t>但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=1314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同族从上到下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(-219°C)&lt;Cl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(-101°C)&lt;Br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(-7°C)&lt;I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(114°C)，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FangSong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✗：F-F(158)&lt;Cl-Cl(242)&gt;Br-Br(193)&gt;I-I(151)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FangSong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FangSong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FangSong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电子排布与量子数基础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周期律趋势详解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电离能数据与突变推断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电负性标度与应用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/2-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配套原子结构讲义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专题知识系统总结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§2.5-2.6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32" Type="http://schemas.openxmlformats.org/officeDocument/2006/relationships/image" Target="media/rId32.jpg"/><Relationship Id="rId28" Type="http://schemas.openxmlformats.org/officeDocument/2006/relationships/image" Target="media/rId28.png"/><Relationship Id="rId12" Type="http://schemas.openxmlformats.org/officeDocument/2006/relationships/image" Target="media/rId12.pn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2026-09-21T03:16:28Z</dcterms:created>
  <dcterms:modified xsi:type="dcterms:W3CDTF">2026-09-21T03:16:28Z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