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160" w:after="80"/>
      </w:pPr>
      <w:r>
        <w:pict>
          <v:rect style="width:0;height:1.5pt" o:hralign="center" o:hrstd="t" o:hr="t"/>
        </w:pict>
      </w:r>
    </w:p>
    <w:bookmarkEnd w:id="17"/>
    <w:bookmarkStart w:id="21" w:name="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160" w:after="80"/>
      </w:pPr>
      <w:r>
        <w:pict>
          <v:rect style="width:0;height:1.5pt" o:hralign="center" o:hrstd="t" o:hr="t"/>
        </w:pict>
      </w:r>
    </w:p>
    <w:bookmarkEnd w:id="21"/>
    <w:bookmarkStart w:id="31" w:name="杂环化合物"/>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105393"/>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2" w:name="核糖性质判断"/>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spacing w:before="160" w:after="80"/>
      </w:pPr>
      <w:r>
        <w:pict>
          <v:rect style="width:0;height:1.5pt" o:hralign="center" o:hrstd="t" o:hr="t"/>
        </w:pict>
      </w:r>
    </w:p>
    <w:bookmarkEnd w:id="32"/>
    <w:bookmarkStart w:id="33" w:name="三大营养物质判断"/>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spacing w:before="160" w:after="80"/>
      </w:pPr>
      <w:r>
        <w:pict>
          <v:rect style="width:0;height:1.5pt" o:hralign="center" o:hrstd="t" o:hr="t"/>
        </w:pict>
      </w:r>
    </w:p>
    <w:bookmarkEnd w:id="33"/>
    <w:bookmarkStart w:id="34" w:name="喹啉酸最低构型第26届初赛"/>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电子规则"/>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160" w:after="80"/>
      </w:pPr>
      <w:r>
        <w:pict>
          <v:rect style="width:0;height:1.5pt" o:hralign="center" o:hrstd="t" o:hr="t"/>
        </w:pict>
      </w:r>
    </w:p>
    <w:bookmarkEnd w:id="35"/>
    <w:bookmarkStart w:id="36" w:name="竞赛提升"/>
    <w:p>
      <w:pPr>
        <w:pStyle w:val="Heading2"/>
        <w:spacing w:before="280" w:after="120"/>
      </w:pPr>
      <w:r>
        <w:rPr>
          <w:rFonts w:hint="eastAsia" w:ascii="Times New Roman" w:hAnsi="Times New Roman" w:eastAsia="SimHei" w:cs="Times New Roman"/>
        </w:rPr>
        <w:t xml:space="preserve">竞赛提升</w:t>
      </w:r>
    </w:p>
    <w:bookmarkEnd w:id="36"/>
    <w:bookmarkStart w:id="40" w:name="咪唑化学抗病毒药物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38" name="Picture"/>
            <a:graphic>
              <a:graphicData uri="http://schemas.openxmlformats.org/drawingml/2006/picture">
                <pic:pic>
                  <pic:nvPicPr>
                    <pic:cNvPr descr="fbe128bace7b4a28afee240280a6af46dd0a6118fe022f57759261e116d7c6d0.jpg" id="39" name="Picture"/>
                    <pic:cNvPicPr>
                      <a:picLocks noChangeArrowheads="1" noChangeAspect="1"/>
                    </pic:cNvPicPr>
                  </pic:nvPicPr>
                  <pic:blipFill>
                    <a:blip r:embed="rId37"/>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fischer吲哚合成螺环体系"/>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42" name="Picture"/>
            <a:graphic>
              <a:graphicData uri="http://schemas.openxmlformats.org/drawingml/2006/picture">
                <pic:pic>
                  <pic:nvPicPr>
                    <pic:cNvPr descr="ac34efe6e0243c3ad47cc19e65e75975b7972242c60f076287084fa72e7f703e.jpg" id="43" name="Picture"/>
                    <pic:cNvPicPr>
                      <a:picLocks noChangeArrowheads="1" noChangeAspect="1"/>
                    </pic:cNvPicPr>
                  </pic:nvPicPr>
                  <pic:blipFill>
                    <a:blip r:embed="rId41"/>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fischer吲哚合成methoxatin部分合成"/>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46" name="Picture"/>
            <a:graphic>
              <a:graphicData uri="http://schemas.openxmlformats.org/drawingml/2006/picture">
                <pic:pic>
                  <pic:nvPicPr>
                    <pic:cNvPr descr="80f76cd5d6654e7485b05d0f85f07b26045bdd2d8aeb56e7c61abafc0a114b6f.jpg" id="47" name="Picture"/>
                    <pic:cNvPicPr>
                      <a:picLocks noChangeArrowheads="1" noChangeAspect="1"/>
                    </pic:cNvPicPr>
                  </pic:nvPicPr>
                  <pic:blipFill>
                    <a:blip r:embed="rId45"/>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2" w:name="fischer吲哚合成变体sterling药厂方法"/>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50" name="Picture"/>
            <a:graphic>
              <a:graphicData uri="http://schemas.openxmlformats.org/drawingml/2006/picture">
                <pic:pic>
                  <pic:nvPicPr>
                    <pic:cNvPr descr="069bb8bd6fabaff790f9d25156966479fc210efc0af70fb8196d19df1774bd5c.jpg" id="51" name="Picture"/>
                    <pic:cNvPicPr>
                      <a:picLocks noChangeArrowheads="1" noChangeAspect="1"/>
                    </pic:cNvPicPr>
                  </pic:nvPicPr>
                  <pic:blipFill>
                    <a:blip r:embed="rId49"/>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52"/>
    <w:bookmarkStart w:id="56" w:name="五元杂环噻吩噻唑吡唑合成设计"/>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54" name="Picture"/>
            <a:graphic>
              <a:graphicData uri="http://schemas.openxmlformats.org/drawingml/2006/picture">
                <pic:pic>
                  <pic:nvPicPr>
                    <pic:cNvPr descr="59b4d785024898ba99db5b3914409fa654fd0617f6218810a3b3fdd39709cfcd.jpg" id="55" name="Picture"/>
                    <pic:cNvPicPr>
                      <a:picLocks noChangeArrowheads="1" noChangeAspect="1"/>
                    </pic:cNvPicPr>
                  </pic:nvPicPr>
                  <pic:blipFill>
                    <a:blip r:embed="rId53"/>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56"/>
    <w:bookmarkStart w:id="60" w:name="氮烯化学杂环合成应"/>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58" name="Picture"/>
            <a:graphic>
              <a:graphicData uri="http://schemas.openxmlformats.org/drawingml/2006/picture">
                <pic:pic>
                  <pic:nvPicPr>
                    <pic:cNvPr descr="3437e55918e6bdfe57550ce29b2a88fab5a8b3a734bb727a3623c3f2f6dfd8c1.jpg" id="59" name="Picture"/>
                    <pic:cNvPicPr>
                      <a:picLocks noChangeArrowheads="1" noChangeAspect="1"/>
                    </pic:cNvPicPr>
                  </pic:nvPicPr>
                  <pic:blipFill>
                    <a:blip r:embed="rId57"/>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64" w:name="卡宾化学杂环合成应"/>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62" name="Picture"/>
            <a:graphic>
              <a:graphicData uri="http://schemas.openxmlformats.org/drawingml/2006/picture">
                <pic:pic>
                  <pic:nvPicPr>
                    <pic:cNvPr descr="37b3b1f22c8d0b729585e8c62ef312f483693511b3334644cbc5c7a1f0e092d1.jpg" id="63" name="Picture"/>
                    <pic:cNvPicPr>
                      <a:picLocks noChangeArrowheads="1" noChangeAspect="1"/>
                    </pic:cNvPicPr>
                  </pic:nvPicPr>
                  <pic:blipFill>
                    <a:blip r:embed="rId61"/>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71" w:name="高能炸药rdx"/>
    <w:p>
      <w:pPr>
        <w:pStyle w:val="Heading2"/>
        <w:spacing w:before="280" w:after="120"/>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6" name="Picture"/>
            <a:graphic>
              <a:graphicData uri="http://schemas.openxmlformats.org/drawingml/2006/picture">
                <pic:pic>
                  <pic:nvPicPr>
                    <pic:cNvPr descr="7112485373518eba5690bbe970eb22fa7580827759146069d35124c611ceb097.jpg" id="67" name="Picture"/>
                    <pic:cNvPicPr>
                      <a:picLocks noChangeArrowheads="1" noChangeAspect="1"/>
                    </pic:cNvPicPr>
                  </pic:nvPicPr>
                  <pic:blipFill>
                    <a:blip r:embed="rId65"/>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9" name="Picture"/>
            <a:graphic>
              <a:graphicData uri="http://schemas.openxmlformats.org/drawingml/2006/picture">
                <pic:pic>
                  <pic:nvPicPr>
                    <pic:cNvPr descr="9e658bd1463323e4c24f4ab52ca17c7212dbb58fba48158f0af22c4467d61044.jpg" id="70" name="Picture"/>
                    <pic:cNvPicPr>
                      <a:picLocks noChangeArrowheads="1" noChangeAspect="1"/>
                    </pic:cNvPicPr>
                  </pic:nvPicPr>
                  <pic:blipFill>
                    <a:blip r:embed="rId68"/>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高碘酸氧化葡萄糖"/>
    <w:p>
      <w:pPr>
        <w:pStyle w:val="Heading2"/>
        <w:spacing w:before="280" w:after="120"/>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6" w:name="甘氨酸四物质推断"/>
    <w:p>
      <w:pPr>
        <w:pStyle w:val="Heading2"/>
        <w:spacing w:before="280" w:after="120"/>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74" name="Picture"/>
            <a:graphic>
              <a:graphicData uri="http://schemas.openxmlformats.org/drawingml/2006/picture">
                <pic:pic>
                  <pic:nvPicPr>
                    <pic:cNvPr descr="1f4ceeb90ef6566fbc8a98ae0a497bf064050a4db9b7c1ae8b70b182d1d2647d.jpg" id="75" name="Picture"/>
                    <pic:cNvPicPr>
                      <a:picLocks noChangeArrowheads="1" noChangeAspect="1"/>
                    </pic:cNvPicPr>
                  </pic:nvPicPr>
                  <pic:blipFill>
                    <a:blip r:embed="rId73"/>
                    <a:stretch>
                      <a:fillRect/>
                    </a:stretch>
                  </pic:blipFill>
                  <pic:spPr bwMode="auto">
                    <a:xfrm>
                      <a:off x="0" y="0"/>
                      <a:ext cx="3600000" cy="2006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83" w:name="醇醛成环缩醛糖类推断"/>
    <w:p>
      <w:pPr>
        <w:pStyle w:val="Heading2"/>
        <w:spacing w:before="280" w:after="120"/>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2"/>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78" name="Picture"/>
            <a:graphic>
              <a:graphicData uri="http://schemas.openxmlformats.org/drawingml/2006/picture">
                <pic:pic>
                  <pic:nvPicPr>
                    <pic:cNvPr descr="bee8a78bf6f59621e22042d6f0729c19caae1a2daae576d3ab23ac7416c9264c.jpg" id="79" name="Picture"/>
                    <pic:cNvPicPr>
                      <a:picLocks noChangeArrowheads="1" noChangeAspect="1"/>
                    </pic:cNvPicPr>
                  </pic:nvPicPr>
                  <pic:blipFill>
                    <a:blip r:embed="rId77"/>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81" name="Picture"/>
            <a:graphic>
              <a:graphicData uri="http://schemas.openxmlformats.org/drawingml/2006/picture">
                <pic:pic>
                  <pic:nvPicPr>
                    <pic:cNvPr descr="1de3f35fe39f58590c90a341c02b701bbe46f10d612dc72461e6351e4eeaa8bc.jpg" id="82" name="Picture"/>
                    <pic:cNvPicPr>
                      <a:picLocks noChangeArrowheads="1" noChangeAspect="1"/>
                    </pic:cNvPicPr>
                  </pic:nvPicPr>
                  <pic:blipFill>
                    <a:blip r:embed="rId80"/>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83"/>
    <w:bookmarkStart w:id="87" w:name="山东预赛葡萄糖代谢省预赛"/>
    <w:p>
      <w:pPr>
        <w:pStyle w:val="Heading2"/>
        <w:spacing w:before="280" w:after="120"/>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85" name="Picture"/>
            <a:graphic>
              <a:graphicData uri="http://schemas.openxmlformats.org/drawingml/2006/picture">
                <pic:pic>
                  <pic:nvPicPr>
                    <pic:cNvPr descr="d095a214074c0114210cbe686bd56491de92574305d89409e1660aadf5f09226.jpg" id="86" name="Picture"/>
                    <pic:cNvPicPr>
                      <a:picLocks noChangeArrowheads="1" noChangeAspect="1"/>
                    </pic:cNvPicPr>
                  </pic:nvPicPr>
                  <pic:blipFill>
                    <a:blip r:embed="rId84"/>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04"/>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04"/>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木星生物氨体系糖类类比"/>
    <w:p>
      <w:pPr>
        <w:pStyle w:val="Heading2"/>
        <w:spacing w:before="280" w:after="120"/>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纤维素硝酸酯酯化羟基数"/>
    <w:p>
      <w:pPr>
        <w:pStyle w:val="Heading2"/>
        <w:spacing w:before="280" w:after="120"/>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p>
      <w:pPr>
        <w:spacing w:before="160" w:after="80"/>
      </w:pPr>
      <w:r>
        <w:pict>
          <v:rect style="width:0;height:1.5pt" o:hralign="center" o:hrstd="t" o:hr="t"/>
        </w:pict>
      </w:r>
    </w:p>
    <w:bookmarkEnd w:id="89"/>
    <w:bookmarkStart w:id="90" w:name="c5h9o4n氨基酸与硝酸酯醛"/>
    <w:p>
      <w:pPr>
        <w:pStyle w:val="Heading2"/>
        <w:spacing w:before="280" w:after="120"/>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0"/>
    <w:bookmarkStart w:id="94" w:name="甲醛与蛋白质交联"/>
    <w:p>
      <w:pPr>
        <w:pStyle w:val="Heading2"/>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92" name="Picture"/>
            <a:graphic>
              <a:graphicData uri="http://schemas.openxmlformats.org/drawingml/2006/picture">
                <pic:pic>
                  <pic:nvPicPr>
                    <pic:cNvPr descr="74313d3990993ac07e84373b1c023b89fcc21044b4f1669615fba1c223c0cfd3.jpg" id="93" name="Picture"/>
                    <pic:cNvPicPr>
                      <a:picLocks noChangeArrowheads="1" noChangeAspect="1"/>
                    </pic:cNvPicPr>
                  </pic:nvPicPr>
                  <pic:blipFill>
                    <a:blip r:embed="rId9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4"/>
    <w:bookmarkStart w:id="95" w:name="赖氨酸三条件优势构型"/>
    <w:p>
      <w:pPr>
        <w:pStyle w:val="Heading2"/>
        <w:spacing w:before="280" w:after="120"/>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moxcly化学式推断及滴定方程式第30届初赛"/>
    <w:p>
      <w:pPr>
        <w:pStyle w:val="Heading2"/>
        <w:spacing w:before="280" w:after="120"/>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6" w:name="卟啉生物导弹导向载体"/>
    <w:p>
      <w:pPr>
        <w:pStyle w:val="Heading2"/>
        <w:spacing w:before="280" w:after="120"/>
      </w:pPr>
      <w:r>
        <w:rPr>
          <w:rFonts w:ascii="Times New Roman" w:hAnsi="Times New Roman" w:eastAsia="Times New Roman" w:cs="Times New Roman"/>
        </w:rPr>
        <w:t xml:space="preserve">9.27 </w:t>
      </w:r>
      <w:r>
        <w:rPr>
          <w:rFonts w:hint="eastAsia" w:ascii="Times New Roman" w:hAnsi="Times New Roman" w:eastAsia="SimHei" w:cs="Times New Roman"/>
        </w:rPr>
        <w:t xml:space="preserve">卟啉生物导弹导向载体</w:t>
      </w:r>
    </w:p>
    <w:p>
      <w:pPr>
        <w:pStyle w:val="FirstParagraph"/>
      </w:pPr>
      <w:r>
        <w:rPr>
          <w:rFonts w:hint="eastAsia" w:ascii="Times New Roman" w:hAnsi="Times New Roman" w:eastAsia="FangSong" w:cs="Times New Roman"/>
        </w:rPr>
        <w:t>癌症又称为恶性肿瘤</w:t>
      </w:r>
      <w:r>
        <w:rPr>
          <w:rFonts w:hint="eastAsia" w:ascii="Times New Roman" w:hAnsi="Times New Roman" w:eastAsia="Times New Roman" w:cs="Times New Roman"/>
        </w:rPr>
        <w:t>，</w:t>
      </w:r>
      <w:r>
        <w:rPr>
          <w:rFonts w:hint="eastAsia" w:ascii="Times New Roman" w:hAnsi="Times New Roman" w:eastAsia="FangSong" w:cs="Times New Roman"/>
        </w:rPr>
        <w:t>治疗癌症的传统方法是采用放疗和化疗</w:t>
      </w:r>
      <w:r>
        <w:rPr>
          <w:rFonts w:hint="eastAsia" w:ascii="Times New Roman" w:hAnsi="Times New Roman" w:eastAsia="Times New Roman" w:cs="Times New Roman"/>
        </w:rPr>
        <w:t>，</w:t>
      </w:r>
      <w:r>
        <w:rPr>
          <w:rFonts w:hint="eastAsia" w:ascii="Times New Roman" w:hAnsi="Times New Roman" w:eastAsia="FangSong" w:cs="Times New Roman"/>
        </w:rPr>
        <w:t>但这些方法对病情缓解率很低</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FangSong" w:cs="Times New Roman"/>
        </w:rPr>
        <w:t>治疗癌症已取得成功</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又称靶向药物</w:t>
      </w:r>
      <w:r>
        <w:rPr>
          <w:rFonts w:hint="eastAsia" w:ascii="Times New Roman" w:hAnsi="Times New Roman" w:eastAsia="Times New Roman" w:cs="Times New Roman"/>
        </w:rPr>
        <w:t>）</w:t>
      </w:r>
      <w:r>
        <w:rPr>
          <w:rFonts w:hint="eastAsia" w:ascii="Times New Roman" w:hAnsi="Times New Roman" w:eastAsia="FangSong" w:cs="Times New Roman"/>
        </w:rPr>
        <w:t>就是利用对某些组织细胞具有特殊亲和力的分子作载体</w:t>
      </w:r>
      <w:r>
        <w:rPr>
          <w:rFonts w:hint="eastAsia" w:ascii="Times New Roman" w:hAnsi="Times New Roman" w:eastAsia="Times New Roman" w:cs="Times New Roman"/>
        </w:rPr>
        <w:t>，</w:t>
      </w:r>
      <w:r>
        <w:rPr>
          <w:rFonts w:hint="eastAsia" w:ascii="Times New Roman" w:hAnsi="Times New Roman" w:eastAsia="FangSong" w:cs="Times New Roman"/>
        </w:rPr>
        <w:t>将药物定向输送到病变部位</w:t>
      </w:r>
      <w:r>
        <w:rPr>
          <w:rFonts w:hint="eastAsia" w:ascii="Times New Roman" w:hAnsi="Times New Roman" w:eastAsia="Times New Roman" w:cs="Times New Roman"/>
        </w:rPr>
        <w:t>，</w:t>
      </w:r>
      <w:r>
        <w:rPr>
          <w:rFonts w:hint="eastAsia" w:ascii="Times New Roman" w:hAnsi="Times New Roman" w:eastAsia="FangSong" w:cs="Times New Roman"/>
        </w:rPr>
        <w:t>达到既攻克病魔</w:t>
      </w:r>
      <w:r>
        <w:rPr>
          <w:rFonts w:hint="eastAsia" w:ascii="Times New Roman" w:hAnsi="Times New Roman" w:eastAsia="Times New Roman" w:cs="Times New Roman"/>
        </w:rPr>
        <w:t>，</w:t>
      </w:r>
      <w:r>
        <w:rPr>
          <w:rFonts w:hint="eastAsia" w:ascii="Times New Roman" w:hAnsi="Times New Roman" w:eastAsia="FangSong" w:cs="Times New Roman"/>
        </w:rPr>
        <w:t>又减少毒副作用的目的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1355"/>
            <wp:effectExtent b="0" l="0" r="0" t="0"/>
            <wp:docPr descr="" title="" id="98" name="Picture"/>
            <a:graphic>
              <a:graphicData uri="http://schemas.openxmlformats.org/drawingml/2006/picture">
                <pic:pic>
                  <pic:nvPicPr>
                    <pic:cNvPr descr="6e13f8eaaa35e36d96fac52d8731a0b9a411d3825e8ad8ab570464fc9faf3f73.jpg" id="99" name="Picture"/>
                    <pic:cNvPicPr>
                      <a:picLocks noChangeArrowheads="1" noChangeAspect="1"/>
                    </pic:cNvPicPr>
                  </pic:nvPicPr>
                  <pic:blipFill>
                    <a:blip r:embed="rId97"/>
                    <a:stretch>
                      <a:fillRect/>
                    </a:stretch>
                  </pic:blipFill>
                  <pic:spPr bwMode="auto">
                    <a:xfrm>
                      <a:off x="0" y="0"/>
                      <a:ext cx="3600000" cy="1281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具有卟啉环的化合物对某些组织细胞具有特殊亲和力</w:t>
      </w:r>
      <w:r>
        <w:rPr>
          <w:rFonts w:hint="eastAsia" w:ascii="Times New Roman" w:hAnsi="Times New Roman" w:eastAsia="Times New Roman" w:cs="Times New Roman"/>
        </w:rPr>
        <w:t>，</w:t>
      </w:r>
      <w:r>
        <w:rPr>
          <w:rFonts w:hint="eastAsia" w:ascii="Times New Roman" w:hAnsi="Times New Roman" w:eastAsia="FangSong" w:cs="Times New Roman"/>
        </w:rPr>
        <w:t>可作为导向载体使用</w:t>
      </w:r>
      <w:r>
        <w:rPr>
          <w:rFonts w:hint="eastAsia" w:ascii="Times New Roman" w:hAnsi="Times New Roman" w:eastAsia="Times New Roman" w:cs="Times New Roman"/>
        </w:rPr>
        <w:t>。</w:t>
      </w:r>
      <w:r>
        <w:rPr>
          <w:rFonts w:hint="eastAsia" w:ascii="Times New Roman" w:hAnsi="Times New Roman" w:eastAsia="FangSong" w:cs="Times New Roman"/>
        </w:rPr>
        <w:t>某研究小组通过对卟啉环结构的修饰</w:t>
      </w:r>
      <w:r>
        <w:rPr>
          <w:rFonts w:hint="eastAsia" w:ascii="Times New Roman" w:hAnsi="Times New Roman" w:eastAsia="Times New Roman" w:cs="Times New Roman"/>
        </w:rPr>
        <w:t>，</w:t>
      </w:r>
      <w:r>
        <w:rPr>
          <w:rFonts w:hint="eastAsia" w:ascii="Times New Roman" w:hAnsi="Times New Roman" w:eastAsia="FangSong" w:cs="Times New Roman"/>
        </w:rPr>
        <w:t>设计合成了可用作导向载体的前体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460061"/>
            <wp:effectExtent b="0" l="0" r="0" t="0"/>
            <wp:docPr descr="" title="" id="101" name="Picture"/>
            <a:graphic>
              <a:graphicData uri="http://schemas.openxmlformats.org/drawingml/2006/picture">
                <pic:pic>
                  <pic:nvPicPr>
                    <pic:cNvPr descr="84479323eda0d43629a30661ca45466b0d5a203a81da287675324c07b7bd7a24.jpg" id="102" name="Picture"/>
                    <pic:cNvPicPr>
                      <a:picLocks noChangeArrowheads="1" noChangeAspect="1"/>
                    </pic:cNvPicPr>
                  </pic:nvPicPr>
                  <pic:blipFill>
                    <a:blip r:embed="rId100"/>
                    <a:stretch>
                      <a:fillRect/>
                    </a:stretch>
                  </pic:blipFill>
                  <pic:spPr bwMode="auto">
                    <a:xfrm>
                      <a:off x="0" y="0"/>
                      <a:ext cx="3600000" cy="14600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256"/>
            <wp:effectExtent b="0" l="0" r="0" t="0"/>
            <wp:docPr descr="" title="" id="104" name="Picture"/>
            <a:graphic>
              <a:graphicData uri="http://schemas.openxmlformats.org/drawingml/2006/picture">
                <pic:pic>
                  <pic:nvPicPr>
                    <pic:cNvPr descr="a810064772d6c29ffd2d213ac0a4f11b3aea3e4c8d7b284cd13c780ee5e250bc.jpg" id="105" name="Picture"/>
                    <pic:cNvPicPr>
                      <a:picLocks noChangeArrowheads="1" noChangeAspect="1"/>
                    </pic:cNvPicPr>
                  </pic:nvPicPr>
                  <pic:blipFill>
                    <a:blip r:embed="rId103"/>
                    <a:stretch>
                      <a:fillRect/>
                    </a:stretch>
                  </pic:blipFill>
                  <pic:spPr bwMode="auto">
                    <a:xfrm>
                      <a:off x="0" y="0"/>
                      <a:ext cx="3600000" cy="10532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β-D-</w:t>
      </w:r>
      <w:r>
        <w:rPr>
          <w:rFonts w:hint="eastAsia" w:ascii="Times New Roman" w:hAnsi="Times New Roman" w:eastAsia="FangSong" w:cs="Times New Roman"/>
        </w:rPr>
        <w:t>葡萄糖结构中的五个羟基哪个最活泼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法标记该糖中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半乳糖与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葡萄糖相比只有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构型不同</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半乳糖片段的相应中间体</w:t>
      </w:r>
      <w:r>
        <w:rPr>
          <w:rFonts w:hint="eastAsia" w:ascii="Times New Roman" w:hAnsi="Times New Roman" w:eastAsia="Times New Roman" w:cs="Times New Roman"/>
        </w:rPr>
        <w:t>（</w:t>
      </w:r>
      <w:r>
        <w:rPr>
          <w:rFonts w:hint="eastAsia" w:ascii="Times New Roman" w:hAnsi="Times New Roman" w:eastAsia="FangSong" w:cs="Times New Roman"/>
        </w:rPr>
        <w:t>糖基部分结构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 A </w:t>
      </w:r>
      <w:r>
        <w:rPr>
          <w:rFonts w:hint="eastAsia" w:ascii="Times New Roman" w:hAnsi="Times New Roman" w:eastAsia="FangSong" w:cs="Times New Roman"/>
        </w:rPr>
        <w:t>在碱性条件下水解后才能作为导向载体</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化合物x五实验推断葡萄糖"/>
    <w:p>
      <w:pPr>
        <w:pStyle w:val="Heading2"/>
        <w:spacing w:before="280" w:after="120"/>
      </w:pPr>
      <w:r>
        <w:rPr>
          <w:rFonts w:ascii="Times New Roman" w:hAnsi="Times New Roman" w:eastAsia="Times New Roman" w:cs="Times New Roman"/>
        </w:rPr>
        <w:t xml:space="preserve">9.28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7"/>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09"/>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0"/>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11" w:name="初赛roundup一扫光"/>
    <w:p>
      <w:pPr>
        <w:pStyle w:val="Heading2"/>
        <w:spacing w:before="280" w:after="120"/>
      </w:pPr>
      <w:r>
        <w:rPr>
          <w:rFonts w:ascii="Times New Roman" w:hAnsi="Times New Roman" w:eastAsia="Times New Roman" w:cs="Times New Roman"/>
        </w:rPr>
        <w:t xml:space="preserve">9.29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109" name="Picture"/>
            <a:graphic>
              <a:graphicData uri="http://schemas.openxmlformats.org/drawingml/2006/picture">
                <pic:pic>
                  <pic:nvPicPr>
                    <pic:cNvPr descr="2478faffd4caaa05a576fbd29d0da93cb83877ffb73f6fa486ba46e14ba08070.jpg" id="110" name="Picture"/>
                    <pic:cNvPicPr>
                      <a:picLocks noChangeArrowheads="1" noChangeAspect="1"/>
                    </pic:cNvPicPr>
                  </pic:nvPicPr>
                  <pic:blipFill>
                    <a:blip r:embed="rId108"/>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2"/>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spacing w:before="160" w:after="80"/>
      </w:pPr>
      <w:r>
        <w:pict>
          <v:rect style="width:0;height:1.5pt" o:hralign="center" o:hrstd="t" o:hr="t"/>
        </w:pict>
      </w:r>
    </w:p>
    <w:bookmarkEnd w:id="111"/>
    <w:bookmarkStart w:id="112" w:name="cnh2no4n2氨基酸数目"/>
    <w:p>
      <w:pPr>
        <w:pStyle w:val="Heading2"/>
        <w:spacing w:before="280" w:after="120"/>
      </w:pPr>
      <w:r>
        <w:rPr>
          <w:rFonts w:ascii="Times New Roman" w:hAnsi="Times New Roman" w:eastAsia="Times New Roman" w:cs="Times New Roman"/>
        </w:rPr>
        <w:t xml:space="preserve">9.30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spacing w:before="160" w:after="80"/>
      </w:pPr>
      <w:r>
        <w:pict>
          <v:rect style="width:0;height:1.5pt" o:hralign="center" o:hrstd="t" o:hr="t"/>
        </w:pict>
      </w:r>
    </w:p>
    <w:bookmarkEnd w:id="112"/>
    <w:bookmarkStart w:id="113" w:name="赖氨酸型甲与二羧基乙"/>
    <w:p>
      <w:pPr>
        <w:pStyle w:val="Heading2"/>
        <w:spacing w:before="280" w:after="120"/>
      </w:pPr>
      <w:r>
        <w:rPr>
          <w:rFonts w:ascii="Times New Roman" w:hAnsi="Times New Roman" w:eastAsia="Times New Roman" w:cs="Times New Roman"/>
        </w:rPr>
        <w:t xml:space="preserve">9.31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spacing w:before="160" w:after="80"/>
      </w:pPr>
      <w:r>
        <w:pict>
          <v:rect style="width:0;height:1.5pt" o:hralign="center" o:hrstd="t" o:hr="t"/>
        </w:pict>
      </w:r>
    </w:p>
    <w:bookmarkEnd w:id="113"/>
    <w:bookmarkStart w:id="117" w:name="淀粉水解a至f六结构"/>
    <w:p>
      <w:pPr>
        <w:pStyle w:val="Heading2"/>
        <w:spacing w:before="280" w:after="120"/>
      </w:pPr>
      <w:r>
        <w:rPr>
          <w:rFonts w:ascii="Times New Roman" w:hAnsi="Times New Roman" w:eastAsia="Times New Roman" w:cs="Times New Roman"/>
        </w:rPr>
        <w:t xml:space="preserve">9.32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115" name="Picture"/>
            <a:graphic>
              <a:graphicData uri="http://schemas.openxmlformats.org/drawingml/2006/picture">
                <pic:pic>
                  <pic:nvPicPr>
                    <pic:cNvPr descr="8b2e910501140d778742e5ea8325b5f9dc149806ba266e2240fe049bccf5f399.jpg" id="116" name="Picture"/>
                    <pic:cNvPicPr>
                      <a:picLocks noChangeArrowheads="1" noChangeAspect="1"/>
                    </pic:cNvPicPr>
                  </pic:nvPicPr>
                  <pic:blipFill>
                    <a:blip r:embed="rId114"/>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117"/>
    <w:bookmarkStart w:id="127" w:name="lyocell纤维与nmmo制备"/>
    <w:p>
      <w:pPr>
        <w:pStyle w:val="Heading2"/>
        <w:spacing w:before="280" w:after="120"/>
      </w:pPr>
      <w:r>
        <w:rPr>
          <w:rFonts w:ascii="Times New Roman" w:hAnsi="Times New Roman" w:eastAsia="Times New Roman" w:cs="Times New Roman"/>
        </w:rPr>
        <w:t xml:space="preserve">9.33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119" name="Picture"/>
            <a:graphic>
              <a:graphicData uri="http://schemas.openxmlformats.org/drawingml/2006/picture">
                <pic:pic>
                  <pic:nvPicPr>
                    <pic:cNvPr descr="665b7fdad7e8865b9127c2d06d1f7c7548bdf6b38c6cd1e68b4624770938f2a3.jpg" id="120" name="Picture"/>
                    <pic:cNvPicPr>
                      <a:picLocks noChangeArrowheads="1" noChangeAspect="1"/>
                    </pic:cNvPicPr>
                  </pic:nvPicPr>
                  <pic:blipFill>
                    <a:blip r:embed="rId118"/>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122" name="Picture"/>
            <a:graphic>
              <a:graphicData uri="http://schemas.openxmlformats.org/drawingml/2006/picture">
                <pic:pic>
                  <pic:nvPicPr>
                    <pic:cNvPr descr="8eb10493fce05761c9c88b0655b21bcafff825110ac0db133d3f513b2de8755a.jpg" id="123" name="Picture"/>
                    <pic:cNvPicPr>
                      <a:picLocks noChangeArrowheads="1" noChangeAspect="1"/>
                    </pic:cNvPicPr>
                  </pic:nvPicPr>
                  <pic:blipFill>
                    <a:blip r:embed="rId121"/>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125" name="Picture"/>
            <a:graphic>
              <a:graphicData uri="http://schemas.openxmlformats.org/drawingml/2006/picture">
                <pic:pic>
                  <pic:nvPicPr>
                    <pic:cNvPr descr="db2db22059ed5e3ebd541114a1ec2a2a47cdfb517310f8ebed60e87a8dfd0776.jpg" id="126" name="Picture"/>
                    <pic:cNvPicPr>
                      <a:picLocks noChangeArrowheads="1" noChangeAspect="1"/>
                    </pic:cNvPicPr>
                  </pic:nvPicPr>
                  <pic:blipFill>
                    <a:blip r:embed="rId124"/>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127"/>
    <w:bookmarkStart w:id="128" w:name="多肽415g水解三问"/>
    <w:p>
      <w:pPr>
        <w:pStyle w:val="Heading2"/>
        <w:spacing w:before="280" w:after="120"/>
      </w:pPr>
      <w:r>
        <w:rPr>
          <w:rFonts w:ascii="Times New Roman" w:hAnsi="Times New Roman" w:eastAsia="Times New Roman" w:cs="Times New Roman"/>
        </w:rPr>
        <w:t xml:space="preserve">9.34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甲醛掩蔽滴定定氨基酸a"/>
    <w:p>
      <w:pPr>
        <w:pStyle w:val="Heading2"/>
        <w:spacing w:before="280" w:after="120"/>
      </w:pPr>
      <w:r>
        <w:rPr>
          <w:rFonts w:ascii="Times New Roman" w:hAnsi="Times New Roman" w:eastAsia="Times New Roman" w:cs="Times New Roman"/>
        </w:rPr>
        <w:t xml:space="preserve">9.35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6" w:name="离子液体酶催化阿斯巴糖"/>
    <w:p>
      <w:pPr>
        <w:pStyle w:val="Heading2"/>
        <w:spacing w:before="280" w:after="120"/>
      </w:pPr>
      <w:r>
        <w:rPr>
          <w:rFonts w:ascii="Times New Roman" w:hAnsi="Times New Roman" w:eastAsia="Times New Roman" w:cs="Times New Roman"/>
        </w:rPr>
        <w:t xml:space="preserve">9.36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5673"/>
            <wp:effectExtent b="0" l="0" r="0" t="0"/>
            <wp:docPr descr="" title="" id="131" name="Picture"/>
            <a:graphic>
              <a:graphicData uri="http://schemas.openxmlformats.org/drawingml/2006/picture">
                <pic:pic>
                  <pic:nvPicPr>
                    <pic:cNvPr descr="8c81c63e87715e3474d36f3d21b7bc9feb93ab1ed4436ef4f3385b28d0f0f277.jpg" id="132" name="Picture"/>
                    <pic:cNvPicPr>
                      <a:picLocks noChangeArrowheads="1" noChangeAspect="1"/>
                    </pic:cNvPicPr>
                  </pic:nvPicPr>
                  <pic:blipFill>
                    <a:blip r:embed="rId130"/>
                    <a:stretch>
                      <a:fillRect/>
                    </a:stretch>
                  </pic:blipFill>
                  <pic:spPr bwMode="auto">
                    <a:xfrm>
                      <a:off x="0" y="0"/>
                      <a:ext cx="3600000" cy="1915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2320"/>
            <wp:effectExtent b="0" l="0" r="0" t="0"/>
            <wp:docPr descr="" title="" id="134" name="Picture"/>
            <a:graphic>
              <a:graphicData uri="http://schemas.openxmlformats.org/drawingml/2006/picture">
                <pic:pic>
                  <pic:nvPicPr>
                    <pic:cNvPr descr="9eaf2dbe7b076af011cb42762eae35e229bed66c9073543bc25853a83e73593f.jpg" id="135" name="Picture"/>
                    <pic:cNvPicPr>
                      <a:picLocks noChangeArrowheads="1" noChangeAspect="1"/>
                    </pic:cNvPicPr>
                  </pic:nvPicPr>
                  <pic:blipFill>
                    <a:blip r:embed="rId133"/>
                    <a:stretch>
                      <a:fillRect/>
                    </a:stretch>
                  </pic:blipFill>
                  <pic:spPr bwMode="auto">
                    <a:xfrm>
                      <a:off x="0" y="0"/>
                      <a:ext cx="3600000" cy="2402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18"/>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18"/>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End w:id="13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80" Type="http://schemas.openxmlformats.org/officeDocument/2006/relationships/image" Target="media/rId80.jpg"/><Relationship Id="rId73" Type="http://schemas.openxmlformats.org/officeDocument/2006/relationships/image" Target="media/rId73.jpg"/><Relationship Id="rId108" Type="http://schemas.openxmlformats.org/officeDocument/2006/relationships/image" Target="media/rId108.jpg"/><Relationship Id="rId57" Type="http://schemas.openxmlformats.org/officeDocument/2006/relationships/image" Target="media/rId57.jpg"/><Relationship Id="rId61" Type="http://schemas.openxmlformats.org/officeDocument/2006/relationships/image" Target="media/rId61.jpg"/><Relationship Id="rId18" Type="http://schemas.openxmlformats.org/officeDocument/2006/relationships/image" Target="media/rId18.jpg"/><Relationship Id="rId53" Type="http://schemas.openxmlformats.org/officeDocument/2006/relationships/image" Target="media/rId53.jpg"/><Relationship Id="rId118" Type="http://schemas.openxmlformats.org/officeDocument/2006/relationships/image" Target="media/rId118.jpg"/><Relationship Id="rId97" Type="http://schemas.openxmlformats.org/officeDocument/2006/relationships/image" Target="media/rId97.jpg"/><Relationship Id="rId65" Type="http://schemas.openxmlformats.org/officeDocument/2006/relationships/image" Target="media/rId65.jpg"/><Relationship Id="rId91" Type="http://schemas.openxmlformats.org/officeDocument/2006/relationships/image" Target="media/rId91.jpg"/><Relationship Id="rId45" Type="http://schemas.openxmlformats.org/officeDocument/2006/relationships/image" Target="media/rId45.jpg"/><Relationship Id="rId100" Type="http://schemas.openxmlformats.org/officeDocument/2006/relationships/image" Target="media/rId100.jpg"/><Relationship Id="rId114" Type="http://schemas.openxmlformats.org/officeDocument/2006/relationships/image" Target="media/rId114.jpg"/><Relationship Id="rId130" Type="http://schemas.openxmlformats.org/officeDocument/2006/relationships/image" Target="media/rId130.jpg"/><Relationship Id="rId121" Type="http://schemas.openxmlformats.org/officeDocument/2006/relationships/image" Target="media/rId121.jpg"/><Relationship Id="rId23" Type="http://schemas.openxmlformats.org/officeDocument/2006/relationships/image" Target="media/rId23.jpg"/><Relationship Id="rId68" Type="http://schemas.openxmlformats.org/officeDocument/2006/relationships/image" Target="media/rId68.jpg"/><Relationship Id="rId133" Type="http://schemas.openxmlformats.org/officeDocument/2006/relationships/image" Target="media/rId133.jpg"/><Relationship Id="rId14" Type="http://schemas.openxmlformats.org/officeDocument/2006/relationships/image" Target="media/rId14.jpg"/><Relationship Id="rId103" Type="http://schemas.openxmlformats.org/officeDocument/2006/relationships/image" Target="media/rId103.jpg"/><Relationship Id="rId41" Type="http://schemas.openxmlformats.org/officeDocument/2006/relationships/image" Target="media/rId41.jpg"/><Relationship Id="rId10" Type="http://schemas.openxmlformats.org/officeDocument/2006/relationships/image" Target="media/rId10.png"/><Relationship Id="rId77" Type="http://schemas.openxmlformats.org/officeDocument/2006/relationships/image" Target="media/rId77.jpg"/><Relationship Id="rId84" Type="http://schemas.openxmlformats.org/officeDocument/2006/relationships/image" Target="media/rId84.jpg"/><Relationship Id="rId124" Type="http://schemas.openxmlformats.org/officeDocument/2006/relationships/image" Target="media/rId124.jpg"/><Relationship Id="rId26" Type="http://schemas.openxmlformats.org/officeDocument/2006/relationships/image" Target="media/rId26.jpg"/><Relationship Id="rId37" Type="http://schemas.openxmlformats.org/officeDocument/2006/relationships/image" Target="media/rId3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2026-09-20T15:22:28Z</dcterms:created>
  <dcterms:modified xsi:type="dcterms:W3CDTF">2026-09-20T15:22:28Z</dcterms:modified>
</cp:coreProperties>
</file>

<file path=docProps/custom.xml><?xml version="1.0" encoding="utf-8"?>
<Properties xmlns="http://schemas.openxmlformats.org/officeDocument/2006/custom-properties" xmlns:vt="http://schemas.openxmlformats.org/officeDocument/2006/docPropsVTypes"/>
</file>