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第-8-章-结构推断与综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半径化合价表五元素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半径化合价表五元素推断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1"/>
    <w:bookmarkStart w:id="12" w:name="铜的氟化物磁性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六元素推断与s4n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>​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lewis结构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Tetraazidomethane </w:t>
      </w:r>
      <w:r>
        <w:rPr>
          <w:rFonts w:hint="eastAsia" w:ascii="Times New Roman" w:hAnsi="Times New Roman" w:eastAsia="FangSong" w:cs="Times New Roman"/>
        </w:rPr>
        <w:t xml:space="preserve">是化学家</w:t>
      </w:r>
      <w:r>
        <w:rPr>
          <w:rFonts w:ascii="Times New Roman" w:hAnsi="Times New Roman" w:eastAsia="Times New Roman" w:cs="Times New Roman"/>
        </w:rPr>
        <w:t xml:space="preserve"> 2006 </w:t>
      </w:r>
      <w:r>
        <w:rPr>
          <w:rFonts w:hint="eastAsia" w:ascii="Times New Roman" w:hAnsi="Times New Roman" w:eastAsia="FangSong" w:cs="Times New Roman"/>
        </w:rPr>
        <w:t>年新制得的一种只由两种元素构成的化合物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这两种元素一种是有机物中必不可少的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而另一种则是大气中含量最高的元素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 xml:space="preserve">的一种方法是由含锑盐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与一种钠盐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在一定条件下发生复分解反应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的阳离子为三角锥构型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91.30%；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b</m:t>
        </m:r>
        <m:r>
          <m:t>C</m:t>
        </m:r>
        <m:sSubSup>
          <m:e>
            <m: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。Tetraazidomethane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是一种高沸点的液体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93.33%，</w:t>
      </w:r>
      <w:r>
        <w:rPr>
          <w:rFonts w:hint="eastAsia" w:ascii="Times New Roman" w:hAnsi="Times New Roman" w:eastAsia="FangSong" w:cs="Times New Roman"/>
        </w:rPr>
        <w:t>有一定的危险性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>含有相同元素的二元化合物可能有着截然不同的性质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比如按照化合价一般规律组成的最简单形式的化合物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在材料科学中有着特殊的研究意义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的中心原子上的价电子都用于形成共价键了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的阴离子的立体构型可能为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点燃后产生相当慢的爆炸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分两步进行反应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产生金属和一种气体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该金属再与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释放出一种气体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同时得到两种用一般点燃法无法制备的金属氧化物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请写出可能发生反应的化学方程式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硝化甘油是丙三醇与硝酸形成的酯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撞击后能剧烈爆炸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并配平</w:t>
      </w:r>
      <w:r>
        <w:rPr>
          <w:rFonts w:hint="eastAsia" w:ascii="Times New Roman" w:hAnsi="Times New Roman" w:eastAsia="Times New Roman" w:cs="Times New Roman"/>
        </w:rPr>
        <w:t>：____。Tetraazidomethane、</w:t>
      </w:r>
      <w:r>
        <w:rPr>
          <w:rFonts w:hint="eastAsia" w:ascii="Times New Roman" w:hAnsi="Times New Roman" w:eastAsia="FangSong" w:cs="Times New Roman"/>
        </w:rPr>
        <w:t>硝化甘油与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均易发生爆炸反应的主要原因是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33" w:name="锂电池尖晶石综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312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3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2103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98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27" Type="http://schemas.openxmlformats.org/officeDocument/2006/relationships/image" Target="media/rId27.jpg"/><Relationship Id="rId30" Type="http://schemas.openxmlformats.org/officeDocument/2006/relationships/image" Target="media/rId30.jpg"/><Relationship Id="rId18" Type="http://schemas.openxmlformats.org/officeDocument/2006/relationships/image" Target="media/rId18.jpg"/><Relationship Id="rId21" Type="http://schemas.openxmlformats.org/officeDocument/2006/relationships/image" Target="media/rId21.jpg"/><Relationship Id="rId15" Type="http://schemas.openxmlformats.org/officeDocument/2006/relationships/image" Target="media/rId1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2026-09-20T15:23:10Z</dcterms:created>
  <dcterms:modified xsi:type="dcterms:W3CDTF">2026-09-20T15:23:10Z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