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03"/>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5"/>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5"/>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6"/>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7"/>
        </w:numPr>
      </w:pPr>
      <w:r>
        <w:rPr>
          <w:rFonts w:hint="eastAsia" w:ascii="Times New Roman" w:hAnsi="Times New Roman" w:eastAsia="FangSong" w:cs="Times New Roman"/>
        </w:rPr>
        <w:t>核心考点</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法测定有机卤化物中卤素</w:t>
      </w:r>
    </w:p>
    <w:p>
      <w:pPr>
        <w:pStyle w:val="Compact"/>
        <w:numPr>
          <w:ilvl w:val="0"/>
          <w:numId w:val="1007"/>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水解释放</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pStyle w:val="Compact"/>
        <w:numPr>
          <w:ilvl w:val="0"/>
          <w:numId w:val="1007"/>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酸性条件防止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铁铵矾作指示剂</w: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FangSong" w:cs="Times New Roman"/>
        </w:rPr>
        <w:t xml:space="preserve">答案</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 xml:space="preserve">答案</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这道题的表面是难溶盐在酸中的溶解计算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沉淀溶解平衡与酸碱平衡的耦合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沉淀溶解平衡与氧化还原平衡的耦合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考查多重平衡的综合分析能力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hint="eastAsia" w:ascii="Times New Roman" w:hAnsi="Times New Roman" w:eastAsia="Times New Roman" w:cs="Times New Roman"/>
        </w:rPr>
        <w:t>Ksp</w:t>
      </w:r>
      <w:r>
        <w:rPr>
          <w:rFonts w:hint="eastAsia" w:ascii="Times New Roman" w:hAnsi="Times New Roman" w:eastAsia="FangSong" w:cs="Times New Roman"/>
        </w:rPr>
        <w:t>与溶解度</w:t>
      </w:r>
      <w:r>
        <w:rPr>
          <w:rFonts w:hint="eastAsia" w:ascii="Times New Roman" w:hAnsi="Times New Roman" w:eastAsia="Times New Roman" w:cs="Times New Roman"/>
        </w:rPr>
        <w:t>、</w:t>
      </w:r>
      <w:r>
        <w:rPr>
          <w:rFonts w:hint="eastAsia" w:ascii="Times New Roman" w:hAnsi="Times New Roman" w:eastAsia="FangSong" w:cs="Times New Roman"/>
        </w:rPr>
        <w:t>多重平衡计算</w:t>
      </w:r>
      <w:r>
        <w:rPr>
          <w:rFonts w:hint="eastAsia" w:ascii="Times New Roman" w:hAnsi="Times New Roman" w:eastAsia="Times New Roman" w:cs="Times New Roman"/>
        </w:rPr>
        <w:t>、</w:t>
      </w:r>
      <w:r>
        <w:rPr>
          <w:rFonts w:hint="eastAsia" w:ascii="Times New Roman" w:hAnsi="Times New Roman" w:eastAsia="FangSong" w:cs="Times New Roman"/>
        </w:rPr>
        <w:t>氧化还原溶解</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弱酸电离常数</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矿物风化</w:t>
      </w:r>
      <w:r>
        <w:rPr>
          <w:rFonts w:hint="eastAsia" w:ascii="Times New Roman" w:hAnsi="Times New Roman" w:eastAsia="Times New Roman" w:cs="Times New Roman"/>
        </w:rPr>
        <w:t>）、</w:t>
      </w:r>
      <w:r>
        <w:rPr>
          <w:rFonts w:hint="eastAsia" w:ascii="Times New Roman" w:hAnsi="Times New Roman" w:eastAsia="FangSong" w:cs="Times New Roman"/>
        </w:rPr>
        <w:t>湿法冶金</w:t>
      </w:r>
      <w:r>
        <w:rPr>
          <w:rFonts w:hint="eastAsia" w:ascii="Times New Roman" w:hAnsi="Times New Roman" w:eastAsia="Times New Roman" w:cs="Times New Roman"/>
        </w:rPr>
        <w:t>（</w:t>
      </w:r>
      <w:r>
        <w:rPr>
          <w:rFonts w:hint="eastAsia" w:ascii="Times New Roman" w:hAnsi="Times New Roman" w:eastAsia="FangSong" w:cs="Times New Roman"/>
        </w:rPr>
        <w:t>浸出工艺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溶于盐酸拆分为溶解</w:t>
      </w:r>
      <w:r>
        <w:rPr>
          <w:rFonts w:ascii="Times New Roman" w:hAnsi="Times New Roman" w:eastAsia="Times New Roman" w:cs="Times New Roman"/>
        </w:rPr>
        <w:t xml:space="preserve"> + </w:t>
      </w:r>
      <w:r>
        <w:rPr>
          <w:rFonts w:hint="eastAsia" w:ascii="Times New Roman" w:hAnsi="Times New Roman" w:eastAsia="FangSong" w:cs="Times New Roman"/>
        </w:rPr>
        <w:t>酸碱两步</w:t>
      </w:r>
      <w:r>
        <w:rPr>
          <w:rFonts w:hint="eastAsia" w:ascii="Times New Roman" w:hAnsi="Times New Roman" w:eastAsia="Times New Roman" w:cs="Times New Roman"/>
        </w:rPr>
        <w:t>，</w:t>
      </w:r>
      <w:r>
        <w:rPr>
          <w:rFonts w:hint="eastAsia" w:ascii="Times New Roman" w:hAnsi="Times New Roman" w:eastAsia="FangSong" w:cs="Times New Roman"/>
        </w:rPr>
        <w:t>合并求</w:t>
      </w:r>
      <w:r>
        <w:rPr>
          <w:rFonts w:ascii="Times New Roman" w:hAnsi="Times New Roman" w:eastAsia="Times New Roman" w:cs="Times New Roman"/>
        </w:rPr>
        <w:t xml:space="preserve"> </w:t>
      </w:r>
      <m:oMath>
        <m:r>
          <m:t>K</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和近似条件求最低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需氧化性酸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p>
      <w:pPr>
        <w:pStyle w:val="Compact"/>
        <w:numPr>
          <w:ilvl w:val="0"/>
          <w:numId w:val="1010"/>
        </w:numPr>
      </w:pPr>
      <w:r>
        <w:rPr>
          <w:rFonts w:hint="eastAsia" w:ascii="Times New Roman" w:hAnsi="Times New Roman" w:eastAsia="FangSong" w:cs="Times New Roman"/>
        </w:rPr>
        <w:t xml:space="preserve">拆分为溶解</w:t>
      </w:r>
      <w:r>
        <w:rPr>
          <w:rFonts w:ascii="Times New Roman" w:hAnsi="Times New Roman" w:eastAsia="Times New Roman" w:cs="Times New Roman"/>
        </w:rPr>
        <w:t xml:space="preserve"> + </w:t>
      </w:r>
      <w:r>
        <w:rPr>
          <w:rFonts w:hint="eastAsia" w:ascii="Times New Roman" w:hAnsi="Times New Roman" w:eastAsia="FangSong" w:cs="Times New Roman"/>
        </w:rPr>
        <w:t>氧化还原两部分</w:t>
      </w:r>
      <w:r>
        <w:rPr>
          <w:rFonts w:hint="eastAsia" w:ascii="Times New Roman" w:hAnsi="Times New Roman" w:eastAsia="Times New Roman" w:cs="Times New Roman"/>
        </w:rPr>
        <w:t>，</w:t>
      </w:r>
      <w:r>
        <w:rPr>
          <w:rFonts w:hint="eastAsia" w:ascii="Times New Roman" w:hAnsi="Times New Roman" w:eastAsia="FangSong" w:cs="Times New Roman"/>
        </w:rPr>
        <w:t>分别求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后合并</w:t>
      </w:r>
    </w:p>
    <w:p>
      <w:pPr>
        <w:pStyle w:val="Compact"/>
        <w:numPr>
          <w:ilvl w:val="0"/>
          <w:numId w:val="1010"/>
        </w:numPr>
      </w:pPr>
      <w:r>
        <w:rPr>
          <w:rFonts w:hint="eastAsia" w:ascii="Times New Roman" w:hAnsi="Times New Roman" w:eastAsia="FangSong" w:cs="Times New Roman"/>
        </w:rPr>
        <w:t xml:space="preserve">用标准电极电位计算氧化还原部分的平衡常数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讨论为什么盐酸不能溶解</w:t>
      </w:r>
      <w:r>
        <w:rPr>
          <w:rFonts w:ascii="Times New Roman" w:hAnsi="Times New Roman" w:eastAsia="Times New Roman" w:cs="Times New Roman"/>
        </w:rPr>
        <w:t xml:space="preserve"> </w:t>
      </w:r>
      <m:oMath>
        <m:r>
          <m:rPr>
            <m:sty m:val="p"/>
          </m:rPr>
          <m:t>C</m:t>
        </m:r>
        <m:r>
          <m:rPr>
            <m:sty m:val="p"/>
          </m:rPr>
          <m:t>u</m:t>
        </m:r>
        <m:r>
          <m:rPr>
            <m:sty m:val="p"/>
          </m:rPr>
          <m:t>S</m:t>
        </m:r>
      </m:oMath>
    </w:p>
    <w:p>
      <w:pPr>
        <w:pStyle w:val="Compact"/>
        <w:numPr>
          <w:ilvl w:val="0"/>
          <w:numId w:val="1011"/>
        </w:numPr>
      </w:pPr>
      <w:r>
        <w:rPr>
          <w:rFonts w:hint="eastAsia" w:ascii="Times New Roman" w:hAnsi="Times New Roman" w:eastAsia="FangSong" w:cs="Times New Roman"/>
        </w:rPr>
        <w:t xml:space="preserve">将硝酸替换为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溶解的反应方程式并估算平衡常数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题中忘记考虑</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的二级电离</w:t>
      </w:r>
      <w:r>
        <w:rPr>
          <w:rFonts w:hint="eastAsia" w:ascii="Times New Roman" w:hAnsi="Times New Roman" w:eastAsia="Times New Roman" w:cs="Times New Roman"/>
        </w:rPr>
        <w:t>，</w:t>
      </w:r>
      <w:r>
        <w:rPr>
          <w:rFonts w:hint="eastAsia" w:ascii="Times New Roman" w:hAnsi="Times New Roman" w:eastAsia="FangSong" w:cs="Times New Roman"/>
        </w:rPr>
        <w:t>误用</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的正确组合</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题中产物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的氧化态写错</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p>
          <m:e>
            <m:r>
              <m:rPr>
                <m:sty m:val="p"/>
              </m:rPr>
              <m:t>S</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平衡常数计算时</w:t>
      </w:r>
      <w:r>
        <w:rPr>
          <w:rFonts w:hint="eastAsia" w:ascii="Times New Roman" w:hAnsi="Times New Roman" w:eastAsia="Times New Roman" w:cs="Times New Roman"/>
        </w:rPr>
        <w:t>，</w:t>
      </w:r>
      <w:r>
        <w:rPr>
          <w:rFonts w:hint="eastAsia" w:ascii="Times New Roman" w:hAnsi="Times New Roman" w:eastAsia="FangSong" w:cs="Times New Roman"/>
        </w:rPr>
        <w:t>未正确合并各步平衡常数的乘除关系</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的应用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酸碱平衡</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w:t>
      </w:r>
      <w:r>
        <w:rPr>
          <w:rFonts w:ascii="Times New Roman" w:hAnsi="Times New Roman" w:eastAsia="Times New Roman" w:cs="Times New Roman"/>
        </w:rPr>
        <w:t>: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质量平衡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天平平衡条件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计算左右杯的质量变化</w:t>
      </w:r>
      <w:r>
        <w:rPr>
          <w:rFonts w:hint="eastAsia" w:ascii="Times New Roman" w:hAnsi="Times New Roman" w:eastAsia="Times New Roman" w:cs="Times New Roman"/>
        </w:rPr>
        <w:t>，</w:t>
      </w:r>
      <w:r>
        <w:rPr>
          <w:rFonts w:hint="eastAsia" w:ascii="Times New Roman" w:hAnsi="Times New Roman" w:eastAsia="FangSong" w:cs="Times New Roman"/>
        </w:rPr>
        <w:t>建立平衡方程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分析两杯中的反应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pH</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利用溶解平衡常数计算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计算中和过量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氧化还原平衡的综合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定量计算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平衡常数应用</w:t>
      </w:r>
      <w:r>
        <w:rPr>
          <w:rFonts w:ascii="Times New Roman" w:hAnsi="Times New Roman" w:eastAsia="Times New Roman" w:cs="Times New Roman"/>
        </w:rPr>
        <w:t xml:space="preserve">: Ksp、Ka </w:t>
      </w:r>
      <w:r>
        <w:rPr>
          <w:rFonts w:hint="eastAsia" w:ascii="Times New Roman" w:hAnsi="Times New Roman" w:eastAsia="FangSong" w:cs="Times New Roman"/>
        </w:rPr>
        <w:t xml:space="preserve">的综合运用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分析其他金属硫化物的溶解平衡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设计类似的天平实验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的溶解度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与水反应的质量变化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的两步电离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忽略沉淀溶解平衡的建立</w:t>
      </w:r>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13"/>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13"/>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15"/>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16"/>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8"/>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8"/>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9"/>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0"/>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2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2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2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2026-09-17T13:18:55Z</dcterms:created>
  <dcterms:modified xsi:type="dcterms:W3CDTF">2026-09-17T13:18:55Z</dcterms:modified>
</cp:coreProperties>
</file>

<file path=docProps/custom.xml><?xml version="1.0" encoding="utf-8"?>
<Properties xmlns="http://schemas.openxmlformats.org/officeDocument/2006/custom-properties" xmlns:vt="http://schemas.openxmlformats.org/officeDocument/2006/docPropsVTypes"/>
</file>