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2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t>c</m:t>
              </m:r>
              <m:sSup>
                <m:e>
                  <m:r>
                    <m:t>α</m:t>
                  </m:r>
                </m:e>
                <m:sup>
                  <m:r>
                    <m:t>2</m:t>
                  </m:r>
                </m:sup>
              </m:sSup>
            </m:num>
            <m:den>
              <m:r>
                <m:t>1</m:t>
              </m:r>
              <m:r>
                <m:rPr>
                  <m:sty m:val="p"/>
                </m:rPr>
                <m:t>−</m:t>
              </m:r>
              <m:r>
                <m:t>α</m:t>
              </m:r>
            </m:den>
          </m:f>
          <m:r>
            <m:rPr>
              <m:sty m:val="p"/>
            </m:rPr>
            <m:t>⟹</m:t>
          </m:r>
          <m:r>
            <m:t>6.6</m:t>
          </m:r>
          <m:r>
            <m:rPr>
              <m:sty m:val="p"/>
            </m:rPr>
            <m:t>×</m:t>
          </m:r>
          <m:sSup>
            <m:e>
              <m:r>
                <m:t>10</m:t>
              </m:r>
            </m:e>
            <m:sup>
              <m:r>
                <m:rPr>
                  <m:sty m:val="p"/>
                </m:rPr>
                <m:t>−</m:t>
              </m:r>
              <m:r>
                <m:t>4</m:t>
              </m:r>
            </m:sup>
          </m:sSup>
          <m:r>
            <m:rPr>
              <m:sty m:val="p"/>
            </m:rPr>
            <m:t>=</m:t>
          </m:r>
          <m:f>
            <m:fPr>
              <m:type m:val="bar"/>
            </m:fPr>
            <m:num>
              <m:r>
                <m:t>0.10</m:t>
              </m:r>
              <m:sSup>
                <m:e>
                  <m:r>
                    <m:t>α</m:t>
                  </m:r>
                </m:e>
                <m:sup>
                  <m:r>
                    <m:t>2</m:t>
                  </m:r>
                </m:sup>
              </m:sSup>
            </m:num>
            <m:den>
              <m:r>
                <m:t>1</m:t>
              </m:r>
              <m:r>
                <m:rPr>
                  <m:sty m:val="p"/>
                </m:rPr>
                <m:t>−</m:t>
              </m:r>
              <m:r>
                <m:t>α</m:t>
              </m:r>
            </m:den>
          </m:f>
        </m:oMath>
      </m:oMathPara>
    </w:p>
    <w:p>
      <w:pPr>
        <w:pStyle w:val="FirstParagraph"/>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m:t>
          </m:r>
          <m:sSup>
            <m:e>
              <m:r>
                <m:t>α</m:t>
              </m:r>
            </m:e>
            <m:sup>
              <m:r>
                <m:t>2</m:t>
              </m:r>
            </m:sup>
          </m:sSup>
          <m:r>
            <m:rPr>
              <m:sty m:val="p"/>
            </m:rPr>
            <m:t>+</m:t>
          </m:r>
          <m:r>
            <m:t>6.6</m:t>
          </m:r>
          <m:r>
            <m:rPr>
              <m:sty m:val="p"/>
            </m:rPr>
            <m:t>×</m:t>
          </m:r>
          <m:sSup>
            <m:e>
              <m:r>
                <m:t>10</m:t>
              </m:r>
            </m:e>
            <m:sup>
              <m:r>
                <m:rPr>
                  <m:sty m:val="p"/>
                </m:rPr>
                <m:t>−</m:t>
              </m:r>
              <m:r>
                <m:t>4</m:t>
              </m:r>
            </m:sup>
          </m:sSup>
          <m:r>
            <m:t>α</m:t>
          </m:r>
          <m:r>
            <m:rPr>
              <m:sty m:val="p"/>
            </m:rPr>
            <m:t>−</m:t>
          </m:r>
          <m:r>
            <m:t>6.6</m:t>
          </m:r>
          <m:r>
            <m:rPr>
              <m:sty m:val="p"/>
            </m:rPr>
            <m:t>×</m:t>
          </m:r>
          <m:sSup>
            <m:e>
              <m:r>
                <m:t>10</m:t>
              </m:r>
            </m:e>
            <m:sup>
              <m:r>
                <m:rPr>
                  <m:sty m:val="p"/>
                </m:rPr>
                <m:t>−</m:t>
              </m:r>
              <m:r>
                <m:t>4</m:t>
              </m:r>
            </m:sup>
          </m:sSup>
          <m:r>
            <m:rPr>
              <m:sty m:val="p"/>
            </m:rPr>
            <m:t>=</m:t>
          </m:r>
          <m:r>
            <m:t>0</m:t>
          </m:r>
        </m:oMath>
      </m:oMathPara>
    </w:p>
    <w:p>
      <w:pPr>
        <w:pStyle w:val="FirstParagraph"/>
      </w:pPr>
      <m:oMathPara>
        <m:oMathParaPr>
          <m:jc m:val="center"/>
          <m:ctrlPr>
            <w:rPr>
              <w:sz w:val="28"/>
              <w:szCs w:val="28"/>
            </w:rPr>
          </m:ctrlPr>
        </m:oMathParaPr>
        <m:oMath>
          <m:r>
            <m:t>α</m:t>
          </m:r>
          <m:r>
            <m:rPr>
              <m:sty m:val="p"/>
            </m:rPr>
            <m:t>≈</m:t>
          </m:r>
          <m:r>
            <m:t>7.8</m:t>
          </m:r>
          <m:r>
            <m:rPr>
              <m:sty m:val="p"/>
            </m:rPr>
            <m:t>%</m:t>
          </m:r>
        </m:oMath>
      </m:oMathPara>
    </w:p>
    <w:p>
      <w:pPr>
        <w:pStyle w:val="FirstParagraph"/>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HAc</m:t>
          </m:r>
          <m:r>
            <m:rPr>
              <m:sty m:val="p"/>
            </m:rPr>
            <m:t>]</m:t>
          </m:r>
          <m:r>
            <m:rPr>
              <m:sty m:val="p"/>
            </m:rPr>
            <m:t>=</m:t>
          </m:r>
          <m:r>
            <m:t>0.10</m:t>
          </m:r>
          <m:r>
            <m:rPr>
              <m:sty m:val="p"/>
            </m:rPr>
            <m:t>−</m:t>
          </m:r>
          <m:r>
            <m:t>0.050</m:t>
          </m:r>
          <m:r>
            <m:rPr>
              <m:sty m:val="p"/>
            </m:rPr>
            <m:t>=</m:t>
          </m:r>
          <m:r>
            <m:t>0.050</m:t>
          </m:r>
          <m:r>
            <m:rPr>
              <m:nor/>
              <m:sty m:val="p"/>
            </m:rPr>
            <m:t> mol/L</m:t>
          </m:r>
        </m:oMath>
      </m:oMathPara>
    </w:p>
    <w:p>
      <w:pPr>
        <w:pStyle w:val="FirstParagraph"/>
      </w:pPr>
      <m:oMathPara>
        <m:oMathParaPr>
          <m:jc m:val="center"/>
          <m:ctrlPr>
            <w:rPr>
              <w:sz w:val="28"/>
              <w:szCs w:val="28"/>
            </w:rPr>
          </m:ctrlPr>
        </m:oMathParaPr>
        <m:oMath>
          <m:r>
            <m:rPr>
              <m:sty m:val="p"/>
            </m:rPr>
            <m:t>[</m:t>
          </m:r>
          <m:sSup>
            <m:e>
              <m:r>
                <m:rPr>
                  <m:nor/>
                  <m:sty m:val="p"/>
                </m:rPr>
                <m:t>Ac</m:t>
              </m:r>
            </m:e>
            <m:sup>
              <m:r>
                <m:rPr>
                  <m:sty m:val="p"/>
                </m:rPr>
                <m:t>−</m:t>
              </m:r>
            </m:sup>
          </m:sSup>
          <m:r>
            <m:rPr>
              <m:sty m:val="p"/>
            </m:rPr>
            <m:t>]</m:t>
          </m:r>
          <m:r>
            <m:rPr>
              <m:sty m:val="p"/>
            </m:rPr>
            <m:t>=</m:t>
          </m:r>
          <m:r>
            <m:t>0.050</m:t>
          </m:r>
          <m:r>
            <m:rPr>
              <m:nor/>
              <m:sty m:val="p"/>
            </m:rPr>
            <m:t> mol/L</m:t>
          </m:r>
        </m:oMath>
      </m:oMathPara>
    </w:p>
    <w:p>
      <w:pPr>
        <w:pStyle w:val="FirstParagraph"/>
      </w:pPr>
      <m:oMathPara>
        <m:oMathParaPr>
          <m:jc m:val="center"/>
          <m:ctrlPr>
            <w:rPr>
              <w:sz w:val="28"/>
              <w:szCs w:val="28"/>
            </w:rPr>
          </m:ctrlPr>
        </m:oMathParaPr>
        <m:oMath>
          <m:r>
            <m:rPr>
              <m:nor/>
              <m:sty m:val="p"/>
            </m:rPr>
            <m:t>pH</m:t>
          </m:r>
          <m:r>
            <m:rPr>
              <m:sty m:val="p"/>
            </m:rPr>
            <m:t>=</m:t>
          </m:r>
          <m:r>
            <m:rPr>
              <m:nor/>
              <m:sty m:val="p"/>
            </m:rPr>
            <m:t>p</m:t>
          </m:r>
          <m:sSub>
            <m:e>
              <m:r>
                <m:t>K</m:t>
              </m:r>
            </m:e>
            <m:sub>
              <m:r>
                <m:t>a</m:t>
              </m:r>
            </m:sub>
          </m:sSub>
          <m:r>
            <m:rPr>
              <m:sty m:val="p"/>
            </m:rPr>
            <m:t>+</m:t>
          </m:r>
          <m:r>
            <m:rPr>
              <m:sty m:val="p"/>
            </m:rPr>
            <m:t>lg</m:t>
          </m:r>
          <m:f>
            <m:fPr>
              <m:type m:val="bar"/>
            </m:fPr>
            <m:num>
              <m:r>
                <m:rPr>
                  <m:sty m:val="p"/>
                </m:rPr>
                <m:t>[</m:t>
              </m:r>
              <m:sSup>
                <m:e>
                  <m:r>
                    <m:rPr>
                      <m:nor/>
                      <m:sty m:val="p"/>
                    </m:rPr>
                    <m:t>Ac</m:t>
                  </m:r>
                </m:e>
                <m:sup>
                  <m:r>
                    <m:rPr>
                      <m:sty m:val="p"/>
                    </m:rPr>
                    <m:t>−</m:t>
                  </m:r>
                </m:sup>
              </m:sSup>
              <m:r>
                <m:rPr>
                  <m:sty m:val="p"/>
                </m:rPr>
                <m:t>]</m:t>
              </m:r>
            </m:num>
            <m:den>
              <m:r>
                <m:rPr>
                  <m:sty m:val="p"/>
                </m:rPr>
                <m:t>[</m:t>
              </m:r>
              <m:r>
                <m:rPr>
                  <m:nor/>
                  <m:sty m:val="p"/>
                </m:rPr>
                <m:t>HAc</m:t>
              </m:r>
              <m:r>
                <m:rPr>
                  <m:sty m:val="p"/>
                </m:rPr>
                <m:t>]</m:t>
              </m:r>
            </m:den>
          </m:f>
          <m:r>
            <m:rPr>
              <m:sty m:val="p"/>
            </m:rPr>
            <m:t>=</m:t>
          </m:r>
          <m:r>
            <m:t>4.76</m:t>
          </m:r>
          <m:r>
            <m:rPr>
              <m:sty m:val="p"/>
            </m:rPr>
            <m:t>+</m:t>
          </m:r>
          <m:r>
            <m:rPr>
              <m:sty m:val="p"/>
            </m:rPr>
            <m:t>lg</m:t>
          </m:r>
          <m:f>
            <m:fPr>
              <m:type m:val="bar"/>
            </m:fPr>
            <m:num>
              <m:r>
                <m:t>0.050</m:t>
              </m:r>
            </m:num>
            <m:den>
              <m:r>
                <m:t>0.050</m:t>
              </m:r>
            </m:den>
          </m:f>
          <m:r>
            <m:rPr>
              <m:sty m:val="p"/>
            </m:rPr>
            <m:t>=</m:t>
          </m:r>
          <m:r>
            <m:t>4.76</m:t>
          </m:r>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06"/>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17"/>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 name="Picture"/>
            <a:graphic>
              <a:graphicData uri="http://schemas.openxmlformats.org/drawingml/2006/picture">
                <pic:pic>
                  <pic:nvPicPr>
                    <pic:cNvPr descr="8b8bd05df793986d478cf1bb4e8013e6ea9e500cf53a0f496a0ed431eaf49ff9.jpg" id="20" name="Picture"/>
                    <pic:cNvPicPr>
                      <a:picLocks noChangeArrowheads="1" noChangeAspect="1"/>
                    </pic:cNvPicPr>
                  </pic:nvPicPr>
                  <pic:blipFill>
                    <a:blip r:embed="rId18"/>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2" name="Picture"/>
            <a:graphic>
              <a:graphicData uri="http://schemas.openxmlformats.org/drawingml/2006/picture">
                <pic:pic>
                  <pic:nvPicPr>
                    <pic:cNvPr descr="cc0eaa806c7daec680dff01df78b0bd6e792d41b03ea358dfca011c63ea84d33.jpg" id="23" name="Picture"/>
                    <pic:cNvPicPr>
                      <a:picLocks noChangeArrowheads="1" noChangeAspect="1"/>
                    </pic:cNvPicPr>
                  </pic:nvPicPr>
                  <pic:blipFill>
                    <a:blip r:embed="rId21"/>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5" name="Picture"/>
            <a:graphic>
              <a:graphicData uri="http://schemas.openxmlformats.org/drawingml/2006/picture">
                <pic:pic>
                  <pic:nvPicPr>
                    <pic:cNvPr descr="e560ad52d648335de488996f22824d1755a688c1cfb2617ecf050bf6b7a1abc3.jpg" id="26" name="Picture"/>
                    <pic:cNvPicPr>
                      <a:picLocks noChangeArrowheads="1" noChangeAspect="1"/>
                    </pic:cNvPicPr>
                  </pic:nvPicPr>
                  <pic:blipFill>
                    <a:blip r:embed="rId24"/>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4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9" name="Picture"/>
            <a:graphic>
              <a:graphicData uri="http://schemas.openxmlformats.org/drawingml/2006/picture">
                <pic:pic>
                  <pic:nvPicPr>
                    <pic:cNvPr descr="c822fea930ab78cbdcca3d710d67a465698372fc55d49036e1830133a832e189.jpg" id="30" name="Picture"/>
                    <pic:cNvPicPr>
                      <a:picLocks noChangeArrowheads="1" noChangeAspect="1"/>
                    </pic:cNvPicPr>
                  </pic:nvPicPr>
                  <pic:blipFill>
                    <a:blip r:embed="rId28"/>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32" name="Picture"/>
            <a:graphic>
              <a:graphicData uri="http://schemas.openxmlformats.org/drawingml/2006/picture">
                <pic:pic>
                  <pic:nvPicPr>
                    <pic:cNvPr descr="1c446a14d69337e402aef228cb15d2d38fdb0a2bd7d0b781c8491eba52fd23ae.jpg" id="33" name="Picture"/>
                    <pic:cNvPicPr>
                      <a:picLocks noChangeArrowheads="1" noChangeAspect="1"/>
                    </pic:cNvPicPr>
                  </pic:nvPicPr>
                  <pic:blipFill>
                    <a:blip r:embed="rId31"/>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35" name="Picture"/>
            <a:graphic>
              <a:graphicData uri="http://schemas.openxmlformats.org/drawingml/2006/picture">
                <pic:pic>
                  <pic:nvPicPr>
                    <pic:cNvPr descr="2f79c883dcfa6b70b0320990255a162dc4025813b9c6f583b97a1a5c1c94bb0c.jpg" id="36" name="Picture"/>
                    <pic:cNvPicPr>
                      <a:picLocks noChangeArrowheads="1" noChangeAspect="1"/>
                    </pic:cNvPicPr>
                  </pic:nvPicPr>
                  <pic:blipFill>
                    <a:blip r:embed="rId34"/>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38" name="Picture"/>
            <a:graphic>
              <a:graphicData uri="http://schemas.openxmlformats.org/drawingml/2006/picture">
                <pic:pic>
                  <pic:nvPicPr>
                    <pic:cNvPr descr="70b4ab77b9c9d5c6bd22e66752dc0217039e56d120412753436fceb8d25a27b4.jpg" id="39" name="Picture"/>
                    <pic:cNvPicPr>
                      <a:picLocks noChangeArrowheads="1" noChangeAspect="1"/>
                    </pic:cNvPicPr>
                  </pic:nvPicPr>
                  <pic:blipFill>
                    <a:blip r:embed="rId37"/>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40"/>
    <w:bookmarkStart w:id="6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42" name="Picture"/>
            <a:graphic>
              <a:graphicData uri="http://schemas.openxmlformats.org/drawingml/2006/picture">
                <pic:pic>
                  <pic:nvPicPr>
                    <pic:cNvPr descr="d9367c1ff54b3d9ac61c9b8609d006c7c66c1ceecc851b3087e2ddb054042a6f.jpg" id="43" name="Picture"/>
                    <pic:cNvPicPr>
                      <a:picLocks noChangeArrowheads="1" noChangeAspect="1"/>
                    </pic:cNvPicPr>
                  </pic:nvPicPr>
                  <pic:blipFill>
                    <a:blip r:embed="rId41"/>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45" name="Picture"/>
            <a:graphic>
              <a:graphicData uri="http://schemas.openxmlformats.org/drawingml/2006/picture">
                <pic:pic>
                  <pic:nvPicPr>
                    <pic:cNvPr descr="265dfce1be43f7ca520fbe3a2bdfa4d9c8c8840fc38c2d245892f22ba1f72bfa.jpg" id="46" name="Picture"/>
                    <pic:cNvPicPr>
                      <a:picLocks noChangeArrowheads="1" noChangeAspect="1"/>
                    </pic:cNvPicPr>
                  </pic:nvPicPr>
                  <pic:blipFill>
                    <a:blip r:embed="rId44"/>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48" name="Picture"/>
            <a:graphic>
              <a:graphicData uri="http://schemas.openxmlformats.org/drawingml/2006/picture">
                <pic:pic>
                  <pic:nvPicPr>
                    <pic:cNvPr descr="d9815a2997bdab3085b2deff42b10cd734ddabcd53801d66ed64f4cd99ef151a.jpg" id="49" name="Picture"/>
                    <pic:cNvPicPr>
                      <a:picLocks noChangeArrowheads="1" noChangeAspect="1"/>
                    </pic:cNvPicPr>
                  </pic:nvPicPr>
                  <pic:blipFill>
                    <a:blip r:embed="rId47"/>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51" name="Picture"/>
            <a:graphic>
              <a:graphicData uri="http://schemas.openxmlformats.org/drawingml/2006/picture">
                <pic:pic>
                  <pic:nvPicPr>
                    <pic:cNvPr descr="cb798097531b163e418a3f8298a7cc32257a1faf3bb8436f302e4517133b20a9.jpg" id="52" name="Picture"/>
                    <pic:cNvPicPr>
                      <a:picLocks noChangeArrowheads="1" noChangeAspect="1"/>
                    </pic:cNvPicPr>
                  </pic:nvPicPr>
                  <pic:blipFill>
                    <a:blip r:embed="rId50"/>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54" name="Picture"/>
            <a:graphic>
              <a:graphicData uri="http://schemas.openxmlformats.org/drawingml/2006/picture">
                <pic:pic>
                  <pic:nvPicPr>
                    <pic:cNvPr descr="4a9707f40047bab075ea346ea4e67c432d3fe216f2f9feb9fedfd9567bc3231a.jpg" id="55" name="Picture"/>
                    <pic:cNvPicPr>
                      <a:picLocks noChangeArrowheads="1" noChangeAspect="1"/>
                    </pic:cNvPicPr>
                  </pic:nvPicPr>
                  <pic:blipFill>
                    <a:blip r:embed="rId53"/>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57" name="Picture"/>
            <a:graphic>
              <a:graphicData uri="http://schemas.openxmlformats.org/drawingml/2006/picture">
                <pic:pic>
                  <pic:nvPicPr>
                    <pic:cNvPr descr="b4e95df83c4b3854edd83d6dfd902315295493f3dec114bd753aa7174bf837b0.jpg" id="58" name="Picture"/>
                    <pic:cNvPicPr>
                      <a:picLocks noChangeArrowheads="1" noChangeAspect="1"/>
                    </pic:cNvPicPr>
                  </pic:nvPicPr>
                  <pic:blipFill>
                    <a:blip r:embed="rId56"/>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60" name="Picture"/>
            <a:graphic>
              <a:graphicData uri="http://schemas.openxmlformats.org/drawingml/2006/picture">
                <pic:pic>
                  <pic:nvPicPr>
                    <pic:cNvPr descr="d16e31419267a0e3f6193e3ef3ac3a81d673c87eff0847a61f61517bd680c098.jpg" id="61" name="Picture"/>
                    <pic:cNvPicPr>
                      <a:picLocks noChangeArrowheads="1" noChangeAspect="1"/>
                    </pic:cNvPicPr>
                  </pic:nvPicPr>
                  <pic:blipFill>
                    <a:blip r:embed="rId59"/>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64" name="Picture"/>
            <a:graphic>
              <a:graphicData uri="http://schemas.openxmlformats.org/drawingml/2006/picture">
                <pic:pic>
                  <pic:nvPicPr>
                    <pic:cNvPr descr="52be5851275056ee66e5c060d3fe3ae194a6bd6ba56936e65f7ab15270ee654e.jpg" id="65" name="Picture"/>
                    <pic:cNvPicPr>
                      <a:picLocks noChangeArrowheads="1" noChangeAspect="1"/>
                    </pic:cNvPicPr>
                  </pic:nvPicPr>
                  <pic:blipFill>
                    <a:blip r:embed="rId63"/>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67" name="Picture"/>
            <a:graphic>
              <a:graphicData uri="http://schemas.openxmlformats.org/drawingml/2006/picture">
                <pic:pic>
                  <pic:nvPicPr>
                    <pic:cNvPr descr="d22d8ade10fb9eea1be6a73da049fd239af8124d9c57e921566dec211ee5ac1a.jpg" id="68" name="Picture"/>
                    <pic:cNvPicPr>
                      <a:picLocks noChangeArrowheads="1" noChangeAspect="1"/>
                    </pic:cNvPicPr>
                  </pic:nvPicPr>
                  <pic:blipFill>
                    <a:blip r:embed="rId66"/>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70" name="Picture"/>
            <a:graphic>
              <a:graphicData uri="http://schemas.openxmlformats.org/drawingml/2006/picture">
                <pic:pic>
                  <pic:nvPicPr>
                    <pic:cNvPr descr="6b5ad6b3cdae00629bc49138fe8a27343fb383499df0107bad70d8c799bc5f82.jpg" id="71" name="Picture"/>
                    <pic:cNvPicPr>
                      <a:picLocks noChangeArrowheads="1" noChangeAspect="1"/>
                    </pic:cNvPicPr>
                  </pic:nvPicPr>
                  <pic:blipFill>
                    <a:blip r:embed="rId69"/>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73" name="Picture"/>
            <a:graphic>
              <a:graphicData uri="http://schemas.openxmlformats.org/drawingml/2006/picture">
                <pic:pic>
                  <pic:nvPicPr>
                    <pic:cNvPr descr="78c95b2437aa0c19d5fcc36ec4264e92214cf46ad623eb49c098d3d9f80cb9f0.jpg" id="74" name="Picture"/>
                    <pic:cNvPicPr>
                      <a:picLocks noChangeArrowheads="1" noChangeAspect="1"/>
                    </pic:cNvPicPr>
                  </pic:nvPicPr>
                  <pic:blipFill>
                    <a:blip r:embed="rId72"/>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76" name="Picture"/>
            <a:graphic>
              <a:graphicData uri="http://schemas.openxmlformats.org/drawingml/2006/picture">
                <pic:pic>
                  <pic:nvPicPr>
                    <pic:cNvPr descr="fbf43a152e33102d9f0f03f4b9ab17e55da0612f5adada01d7737fb2c07ed188.jpg" id="77" name="Picture"/>
                    <pic:cNvPicPr>
                      <a:picLocks noChangeArrowheads="1" noChangeAspect="1"/>
                    </pic:cNvPicPr>
                  </pic:nvPicPr>
                  <pic:blipFill>
                    <a:blip r:embed="rId75"/>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CoCl(C7H9NO)(C7H8NO)。</w:t>
      </w:r>
    </w:p>
    <w:p>
      <w:pPr>
        <w:numPr>
          <w:ilvl w:val="0"/>
          <w:numId w:val="101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79"/>
    <w:bookmarkStart w:id="8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1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82" name="Picture"/>
            <a:graphic>
              <a:graphicData uri="http://schemas.openxmlformats.org/drawingml/2006/picture">
                <pic:pic>
                  <pic:nvPicPr>
                    <pic:cNvPr descr="2942af2af761d30ec6f9267daf63fb4bfbb1760fbf3e3792c0bec23b9eae6391.jpg" id="83" name="Picture"/>
                    <pic:cNvPicPr>
                      <a:picLocks noChangeArrowheads="1" noChangeAspect="1"/>
                    </pic:cNvPicPr>
                  </pic:nvPicPr>
                  <pic:blipFill>
                    <a:blip r:embed="rId81"/>
                    <a:stretch>
                      <a:fillRect/>
                    </a:stretch>
                  </pic:blipFill>
                  <pic:spPr bwMode="auto">
                    <a:xfrm>
                      <a:off x="0" y="0"/>
                      <a:ext cx="2908300" cy="120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86" name="Picture"/>
            <a:graphic>
              <a:graphicData uri="http://schemas.openxmlformats.org/drawingml/2006/picture">
                <pic:pic>
                  <pic:nvPicPr>
                    <pic:cNvPr descr="8b9c9ce660cd7c706d256bc16d4ca957bab46443fa4b5d1f2327946064521ba3.jpg" id="87" name="Picture"/>
                    <pic:cNvPicPr>
                      <a:picLocks noChangeArrowheads="1" noChangeAspect="1"/>
                    </pic:cNvPicPr>
                  </pic:nvPicPr>
                  <pic:blipFill>
                    <a:blip r:embed="rId85"/>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20"/>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结构比较选项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17</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90" name="Picture"/>
            <a:graphic>
              <a:graphicData uri="http://schemas.openxmlformats.org/drawingml/2006/picture">
                <pic:pic>
                  <pic:nvPicPr>
                    <pic:cNvPr descr="2023-浙江预赛_p17.png" id="91" name="Picture"/>
                    <pic:cNvPicPr>
                      <a:picLocks noChangeArrowheads="1" noChangeAspect="1"/>
                    </pic:cNvPicPr>
                  </pic:nvPicPr>
                  <pic:blipFill>
                    <a:blip r:embed="rId8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硫醚</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的水解速率比相应的醚</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的水解速率快</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分子结构式中羟基</w:t>
      </w:r>
      <w:r>
        <w:rPr>
          <w:rFonts w:hint="eastAsia" w:ascii="Times New Roman" w:hAnsi="Times New Roman" w:eastAsia="Times New Roman" w:cs="Times New Roman"/>
        </w:rPr>
        <w:t>(1)</w:t>
      </w:r>
      <w:r>
        <w:rPr>
          <w:rFonts w:hint="eastAsia" w:ascii="Times New Roman" w:hAnsi="Times New Roman" w:eastAsia="FangSong" w:cs="Times New Roman"/>
        </w:rPr>
        <w:t>的酸性强于羟基</w:t>
      </w:r>
      <w:r>
        <w:rPr>
          <w:rFonts w:hint="eastAsia" w:ascii="Times New Roman" w:hAnsi="Times New Roman" w:eastAsia="Times New Roman" w:cs="Times New Roman"/>
        </w:rPr>
        <w:t>(2)</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两个化合物中前者的酸性强于后者</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两个化合物中前者较后者易发生消除反应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92"/>
    <w:bookmarkStart w:id="9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1-6-1</w:t>
      </w:r>
    </w:p>
    <w:p>
      <w:pPr>
        <w:pStyle w:val="BodyText"/>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1-6-3</w:t>
      </w:r>
    </w:p>
    <w:p>
      <w:pPr>
        <w:pStyle w:val="BodyText"/>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1-6-4</w:t>
      </w:r>
    </w:p>
    <w:p>
      <w:pPr>
        <w:pStyle w:val="BodyText"/>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22"/>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22"/>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22"/>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94" name="Picture"/>
            <a:graphic>
              <a:graphicData uri="http://schemas.openxmlformats.org/drawingml/2006/picture">
                <pic:pic>
                  <pic:nvPicPr>
                    <pic:cNvPr descr="9935033161454f48659912beab544fad461bf00d0fda284c89d9cd4e730608db.jpg" id="95" name="Picture"/>
                    <pic:cNvPicPr>
                      <a:picLocks noChangeArrowheads="1" noChangeAspect="1"/>
                    </pic:cNvPicPr>
                  </pic:nvPicPr>
                  <pic:blipFill>
                    <a:blip r:embed="rId93"/>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97" name="Picture"/>
            <a:graphic>
              <a:graphicData uri="http://schemas.openxmlformats.org/drawingml/2006/picture">
                <pic:pic>
                  <pic:nvPicPr>
                    <pic:cNvPr descr="2162c7874735f0f6ebfc7d1d5e216b4c2805383eb84bff471a4a2390dfeae4f3.jpg" id="98" name="Picture"/>
                    <pic:cNvPicPr>
                      <a:picLocks noChangeArrowheads="1" noChangeAspect="1"/>
                    </pic:cNvPicPr>
                  </pic:nvPicPr>
                  <pic:blipFill>
                    <a:blip r:embed="rId96"/>
                    <a:stretch>
                      <a:fillRect/>
                    </a:stretch>
                  </pic:blipFill>
                  <pic:spPr bwMode="auto">
                    <a:xfrm>
                      <a:off x="0" y="0"/>
                      <a:ext cx="3240000" cy="278053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3"/>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23"/>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23"/>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4"/>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24"/>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24"/>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金属有机化合物水解是主族有机金属化学的普遍问题</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p>
      <w:pPr>
        <w:spacing w:before="160" w:after="80"/>
      </w:pPr>
      <w:r>
        <w:pict>
          <v:rect style="width:0;height:1.5pt" o:hralign="center" o:hrstd="t" o:hr="t"/>
        </w:pict>
      </w:r>
    </w:p>
    <w:bookmarkEnd w:id="99"/>
    <w:bookmarkStart w:id="10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我国科学家研制了一种新型的高比能量锌</w:t>
      </w:r>
      <w:r>
        <w:rPr>
          <w:rFonts w:hint="eastAsia" w:ascii="Times New Roman" w:hAnsi="Times New Roman" w:eastAsia="Times New Roman" w:cs="Times New Roman"/>
        </w:rPr>
        <w:t>-</w:t>
      </w:r>
      <w:r>
        <w:rPr>
          <w:rFonts w:hint="eastAsia" w:ascii="Times New Roman" w:hAnsi="Times New Roman" w:eastAsia="FangSong" w:cs="Times New Roman"/>
        </w:rPr>
        <w:t>碘溴液流电池</w:t>
      </w:r>
      <w:r>
        <w:rPr>
          <w:rFonts w:hint="eastAsia" w:ascii="Times New Roman" w:hAnsi="Times New Roman" w:eastAsia="Times New Roman" w:cs="Times New Roman"/>
        </w:rPr>
        <w:t>，</w:t>
      </w:r>
      <w:r>
        <w:rPr>
          <w:rFonts w:hint="eastAsia" w:ascii="Times New Roman" w:hAnsi="Times New Roman" w:eastAsia="FangSong" w:cs="Times New Roman"/>
        </w:rPr>
        <w:t>其工作原理示意图如下</w:t>
      </w:r>
      <w:r>
        <w:rPr>
          <w:rFonts w:hint="eastAsia" w:ascii="Times New Roman" w:hAnsi="Times New Roman" w:eastAsia="Times New Roman" w:cs="Times New Roman"/>
        </w:rPr>
        <w:t>。</w:t>
      </w:r>
      <w:r>
        <w:rPr>
          <w:rFonts w:hint="eastAsia" w:ascii="Times New Roman" w:hAnsi="Times New Roman" w:eastAsia="FangSong" w:cs="Times New Roman"/>
        </w:rPr>
        <w:t>图中贮液器可储存电解质溶液</w:t>
      </w:r>
      <w:r>
        <w:rPr>
          <w:rFonts w:hint="eastAsia" w:ascii="Times New Roman" w:hAnsi="Times New Roman" w:eastAsia="Times New Roman" w:cs="Times New Roman"/>
        </w:rPr>
        <w:t>，</w:t>
      </w:r>
      <w:r>
        <w:rPr>
          <w:rFonts w:hint="eastAsia" w:ascii="Times New Roman" w:hAnsi="Times New Roman" w:eastAsia="FangSong" w:cs="Times New Roman"/>
        </w:rPr>
        <w:t>提高电池的容量</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碘溴液流电池原理图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1" name="Picture"/>
            <a:graphic>
              <a:graphicData uri="http://schemas.openxmlformats.org/drawingml/2006/picture">
                <pic:pic>
                  <pic:nvPicPr>
                    <pic:cNvPr descr="2021-浙江预赛_p14.png" id="102" name="Picture"/>
                    <pic:cNvPicPr>
                      <a:picLocks noChangeArrowheads="1" noChangeAspect="1"/>
                    </pic:cNvPicPr>
                  </pic:nvPicPr>
                  <pic:blipFill>
                    <a:blip r:embed="rId10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电极反应为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溶液中离子的数目增大</w:t>
      </w:r>
    </w:p>
    <w:p>
      <w:pPr>
        <w:pStyle w:val="Compact"/>
        <w:numPr>
          <w:ilvl w:val="0"/>
          <w:numId w:val="1025"/>
        </w:numPr>
      </w:pPr>
      <w:r>
        <w:rPr>
          <w:rFonts w:ascii="Times New Roman" w:hAnsi="Times New Roman" w:eastAsia="Times New Roman" w:cs="Times New Roman"/>
        </w:rPr>
        <w:t xml:space="preserve">C. </w:t>
      </w:r>
      <w:r>
        <w:rPr>
          <w:rFonts w:hint="eastAsia" w:ascii="Times New Roman" w:hAnsi="Times New Roman" w:eastAsia="FangSong" w:cs="Times New Roman"/>
        </w:rPr>
        <w:t>充电时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电极每增重</w:t>
      </w:r>
      <w:r>
        <w:rPr>
          <w:rFonts w:ascii="Times New Roman" w:hAnsi="Times New Roman" w:eastAsia="Times New Roman" w:cs="Times New Roman"/>
        </w:rPr>
        <w:t xml:space="preserve"> 0.65 </w:t>
      </w:r>
      <w:r>
        <w:rPr>
          <w:rFonts w:hint="eastAsia" w:ascii="Times New Roman" w:hAnsi="Times New Roman" w:eastAsia="Times New Roman" w:cs="Times New Roman"/>
        </w:rPr>
        <w:t>g，</w:t>
      </w:r>
      <w:r>
        <w:rPr>
          <w:rFonts w:hint="eastAsia" w:ascii="Times New Roman" w:hAnsi="Times New Roman" w:eastAsia="FangSong" w:cs="Times New Roman"/>
        </w:rPr>
        <w:t>溶液中有</w:t>
      </w:r>
      <w:r>
        <w:rPr>
          <w:rFonts w:ascii="Times New Roman" w:hAnsi="Times New Roman" w:eastAsia="Times New Roman" w:cs="Times New Roman"/>
        </w:rPr>
        <w:t xml:space="preserve"> 0.02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w:t>
      </w:r>
    </w:p>
    <w:p>
      <w:pPr>
        <w:pStyle w:val="Compact"/>
        <w:numPr>
          <w:ilvl w:val="0"/>
          <w:numId w:val="1025"/>
        </w:numPr>
      </w:pPr>
      <w:r>
        <w:rPr>
          <w:rFonts w:ascii="Times New Roman" w:hAnsi="Times New Roman" w:eastAsia="Times New Roman" w:cs="Times New Roman"/>
        </w:rPr>
        <w:t xml:space="preserve">D. </w:t>
      </w:r>
      <w:r>
        <w:rPr>
          <w:rFonts w:hint="eastAsia" w:ascii="Times New Roman" w:hAnsi="Times New Roman" w:eastAsia="FangSong" w:cs="Times New Roman"/>
        </w:rPr>
        <w:t>充电时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电极接外电源负极</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03"/>
    <w:bookmarkStart w:id="10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2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27"/>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28"/>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06"/>
    <w:bookmarkStart w:id="10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比表面吉布斯自由能与分散度</w:t>
      </w:r>
    </w:p>
    <w:p>
      <w:pPr>
        <w:pStyle w:val="BodyText"/>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半导体纳米晶的带隙估算</w:t>
      </w:r>
    </w:p>
    <w:p>
      <w:pPr>
        <w:pStyle w:val="BodyText"/>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纳米晶的电子能级与光谱</w:t>
      </w:r>
    </w:p>
    <w:p>
      <w:pPr>
        <w:pStyle w:val="BodyText"/>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borderBox>
            <m:e>
              <m:r>
                <m:t>1</m:t>
              </m:r>
              <m:r>
                <m:rPr>
                  <m:sty m:val="p"/>
                </m:rPr>
                <m:t>×</m:t>
              </m:r>
              <m:sSup>
                <m:e>
                  <m:r>
                    <m:t>10</m:t>
                  </m:r>
                </m:e>
                <m:sup>
                  <m:r>
                    <m:t>18</m:t>
                  </m:r>
                </m:sup>
              </m:sSup>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borderBox>
            <m:e>
              <m:r>
                <m:t>12.57</m:t>
              </m:r>
              <m:r>
                <m:t> </m:t>
              </m:r>
              <m:sSup>
                <m:e>
                  <m:r>
                    <m:rPr>
                      <m:sty m:val="p"/>
                    </m:rPr>
                    <m:t>m</m:t>
                  </m:r>
                </m:e>
                <m:sup>
                  <m:r>
                    <m:rPr>
                      <m:sty m:val="p"/>
                    </m:rPr>
                    <m:t>2</m:t>
                  </m:r>
                </m:sup>
              </m:sSup>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borderBox>
            <m:e>
              <m:r>
                <m:t>0.2248</m:t>
              </m:r>
              <m:r>
                <m:t> </m:t>
              </m:r>
              <m:r>
                <m:rPr>
                  <m:sty m:val="p"/>
                </m:rPr>
                <m:t>J</m:t>
              </m:r>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borderBox>
            <m:e>
              <m:r>
                <m:t>0.004</m:t>
              </m:r>
              <m:r>
                <m:t> </m:t>
              </m:r>
              <m:r>
                <m:rPr>
                  <m:sty m:val="p"/>
                </m:rPr>
                <m:t>n</m:t>
              </m:r>
              <m:r>
                <m:rPr>
                  <m:sty m:val="p"/>
                </m:rPr>
                <m:t>m</m:t>
              </m:r>
            </m:e>
          </m:borderBox>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29"/>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29"/>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29"/>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FirstParagraph"/>
      </w:pPr>
      <m:oMathPara>
        <m:oMathParaPr>
          <m:jc m:val="center"/>
          <m:ctrlPr>
            <w:rPr>
              <w:sz w:val="28"/>
              <w:szCs w:val="28"/>
            </w:rPr>
          </m:ctrlPr>
        </m:oMathParaPr>
        <m:oMath>
          <m:borderBox>
            <m:e>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e>
          </m:borderBox>
          <m:r>
            <m:t> </m:t>
          </m:r>
          <m:r>
            <m:rPr>
              <m:sty m:val="p"/>
            </m:rPr>
            <m:t>(</m:t>
          </m:r>
          <m:r>
            <m:rPr>
              <m:nor/>
              <m:sty m:val="p"/>
            </m:rPr>
            <m:t>各 1 分</m:t>
          </m:r>
          <m:r>
            <m:rPr>
              <m:sty m:val="p"/>
            </m:rPr>
            <m:t>)</m:t>
          </m:r>
          <m:r>
            <m:t>  </m:t>
          </m:r>
          <m:borderBox>
            <m:e>
              <m:r>
                <m:rPr>
                  <m:nor/>
                  <m:sty m:val="p"/>
                </m:rPr>
                <m:t>简并度</m:t>
              </m:r>
              <m:r>
                <m:rPr>
                  <m:sty m:val="p"/>
                </m:rPr>
                <m:t>=</m:t>
              </m:r>
              <m:r>
                <m:t>2</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ascii="Times New Roman" w:hAnsi="Times New Roman" w:eastAsia="Times New Roman" w:cs="Times New Roman"/>
          <w:b/>
          <w:bCs/>
        </w:rPr>
        <w:t xml:space="preserve">6.1 </w:t>
      </w:r>
      <w:r>
        <w:rPr>
          <w:rFonts w:hint="eastAsia" w:ascii="Times New Roman" w:hAnsi="Times New Roman" w:eastAsia="FangSong" w:cs="Times New Roman"/>
          <w:b/>
          <w:bCs/>
        </w:rPr>
        <w:t>抓</w:t>
      </w:r>
      <w:r>
        <w:rPr>
          <w:rFonts w:hint="eastAsia" w:ascii="Times New Roman" w:hAnsi="Times New Roman" w:eastAsia="Times New Roman" w:cs="Times New Roman"/>
          <w:b/>
          <w:bCs/>
        </w:rPr>
        <w:t>”</w:t>
      </w:r>
      <w:r>
        <w:rPr>
          <w:rFonts w:hint="eastAsia" w:ascii="Times New Roman" w:hAnsi="Times New Roman" w:eastAsia="FangSong" w:cs="Times New Roman"/>
          <w:b/>
          <w:bCs/>
        </w:rPr>
        <w:t>体积守恒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液滴分散前后总体积不变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半径从</w:t>
      </w:r>
      <w:r>
        <w:rPr>
          <w:rFonts w:ascii="Times New Roman" w:hAnsi="Times New Roman" w:eastAsia="Times New Roman" w:cs="Times New Roman"/>
        </w:rPr>
        <w:t xml:space="preserve"> 1 mm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nm（</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数目是</w:t>
      </w:r>
      <w:r>
        <w:rPr>
          <w:rFonts w:ascii="Times New Roman" w:hAnsi="Times New Roman" w:eastAsia="Times New Roman" w:cs="Times New Roman"/>
        </w:rPr>
        <w:t xml:space="preserve"> </w:t>
      </w:r>
      <m:oMath>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总表面积增加约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纳米材料表面能巨大</w:t>
      </w:r>
      <w:r>
        <w:rPr>
          <w:rFonts w:hint="eastAsia" w:ascii="Times New Roman" w:hAnsi="Times New Roman" w:eastAsia="Times New Roman" w:cs="Times New Roman"/>
        </w:rPr>
        <w:t>”</w:t>
      </w:r>
      <w:r>
        <w:rPr>
          <w:rFonts w:hint="eastAsia" w:ascii="Times New Roman" w:hAnsi="Times New Roman" w:eastAsia="FangSong" w:cs="Times New Roman"/>
        </w:rPr>
        <w:t>的定量来源</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6.2.1 → 6.2.2 </w:t>
      </w:r>
      <w:r>
        <w:rPr>
          <w:rFonts w:hint="eastAsia" w:ascii="Times New Roman" w:hAnsi="Times New Roman" w:eastAsia="FangSong" w:cs="Times New Roman"/>
          <w:b/>
          <w:bCs/>
        </w:rPr>
        <w:t>是</w:t>
      </w:r>
      <w:r>
        <w:rPr>
          <w:rFonts w:hint="eastAsia" w:ascii="Times New Roman" w:hAnsi="Times New Roman" w:eastAsia="Times New Roman" w:cs="Times New Roman"/>
          <w:b/>
          <w:bCs/>
        </w:rPr>
        <w:t>”</w:t>
      </w:r>
      <w:r>
        <w:rPr>
          <w:rFonts w:hint="eastAsia" w:ascii="Times New Roman" w:hAnsi="Times New Roman" w:eastAsia="FangSong" w:cs="Times New Roman"/>
          <w:b/>
          <w:bCs/>
        </w:rPr>
        <w:t>波长</w:t>
      </w:r>
      <w:r>
        <w:rPr>
          <w:rFonts w:ascii="Times New Roman" w:hAnsi="Times New Roman" w:eastAsia="Times New Roman" w:cs="Times New Roman"/>
          <w:b/>
          <w:bCs/>
        </w:rPr>
        <w:t xml:space="preserve"> vs </w:t>
      </w:r>
      <w:r>
        <w:rPr>
          <w:rFonts w:hint="eastAsia" w:ascii="Times New Roman" w:hAnsi="Times New Roman" w:eastAsia="FangSong" w:cs="Times New Roman"/>
          <w:b/>
          <w:bCs/>
        </w:rPr>
        <w:t>尺寸</w:t>
      </w:r>
      <w:r>
        <w:rPr>
          <w:rFonts w:hint="eastAsia" w:ascii="Times New Roman" w:hAnsi="Times New Roman" w:eastAsia="Times New Roman" w:cs="Times New Roman"/>
          <w:b/>
          <w:bCs/>
        </w:rPr>
        <w:t>”</w:t>
      </w:r>
      <w:r>
        <w:rPr>
          <w:rFonts w:hint="eastAsia" w:ascii="Times New Roman" w:hAnsi="Times New Roman" w:eastAsia="FangSong" w:cs="Times New Roman"/>
          <w:b/>
          <w:bCs/>
        </w:rPr>
        <w:t>的对照</w:t>
      </w:r>
      <w:r>
        <w:rPr>
          <w:rFonts w:hint="eastAsia" w:ascii="Times New Roman" w:hAnsi="Times New Roman" w:eastAsia="Times New Roman" w:cs="Times New Roman"/>
        </w:rPr>
        <w:t>：</w:t>
      </w:r>
      <w:r>
        <w:rPr>
          <w:rFonts w:hint="eastAsia" w:ascii="Times New Roman" w:hAnsi="Times New Roman" w:eastAsia="FangSong" w:cs="Times New Roman"/>
        </w:rPr>
        <w:t>可见光波长</w:t>
      </w:r>
      <w:r>
        <w:rPr>
          <w:rFonts w:hint="eastAsia" w:ascii="Times New Roman" w:hAnsi="Times New Roman" w:eastAsia="Times New Roman" w:cs="Times New Roman"/>
        </w:rPr>
        <w:t>（</w:t>
      </w:r>
      <w:r>
        <w:rPr>
          <w:rFonts w:hint="eastAsia" w:ascii="Times New Roman" w:hAnsi="Times New Roman" w:eastAsia="FangSong" w:cs="Times New Roman"/>
        </w:rPr>
        <w:t>数百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只能测统计平均</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量子点</w:t>
      </w:r>
      <w:r>
        <w:rPr>
          <w:rFonts w:ascii="Times New Roman" w:hAnsi="Times New Roman" w:eastAsia="Times New Roman" w:cs="Times New Roman"/>
        </w:rPr>
        <w:t xml:space="preserve"> → </w:t>
      </w:r>
      <w:r>
        <w:rPr>
          <w:rFonts w:hint="eastAsia" w:ascii="Times New Roman" w:hAnsi="Times New Roman" w:eastAsia="FangSong" w:cs="Times New Roman"/>
        </w:rPr>
        <w:t>可测单颗粒</w:t>
      </w:r>
      <w:r>
        <w:rPr>
          <w:rFonts w:hint="eastAsia" w:ascii="Times New Roman" w:hAnsi="Times New Roman" w:eastAsia="Times New Roman" w:cs="Times New Roman"/>
        </w:rPr>
        <w:t>。</w:t>
      </w:r>
      <w:r>
        <w:rPr>
          <w:rFonts w:hint="eastAsia" w:ascii="Times New Roman" w:hAnsi="Times New Roman" w:eastAsia="FangSong" w:cs="Times New Roman"/>
        </w:rPr>
        <w:t>判据始终是</w:t>
      </w:r>
      <w:r>
        <w:rPr>
          <w:rFonts w:hint="eastAsia" w:ascii="Times New Roman" w:hAnsi="Times New Roman" w:eastAsia="FangSong" w:cs="Times New Roman"/>
          <w:b/>
          <w:bCs/>
        </w:rPr>
        <w:t xml:space="preserve">波长与待测物体尺寸的相对大小</w:t>
      </w:r>
      <w:r>
        <w:rPr>
          <w:rFonts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b/>
          <w:bCs/>
        </w:rPr>
        <w:t xml:space="preserve">6.2.3 </w:t>
      </w:r>
      <w:r>
        <w:rPr>
          <w:rFonts w:hint="eastAsia" w:ascii="Times New Roman" w:hAnsi="Times New Roman" w:eastAsia="FangSong" w:cs="Times New Roman"/>
          <w:b/>
          <w:bCs/>
        </w:rPr>
        <w:t xml:space="preserve">先处理有效质量</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由电子与空穴有效质量</w:t>
      </w:r>
      <w:r>
        <w:rPr>
          <w:rFonts w:hint="eastAsia" w:ascii="Times New Roman" w:hAnsi="Times New Roman" w:eastAsia="Times New Roman" w:cs="Times New Roman"/>
        </w:rPr>
        <w:t>”</w:t>
      </w:r>
      <w:r>
        <w:rPr>
          <w:rFonts w:hint="eastAsia" w:ascii="Times New Roman" w:hAnsi="Times New Roman" w:eastAsia="FangSong" w:cs="Times New Roman"/>
        </w:rPr>
        <w:t>并联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m:oMath>
        <m:oMathPr>
          <m:ctrlPr>
            <w:rPr>
              <w:sz w:val="28"/>
              <w:szCs w:val="28"/>
            </w:rPr>
          </m:ctrlPr>
        </m:oMathPr>
        <m:f>
          <m:fPr>
            <m:type m:val="bar"/>
          </m:fPr>
          <m:num>
            <m:r>
              <m:t>1</m:t>
            </m:r>
          </m:num>
          <m:den>
            <m:sSup>
              <m:e>
                <m:r>
                  <m:t>μ</m:t>
                </m:r>
              </m:e>
              <m:sup>
                <m:r>
                  <m:rPr>
                    <m:sty m:val="p"/>
                  </m:rPr>
                  <m:t>*</m:t>
                </m:r>
              </m:sup>
            </m:sSup>
          </m:den>
        </m:f>
        <m:r>
          <m:rPr>
            <m:sty m:val="p"/>
          </m:rPr>
          <m:t>=</m:t>
        </m:r>
        <m:f>
          <m:fPr>
            <m:type m:val="bar"/>
          </m:fPr>
          <m:num>
            <m:r>
              <m:t>1</m:t>
            </m:r>
          </m:num>
          <m:den>
            <m:sSubSup>
              <m:e>
                <m:r>
                  <m:t>m</m:t>
                </m:r>
              </m:e>
              <m:sub>
                <m:r>
                  <m:t>e</m:t>
                </m:r>
              </m:sub>
              <m:sup>
                <m:r>
                  <m:rPr>
                    <m:sty m:val="p"/>
                  </m:rPr>
                  <m:t>*</m:t>
                </m:r>
              </m:sup>
            </m:sSubSup>
          </m:den>
        </m:f>
        <m:r>
          <m:rPr>
            <m:sty m:val="p"/>
          </m:rPr>
          <m:t>+</m:t>
        </m:r>
        <m:f>
          <m:fPr>
            <m:type m:val="bar"/>
          </m:fPr>
          <m:num>
            <m:r>
              <m:t>1</m:t>
            </m:r>
          </m:num>
          <m:den>
            <m:sSubSup>
              <m:e>
                <m:r>
                  <m:t>m</m:t>
                </m:r>
              </m:e>
              <m:sub>
                <m:r>
                  <m:t>h</m:t>
                </m:r>
              </m:sub>
              <m:sup>
                <m:r>
                  <m:rPr>
                    <m:sty m:val="p"/>
                  </m:rPr>
                  <m:t>*</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这是半导体光学中的标准做法</w:t>
      </w:r>
      <w:r>
        <w:rPr>
          <w:rFonts w:hint="eastAsia" w:ascii="Times New Roman" w:hAnsi="Times New Roman" w:eastAsia="Times New Roman" w:cs="Times New Roman"/>
        </w:rPr>
        <w:t>。</w:t>
      </w:r>
      <w:r>
        <w:rPr>
          <w:rFonts w:hint="eastAsia" w:ascii="Times New Roman" w:hAnsi="Times New Roman" w:eastAsia="FangSong" w:cs="Times New Roman"/>
        </w:rPr>
        <w:t>三点数据算出的</w:t>
      </w:r>
      <w:r>
        <w:rPr>
          <w:rFonts w:ascii="Times New Roman" w:hAnsi="Times New Roman" w:eastAsia="Times New Roman" w:cs="Times New Roman"/>
        </w:rPr>
        <w:t xml:space="preserve"> </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几乎相同</w:t>
      </w:r>
      <w:r>
        <w:rPr>
          <w:rFonts w:hint="eastAsia" w:ascii="Times New Roman" w:hAnsi="Times New Roman" w:eastAsia="Times New Roman" w:cs="Times New Roman"/>
        </w:rPr>
        <w:t>（2.303/2.303/2.304），</w:t>
      </w:r>
      <w:r>
        <w:rPr>
          <w:rFonts w:hint="eastAsia" w:ascii="Times New Roman" w:hAnsi="Times New Roman" w:eastAsia="FangSong" w:cs="Times New Roman"/>
        </w:rPr>
        <w:t>说明模型自洽</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6.2.4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6.3.1 </w:t>
      </w:r>
      <w:r>
        <w:rPr>
          <w:rFonts w:hint="eastAsia" w:ascii="Times New Roman" w:hAnsi="Times New Roman" w:eastAsia="FangSong" w:cs="Times New Roman"/>
          <w:b/>
          <w:bCs/>
        </w:rPr>
        <w:t xml:space="preserve">的区别只在几何与质量</w:t>
      </w:r>
      <w:r>
        <w:rPr>
          <w:rFonts w:hint="eastAsia" w:ascii="Times New Roman" w:hAnsi="Times New Roman" w:eastAsia="Times New Roman" w:cs="Times New Roman"/>
        </w:rPr>
        <w:t>：</w:t>
      </w:r>
      <w:r>
        <w:rPr>
          <w:rFonts w:hint="eastAsia" w:ascii="Times New Roman" w:hAnsi="Times New Roman" w:eastAsia="FangSong" w:cs="Times New Roman"/>
        </w:rPr>
        <w:t>球形用</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立方体用</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三个方向各贡献一份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务必看清题目指定用哪个质量</w:t>
      </w:r>
      <w:r>
        <w:rPr>
          <w:rFonts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看</w:t>
      </w:r>
      <m:oMath>
        <m:r>
          <m:t>l</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最小的方向代价最大</w:t>
      </w:r>
      <w:r>
        <w:rPr>
          <w:rFonts w:hint="eastAsia" w:ascii="Times New Roman" w:hAnsi="Times New Roman" w:eastAsia="Times New Roman" w:cs="Times New Roman"/>
        </w:rPr>
        <w:t xml:space="preserve">：</w:t>
      </w:r>
      <m:oMath>
        <m:sSub>
          <m:e>
            <m:r>
              <m:t>L</m:t>
            </m:r>
          </m:e>
          <m:sub>
            <m:r>
              <m:t>z</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sSubSup>
          <m:e>
            <m:r>
              <m:t>L</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所以第一激发态一定不提升</w:t>
      </w:r>
      <w:r>
        <w:rPr>
          <w:rFonts w:ascii="Times New Roman" w:hAnsi="Times New Roman" w:eastAsia="Times New Roman" w:cs="Times New Roman"/>
        </w:rPr>
        <w:t xml:space="preserve"> </w:t>
      </w:r>
      <m:oMath>
        <m:sSub>
          <m:e>
            <m:r>
              <m:t>n</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中升一个</w:t>
      </w:r>
      <w:r>
        <w:rPr>
          <w:rFonts w:hint="eastAsia" w:ascii="Times New Roman" w:hAnsi="Times New Roman" w:eastAsia="Times New Roman" w:cs="Times New Roman"/>
        </w:rPr>
        <w:t>——</w:t>
      </w:r>
      <w:r>
        <w:rPr>
          <w:rFonts w:hint="eastAsia" w:ascii="Times New Roman" w:hAnsi="Times New Roman" w:eastAsia="FangSong" w:cs="Times New Roman"/>
        </w:rPr>
        <w:t>简并度因此为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而非立方体的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30"/>
        </w:numPr>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关键是</w:t>
      </w:r>
      <w:r>
        <w:rPr>
          <w:rFonts w:ascii="Times New Roman" w:hAnsi="Times New Roman" w:eastAsia="Times New Roman" w:cs="Times New Roman"/>
          <w:b/>
          <w:bCs/>
        </w:rPr>
        <w:t xml:space="preserve"> </w:t>
      </w:r>
      <m:oMath>
        <m:r>
          <m:t>G</m:t>
        </m:r>
        <m:r>
          <m:rPr>
            <m:sty m:val="p"/>
          </m:rPr>
          <m:t>→</m:t>
        </m:r>
        <m: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的转换</w:t>
      </w:r>
      <w:r>
        <w:rPr>
          <w:rFonts w:hint="eastAsia" w:ascii="Times New Roman" w:hAnsi="Times New Roman" w:eastAsia="Times New Roman" w:cs="Times New Roman"/>
        </w:rPr>
        <w:t>：</w:t>
      </w:r>
      <w:r>
        <w:rPr>
          <w:rFonts w:hint="eastAsia" w:ascii="Times New Roman" w:hAnsi="Times New Roman" w:eastAsia="FangSong" w:cs="Times New Roman"/>
        </w:rPr>
        <w:t>实验测的是</w:t>
      </w:r>
      <w:r>
        <w:rPr>
          <w:rFonts w:hint="eastAsia" w:ascii="Times New Roman" w:hAnsi="Times New Roman" w:eastAsia="FangSong" w:cs="Times New Roman"/>
          <w:b/>
          <w:bCs/>
        </w:rPr>
        <w:t xml:space="preserve">热效应</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而给的是</w:t>
      </w:r>
      <w:r>
        <w:rPr>
          <w:rFonts w:hint="eastAsia" w:ascii="Times New Roman" w:hAnsi="Times New Roman" w:eastAsia="FangSong" w:cs="Times New Roman"/>
          <w:b/>
          <w:bCs/>
        </w:rPr>
        <w:t xml:space="preserve">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m:oMath>
        <m:oMathPr>
          <m:ctrlPr>
            <w:rPr>
              <w:sz w:val="28"/>
              <w:szCs w:val="28"/>
            </w:rPr>
          </m:ctrlPr>
        </m:oMathPr>
        <m:sSup>
          <m:e>
            <m:r>
              <m:t>H</m:t>
            </m:r>
          </m:e>
          <m:sup>
            <m:r>
              <m:t>0</m:t>
            </m:r>
          </m:sup>
        </m:sSup>
        <m:r>
          <m:rPr>
            <m:sty m:val="p"/>
          </m:rPr>
          <m:t>=</m:t>
        </m:r>
        <m:sSup>
          <m:e>
            <m:r>
              <m:t>G</m:t>
            </m:r>
          </m:e>
          <m:sup>
            <m:r>
              <m:t>0</m:t>
            </m:r>
          </m:sup>
        </m:sSup>
        <m:r>
          <m:rPr>
            <m:sty m:val="p"/>
          </m:rPr>
          <m:t>+</m:t>
        </m:r>
        <m:r>
          <m:t>T</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再除以质量得比表面积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1"/>
        </w:numPr>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面积比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FangSong" w:cs="Times New Roman"/>
          <w:b/>
          <w:bCs/>
        </w:rPr>
        <w:t xml:space="preserve">体积比</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t>r</m:t>
        </m:r>
        <m:sSup>
          <m:e>
            <m:r>
              <m:rPr>
                <m:sty m:val="p"/>
              </m:rPr>
              <m:t>)</m:t>
            </m:r>
          </m:e>
          <m:sup>
            <m:r>
              <m:t>3</m:t>
            </m:r>
          </m:sup>
        </m:sSup>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忘记减去原液滴表面积</w:t>
      </w:r>
      <w:r>
        <w:rPr>
          <w:rFonts w:hint="eastAsia" w:ascii="Times New Roman" w:hAnsi="Times New Roman" w:eastAsia="Times New Roman" w:cs="Times New Roman"/>
        </w:rPr>
        <w:t>（</w:t>
      </w:r>
      <w:r>
        <w:rPr>
          <w:rFonts w:hint="eastAsia" w:ascii="Times New Roman" w:hAnsi="Times New Roman" w:eastAsia="FangSong" w:cs="Times New Roman"/>
        </w:rPr>
        <w:t>虽可忽略</w:t>
      </w:r>
      <w:r>
        <w:rPr>
          <w:rFonts w:hint="eastAsia" w:ascii="Times New Roman" w:hAnsi="Times New Roman" w:eastAsia="Times New Roman" w:cs="Times New Roman"/>
        </w:rPr>
        <w:t>，</w:t>
      </w:r>
      <w:r>
        <w:rPr>
          <w:rFonts w:hint="eastAsia" w:ascii="Times New Roman" w:hAnsi="Times New Roman" w:eastAsia="FangSong" w:cs="Times New Roman"/>
        </w:rPr>
        <w:t>但严格应减</w:t>
      </w:r>
      <w:r>
        <w:rPr>
          <w:rFonts w:hint="eastAsia" w:ascii="Times New Roman" w:hAnsi="Times New Roman" w:eastAsia="Times New Roman" w:cs="Times New Roman"/>
        </w:rPr>
        <w:t>）；</w:t>
      </w:r>
      <w:r>
        <w:rPr>
          <w:rFonts w:hint="eastAsia" w:ascii="Times New Roman" w:hAnsi="Times New Roman" w:eastAsia="FangSong" w:cs="Times New Roman"/>
        </w:rPr>
        <w:t>或单位换算错</w:t>
      </w:r>
      <w:r>
        <w:rPr>
          <w:rFonts w:hint="eastAsia" w:ascii="Times New Roman" w:hAnsi="Times New Roman" w:eastAsia="Times New Roman" w:cs="Times New Roman"/>
        </w:rPr>
        <w:t>（mm→m、nm→m）。</w:t>
      </w:r>
    </w:p>
    <w:p>
      <w:pPr>
        <w:pStyle w:val="Compact"/>
        <w:numPr>
          <w:ilvl w:val="0"/>
          <w:numId w:val="1031"/>
        </w:numPr>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用非相对论公式时漏掉</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的单位换算</w:t>
      </w:r>
      <w:r>
        <w:rPr>
          <w:rFonts w:hint="eastAsia" w:ascii="Times New Roman" w:hAnsi="Times New Roman" w:eastAsia="Times New Roman" w:cs="Times New Roman"/>
        </w:rPr>
        <w:t>（100</w:t>
      </w:r>
      <w:r>
        <w:rPr>
          <w:rFonts w:ascii="Times New Roman" w:hAnsi="Times New Roman" w:eastAsia="Times New Roman" w:cs="Times New Roman"/>
        </w:rPr>
        <w:t xml:space="preserve"> keV =</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rPr>
            <m:sty m:val="p"/>
          </m:rPr>
          <m:t>×</m:t>
        </m:r>
        <m:r>
          <m:t>100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Compact"/>
        <w:numPr>
          <w:ilvl w:val="0"/>
          <w:numId w:val="1031"/>
        </w:numPr>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把折合质量写成算术平均</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FangSong" w:cs="Times New Roman"/>
          <w:b/>
          <w:bCs/>
        </w:rPr>
        <w:t xml:space="preserve">调和平均</w:t>
      </w:r>
      <w:r>
        <w:rPr>
          <w:rFonts w:hint="eastAsia" w:ascii="Times New Roman" w:hAnsi="Times New Roman" w:eastAsia="Times New Roman" w:cs="Times New Roman"/>
        </w:rPr>
        <w:t xml:space="preserve">：</w:t>
      </w:r>
      <m:oMath>
        <m:oMathPr>
          <m:ctrlPr>
            <w:rPr>
              <w:sz w:val="28"/>
              <w:szCs w:val="28"/>
            </w:rPr>
          </m:ctrlPr>
        </m:oMathPr>
        <m:r>
          <m:t>1</m:t>
        </m:r>
        <m:r>
          <m:rPr>
            <m:sty m:val="p"/>
          </m:rPr>
          <m:t>/</m:t>
        </m:r>
        <m:sSup>
          <m:e>
            <m:r>
              <m:t>μ</m:t>
            </m:r>
          </m:e>
          <m:sup>
            <m:r>
              <m:rPr>
                <m:sty m:val="p"/>
              </m:rPr>
              <m:t>*</m:t>
            </m:r>
          </m:sup>
        </m:sSup>
        <m:r>
          <m:rPr>
            <m:sty m:val="p"/>
          </m:rPr>
          <m:t>=</m:t>
        </m:r>
        <m:r>
          <m:t>1</m:t>
        </m:r>
        <m:r>
          <m:rPr>
            <m:sty m:val="p"/>
          </m:rPr>
          <m:t>/</m:t>
        </m:r>
        <m:sSub>
          <m:e>
            <m:r>
              <m:t>m</m:t>
            </m:r>
          </m:e>
          <m:sub>
            <m:r>
              <m:t>1</m:t>
            </m:r>
          </m:sub>
        </m:sSub>
        <m:r>
          <m:rPr>
            <m:sty m:val="p"/>
          </m:rPr>
          <m:t>+</m:t>
        </m:r>
        <m:r>
          <m:t>1</m:t>
        </m:r>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或忘记</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要以</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为单位代入</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13.81）。</w:t>
      </w:r>
    </w:p>
    <w:p>
      <w:pPr>
        <w:pStyle w:val="Compact"/>
        <w:numPr>
          <w:ilvl w:val="0"/>
          <w:numId w:val="1031"/>
        </w:numPr>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答案未写单位</w:t>
      </w:r>
      <w:r>
        <w:rPr>
          <w:rFonts w:ascii="Times New Roman" w:hAnsi="Times New Roman" w:eastAsia="Times New Roman" w:cs="Times New Roman"/>
        </w:rPr>
        <w:t xml:space="preserve"> eV——</w:t>
      </w:r>
      <w:r>
        <w:rPr>
          <w:rFonts w:hint="eastAsia" w:ascii="Times New Roman" w:hAnsi="Times New Roman" w:eastAsia="FangSong" w:cs="Times New Roman"/>
          <w:b/>
          <w:bCs/>
        </w:rPr>
        <w:t xml:space="preserve">答案分记</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6.2.4 / 6.3.1</w:t>
      </w:r>
      <w:r>
        <w:rPr>
          <w:rFonts w:ascii="Times New Roman" w:hAnsi="Times New Roman" w:eastAsia="Times New Roman" w:cs="Times New Roman"/>
        </w:rPr>
        <w:t xml:space="preserve"> </w:t>
      </w:r>
      <w:r>
        <w:rPr>
          <w:rFonts w:hint="eastAsia" w:ascii="Times New Roman" w:hAnsi="Times New Roman" w:eastAsia="FangSong" w:cs="Times New Roman"/>
        </w:rPr>
        <w:t>混用质量</w:t>
      </w:r>
      <w:r>
        <w:rPr>
          <w:rFonts w:hint="eastAsia" w:ascii="Times New Roman" w:hAnsi="Times New Roman" w:eastAsia="Times New Roman" w:cs="Times New Roman"/>
        </w:rPr>
        <w:t>：</w:t>
      </w:r>
      <w:r>
        <w:rPr>
          <w:rFonts w:hint="eastAsia" w:ascii="Times New Roman" w:hAnsi="Times New Roman" w:eastAsia="FangSong" w:cs="Times New Roman"/>
        </w:rPr>
        <w:t>球形用</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立方体势箱用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题目明确要求</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立方体最低</w:t>
      </w:r>
      <w:r>
        <w:rPr>
          <w:rFonts w:ascii="Times New Roman" w:hAnsi="Times New Roman" w:eastAsia="Times New Roman" w:cs="Times New Roman"/>
        </w:rPr>
        <w:t xml:space="preserve"> 4 </w:t>
      </w:r>
      <w:r>
        <w:rPr>
          <w:rFonts w:hint="eastAsia" w:ascii="Times New Roman" w:hAnsi="Times New Roman" w:eastAsia="FangSong" w:cs="Times New Roman"/>
        </w:rPr>
        <w:t xml:space="preserve">能级错写成</w:t>
      </w:r>
      <w:r>
        <w:rPr>
          <w:rFonts w:ascii="Times New Roman" w:hAnsi="Times New Roman" w:eastAsia="Times New Roman" w:cs="Times New Roman"/>
        </w:rPr>
        <w:t xml:space="preserve"> </w:t>
      </w:r>
      <m:oMath>
        <m:oMathPr>
          <m:ctrlPr>
            <w:rPr>
              <w:sz w:val="28"/>
              <w:szCs w:val="28"/>
            </w:rPr>
          </m:ctrlPr>
        </m:oMathPr>
        <m:r>
          <m:rPr>
            <m:sty m:val="p"/>
          </m:rPr>
          <m:t>Σ</m:t>
        </m:r>
        <m:sSup>
          <m:e>
            <m:r>
              <m:t>n</m:t>
            </m:r>
          </m:e>
          <m:sup>
            <m:r>
              <m:t>2</m:t>
            </m:r>
          </m:sup>
        </m:sSup>
        <m:r>
          <m:rPr>
            <m:sty m:val="p"/>
          </m:rPr>
          <m:t>=</m:t>
        </m:r>
        <m:r>
          <m:t>3</m:t>
        </m:r>
        <m:r>
          <m:rPr>
            <m:sty m:val="p"/>
          </m:rPr>
          <m:t>,</m:t>
        </m:r>
        <m:r>
          <m:t>6</m:t>
        </m:r>
        <m:r>
          <m:rPr>
            <m:sty m:val="p"/>
          </m:rPr>
          <m:t>,</m:t>
        </m:r>
        <m:r>
          <m:t>9</m:t>
        </m:r>
        <m:r>
          <m:rPr>
            <m:sty m:val="p"/>
          </m:rPr>
          <m:t>,</m:t>
        </m:r>
        <m:r>
          <m:t>12</m:t>
        </m:r>
      </m:oMath>
      <w:r>
        <w:rPr>
          <w:rFonts w:ascii="Times New Roman" w:hAnsi="Times New Roman" w:eastAsia="Times New Roman" w:cs="Times New Roman"/>
        </w:rPr>
        <w:t xml:space="preserve">——</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Σ</m:t>
        </m:r>
        <m:sSup>
          <m:e>
            <m:r>
              <m:t>n</m:t>
            </m:r>
          </m:e>
          <m:sup>
            <m:r>
              <m:t>2</m:t>
            </m:r>
          </m:sup>
        </m:sSup>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m:oMath>
        <m:r>
          <m:rPr>
            <m:sty m:val="p"/>
          </m:rPr>
          <m:t>(</m:t>
        </m:r>
        <m:r>
          <m:t>113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故第四能级是</w:t>
      </w:r>
      <w:r>
        <w:rPr>
          <w:rFonts w:ascii="Times New Roman" w:hAnsi="Times New Roman" w:eastAsia="Times New Roman" w:cs="Times New Roman"/>
        </w:rPr>
        <w:t xml:space="preserve"> </w:t>
      </w:r>
      <m:oMath>
        <m:oMathPr>
          <m:ctrlPr>
            <w:rPr>
              <w:sz w:val="28"/>
              <w:szCs w:val="28"/>
            </w:rPr>
          </m:ctrlPr>
        </m:oMathPr>
        <m:r>
          <m:rPr>
            <m:sty m:val="p"/>
          </m:rPr>
          <m:t>(</m:t>
        </m:r>
        <m:r>
          <m:t>311</m:t>
        </m:r>
        <m:r>
          <m:rPr>
            <m:sty m:val="p"/>
          </m:rPr>
          <m:t>)</m:t>
        </m:r>
        <m:r>
          <m:rPr>
            <m:sty m:val="p"/>
          </m:rPr>
          <m:t>/</m:t>
        </m:r>
        <m:r>
          <m:rPr>
            <m:sty m:val="p"/>
          </m:rPr>
          <m:t>(</m:t>
        </m:r>
        <m:r>
          <m:t>131</m:t>
        </m:r>
        <m:r>
          <m:rPr>
            <m:sty m:val="p"/>
          </m:rPr>
          <m:t>)</m:t>
        </m:r>
        <m:r>
          <m:rPr>
            <m:sty m:val="p"/>
          </m:rPr>
          <m:t>/</m:t>
        </m:r>
        <m:r>
          <m:rPr>
            <m:sty m:val="p"/>
          </m:rPr>
          <m:t>(</m:t>
        </m:r>
        <m:r>
          <m:t>113</m:t>
        </m:r>
        <m:r>
          <m:rPr>
            <m:sty m:val="p"/>
          </m:rPr>
          <m:t>)</m:t>
        </m:r>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误判简并度为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那是立方体情形</w:t>
      </w:r>
      <w:r>
        <w:rPr>
          <w:rFonts w:hint="eastAsia" w:ascii="Times New Roman" w:hAnsi="Times New Roman" w:eastAsia="Times New Roman" w:cs="Times New Roman"/>
        </w:rPr>
        <w:t>）；</w:t>
      </w:r>
      <w:r>
        <w:rPr>
          <w:rFonts w:hint="eastAsia" w:ascii="Times New Roman" w:hAnsi="Times New Roman" w:eastAsia="FangSong" w:cs="Times New Roman"/>
        </w:rPr>
        <w:t>长方体</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的等价性</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（0.07197）</w:t>
      </w:r>
      <w:r>
        <w:rPr>
          <w:rFonts w:hint="eastAsia" w:ascii="Times New Roman" w:hAnsi="Times New Roman" w:eastAsia="FangSong" w:cs="Times New Roman"/>
        </w:rPr>
        <w:t>而非</w:t>
      </w:r>
      <w:r>
        <w:rPr>
          <w:rFonts w:ascii="Times New Roman" w:hAnsi="Times New Roman" w:eastAsia="Times New Roman" w:cs="Times New Roman"/>
        </w:rPr>
        <w:t xml:space="preserve"> </w:t>
      </w:r>
      <m:oMath>
        <m:sSup>
          <m:e>
            <m:r>
              <m:t>H</m:t>
            </m:r>
          </m:e>
          <m:sup>
            <m:r>
              <m:t>0</m:t>
            </m:r>
          </m:sup>
        </m:sSup>
      </m:oMath>
      <w:r>
        <w:rPr>
          <w:rFonts w:hint="eastAsia" w:ascii="Times New Roman" w:hAnsi="Times New Roman" w:eastAsia="Times New Roman" w:cs="Times New Roman"/>
        </w:rPr>
        <w:t>（0.11639）</w:t>
      </w:r>
      <w:r>
        <w:rPr>
          <w:rFonts w:hint="eastAsia" w:ascii="Times New Roman" w:hAnsi="Times New Roman" w:eastAsia="FangSong" w:cs="Times New Roman"/>
        </w:rPr>
        <w:t>代入</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结果偏大约</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或</w:t>
      </w:r>
      <w:r>
        <w:rPr>
          <w:rFonts w:hint="eastAsia" w:ascii="Times New Roman" w:hAnsi="Times New Roman" w:eastAsia="FangSong" w:cs="Times New Roman"/>
          <w:b/>
          <w:bCs/>
        </w:rPr>
        <w:t xml:space="preserve">忘记除以</w:t>
      </w:r>
      <w:r>
        <w:rPr>
          <w:rFonts w:ascii="Times New Roman" w:hAnsi="Times New Roman" w:eastAsia="Times New Roman" w:cs="Times New Roman"/>
          <w:b/>
          <w:bCs/>
        </w:rPr>
        <w:t xml:space="preserve"> 5 g</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32"/>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33"/>
        </w:numPr>
      </w:pPr>
      <w:r>
        <w:rPr>
          <w:rFonts w:ascii="Times New Roman" w:hAnsi="Times New Roman" w:eastAsia="Times New Roman" w:cs="Times New Roman"/>
        </w:rPr>
        <w:t xml:space="preserve">ΔrH⊖ = 205.7 kJ/mol</w:t>
      </w:r>
    </w:p>
    <w:p>
      <w:pPr>
        <w:pStyle w:val="Compact"/>
        <w:numPr>
          <w:ilvl w:val="0"/>
          <w:numId w:val="1033"/>
        </w:numPr>
      </w:pPr>
      <w:r>
        <w:rPr>
          <w:rFonts w:ascii="Times New Roman" w:hAnsi="Times New Roman" w:eastAsia="Times New Roman" w:cs="Times New Roman"/>
        </w:rPr>
        <w:t xml:space="preserve">ΔrS⊖ = 214.7 J/(mol·K)</w:t>
      </w:r>
    </w:p>
    <w:p>
      <w:pPr>
        <w:pStyle w:val="Compact"/>
        <w:numPr>
          <w:ilvl w:val="0"/>
          <w:numId w:val="1033"/>
        </w:numPr>
      </w:pPr>
      <w:r>
        <w:rPr>
          <w:rFonts w:ascii="Times New Roman" w:hAnsi="Times New Roman" w:eastAsia="Times New Roman" w:cs="Times New Roman"/>
        </w:rPr>
        <w:t xml:space="preserve">ΔrG⊖ = 141.7 kJ/mol</w:t>
      </w:r>
    </w:p>
    <w:p>
      <w:pPr>
        <w:pStyle w:val="Compact"/>
        <w:numPr>
          <w:ilvl w:val="0"/>
          <w:numId w:val="1033"/>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33"/>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自由基浓度恒定</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w:r>
              <w:rPr>
                <w:rFonts w:hint="eastAsia" w:ascii="Times New Roman" w:hAnsi="Times New Roman" w:eastAsia="FangSong" w:cs="Times New Roman"/>
              </w:rPr>
              <w:t>由各基元反应</w:t>
            </w:r>
            <w:r>
              <w:rPr>
                <w:rFonts w:hint="eastAsia" w:ascii="Times New Roman" w:hAnsi="Times New Roman" w:eastAsia="Times New Roman" w:cs="Times New Roman"/>
              </w:rPr>
              <w:t>Ea</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k=A·exp(-Ea/RT)</w:t>
            </w:r>
          </w:p>
        </w:tc>
      </w:tr>
      <w:tr>
        <w:tc>
          <w:tcPr/>
          <w:p>
            <w:pPr>
              <w:pStyle w:val="Compact"/>
              <w:jc w:val="center"/>
            </w:pPr>
            <w:r>
              <w:rPr>
                <w:rFonts w:hint="eastAsia" w:ascii="Times New Roman" w:hAnsi="Times New Roman" w:eastAsia="FangSong" w:cs="Times New Roman"/>
              </w:rPr>
              <w:t xml:space="preserve">热力学计算</w:t>
            </w:r>
          </w:p>
        </w:tc>
        <w:tc>
          <w:tcPr/>
          <w:p>
            <w:pPr>
              <w:pStyle w:val="Compact"/>
              <w:jc w:val="center"/>
            </w:pPr>
            <w:r>
              <w:rPr>
                <w:rFonts w:ascii="Times New Roman" w:hAnsi="Times New Roman" w:eastAsia="Times New Roman" w:cs="Times New Roman"/>
              </w:rPr>
              <w:t xml:space="preserve">ΔG=ΔH-TΔS, K=exp(-ΔG/RT)</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FangSong" w:cs="Times New Roman"/>
        </w:rPr>
        <w:t>消去自由基</w:t>
      </w:r>
      <w:r>
        <w:rPr>
          <w:rFonts w:hint="eastAsia" w:ascii="Times New Roman" w:hAnsi="Times New Roman" w:eastAsia="Times New Roman" w:cs="Times New Roman"/>
        </w:rPr>
        <w:t>→</w:t>
      </w:r>
      <w:r>
        <w:rPr>
          <w:rFonts w:hint="eastAsia" w:ascii="Times New Roman" w:hAnsi="Times New Roman" w:eastAsia="FangSong" w:cs="Times New Roman"/>
        </w:rPr>
        <w:t>两个总反应</w:t>
      </w:r>
    </w:p>
    <w:p>
      <w:pPr>
        <w:pStyle w:val="Compact"/>
        <w:numPr>
          <w:ilvl w:val="0"/>
          <w:numId w:val="1034"/>
        </w:numPr>
      </w:pPr>
      <w:r>
        <w:rPr>
          <w:rFonts w:hint="eastAsia" w:ascii="Times New Roman" w:hAnsi="Times New Roman" w:eastAsia="FangSong" w:cs="Times New Roman"/>
        </w:rPr>
        <w:t>稳态近似建立三个方程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利用提示简化</w:t>
      </w:r>
      <w:r>
        <w:rPr>
          <w:rFonts w:hint="eastAsia" w:ascii="Times New Roman" w:hAnsi="Times New Roman" w:eastAsia="Times New Roman" w:cs="Times New Roman"/>
        </w:rPr>
        <w:t>→</w:t>
      </w:r>
      <w:r>
        <w:rPr>
          <w:rFonts w:hint="eastAsia" w:ascii="Times New Roman" w:hAnsi="Times New Roman" w:eastAsia="FangSong" w:cs="Times New Roman"/>
        </w:rPr>
        <w:t>速率方程</w:t>
      </w:r>
    </w:p>
    <w:p>
      <w:pPr>
        <w:pStyle w:val="Compact"/>
        <w:numPr>
          <w:ilvl w:val="0"/>
          <w:numId w:val="1034"/>
        </w:numPr>
      </w:pPr>
      <w:r>
        <w:rPr>
          <w:rFonts w:hint="eastAsia" w:ascii="Times New Roman" w:hAnsi="Times New Roman" w:eastAsia="FangSong" w:cs="Times New Roman"/>
        </w:rPr>
        <w:t>由速率方程中</w:t>
      </w:r>
      <w:r>
        <w:rPr>
          <w:rFonts w:hint="eastAsia" w:ascii="Times New Roman" w:hAnsi="Times New Roman" w:eastAsia="Times New Roman" w:cs="Times New Roman"/>
        </w:rPr>
        <w:t>k</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Ea</w:t>
      </w:r>
    </w:p>
    <w:p>
      <w:pPr>
        <w:pStyle w:val="Compact"/>
        <w:numPr>
          <w:ilvl w:val="0"/>
          <w:numId w:val="1034"/>
        </w:numPr>
      </w:pPr>
      <w:r>
        <w:rPr>
          <w:rFonts w:hint="eastAsia" w:ascii="Times New Roman" w:hAnsi="Times New Roman" w:eastAsia="FangSong" w:cs="Times New Roman"/>
        </w:rPr>
        <w:t>热力学数据</w:t>
      </w:r>
      <w:r>
        <w:rPr>
          <w:rFonts w:hint="eastAsia" w:ascii="Times New Roman" w:hAnsi="Times New Roman" w:eastAsia="Times New Roman" w:cs="Times New Roman"/>
        </w:rPr>
        <w:t>→ΔH、ΔS→ΔG→K</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本题综合了动力学</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和热力学</w:t>
      </w:r>
      <w:r>
        <w:rPr>
          <w:rFonts w:hint="eastAsia" w:ascii="Times New Roman" w:hAnsi="Times New Roman" w:eastAsia="Times New Roman" w:cs="Times New Roman"/>
        </w:rPr>
        <w:t>（ΔG、K）</w:t>
      </w:r>
      <w:r>
        <w:rPr>
          <w:rFonts w:hint="eastAsia" w:ascii="Times New Roman" w:hAnsi="Times New Roman" w:eastAsia="FangSong" w:cs="Times New Roman"/>
        </w:rPr>
        <w:t>两大板块</w:t>
      </w:r>
      <w:r>
        <w:rPr>
          <w:rFonts w:hint="eastAsia" w:ascii="Times New Roman" w:hAnsi="Times New Roman" w:eastAsia="Times New Roman" w:cs="Times New Roman"/>
        </w:rPr>
        <w:t>，</w:t>
      </w:r>
      <w:r>
        <w:rPr>
          <w:rFonts w:hint="eastAsia" w:ascii="Times New Roman" w:hAnsi="Times New Roman" w:eastAsia="FangSong" w:cs="Times New Roman"/>
        </w:rPr>
        <w:t>是决赛的典型综合计算题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5"/>
        </w:numPr>
      </w:pPr>
      <w:r>
        <w:rPr>
          <w:rFonts w:hint="eastAsia" w:ascii="Times New Roman" w:hAnsi="Times New Roman" w:eastAsia="FangSong" w:cs="Times New Roman"/>
        </w:rPr>
        <w:t>类似机理</w:t>
      </w:r>
      <w:r>
        <w:rPr>
          <w:rFonts w:hint="eastAsia" w:ascii="Times New Roman" w:hAnsi="Times New Roman" w:eastAsia="Times New Roman" w:cs="Times New Roman"/>
        </w:rPr>
        <w:t>：</w:t>
      </w:r>
      <w:r>
        <w:rPr>
          <w:rFonts w:hint="eastAsia" w:ascii="Times New Roman" w:hAnsi="Times New Roman" w:eastAsia="FangSong" w:cs="Times New Roman"/>
        </w:rPr>
        <w:t>甲烷热分解</w:t>
      </w:r>
      <w:r>
        <w:rPr>
          <w:rFonts w:hint="eastAsia" w:ascii="Times New Roman" w:hAnsi="Times New Roman" w:eastAsia="Times New Roman" w:cs="Times New Roman"/>
        </w:rPr>
        <w:t>、</w:t>
      </w:r>
      <w:r>
        <w:rPr>
          <w:rFonts w:hint="eastAsia" w:ascii="Times New Roman" w:hAnsi="Times New Roman" w:eastAsia="FangSong" w:cs="Times New Roman"/>
        </w:rPr>
        <w:t>乙烷裂解</w:t>
      </w:r>
    </w:p>
    <w:p>
      <w:pPr>
        <w:pStyle w:val="Compact"/>
        <w:numPr>
          <w:ilvl w:val="0"/>
          <w:numId w:val="1035"/>
        </w:numPr>
      </w:pPr>
      <w:r>
        <w:rPr>
          <w:rFonts w:hint="eastAsia" w:ascii="Times New Roman" w:hAnsi="Times New Roman" w:eastAsia="FangSong" w:cs="Times New Roman"/>
        </w:rPr>
        <w:t>稳态近似在酶催化</w:t>
      </w:r>
      <w:r>
        <w:rPr>
          <w:rFonts w:hint="eastAsia" w:ascii="Times New Roman" w:hAnsi="Times New Roman" w:eastAsia="Times New Roman" w:cs="Times New Roman"/>
        </w:rPr>
        <w:t>（Michaelis-Menten）</w:t>
      </w:r>
      <w:r>
        <w:rPr>
          <w:rFonts w:hint="eastAsia" w:ascii="Times New Roman" w:hAnsi="Times New Roman" w:eastAsia="FangSong" w:cs="Times New Roman"/>
        </w:rPr>
        <w:t>中的应用</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三种自由基各一个方程</w:t>
            </w:r>
          </w:p>
        </w:tc>
      </w:tr>
      <w:tr>
        <w:tc>
          <w:tcPr/>
          <w:p>
            <w:pPr>
              <w:pStyle w:val="Compact"/>
              <w:jc w:val="center"/>
            </w:pPr>
            <w:r>
              <w:rPr>
                <w:rFonts w:hint="eastAsia" w:ascii="Times New Roman" w:hAnsi="Times New Roman" w:eastAsia="FangSong" w:cs="Times New Roman"/>
              </w:rPr>
              <w:t xml:space="preserve">简化条件</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5</w:t>
            </w:r>
            <w:r>
              <w:rPr>
                <w:rFonts w:ascii="Times New Roman" w:hAnsi="Times New Roman" w:eastAsia="Times New Roman" w:cs="Times New Roman"/>
              </w:rPr>
              <w:t xml:space="preserve">)&gt;&gt;1 → </w:t>
            </w:r>
            <w:r>
              <w:rPr>
                <w:rFonts w:hint="eastAsia" w:ascii="Times New Roman" w:hAnsi="Times New Roman" w:eastAsia="FangSong" w:cs="Times New Roman"/>
              </w:rPr>
              <w:t xml:space="preserve">近似求解</w:t>
            </w:r>
          </w:p>
        </w:tc>
      </w:tr>
      <w:tr>
        <w:tc>
          <w:tcPr/>
          <w:p>
            <w:pPr>
              <w:pStyle w:val="Compact"/>
              <w:jc w:val="center"/>
            </w:pPr>
            <w:r>
              <w:rPr>
                <w:rFonts w:hint="eastAsia" w:ascii="Times New Roman" w:hAnsi="Times New Roman" w:eastAsia="Times New Roman" w:cs="Times New Roman"/>
              </w:rPr>
              <w:t>Ea</w:t>
            </w:r>
            <w:r>
              <w:rPr>
                <w:rFonts w:hint="eastAsia" w:ascii="Times New Roman" w:hAnsi="Times New Roman" w:eastAsia="FangSong" w:cs="Times New Roman"/>
              </w:rPr>
              <w:t>公式</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前是负号</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趋势</w:t>
            </w:r>
          </w:p>
        </w:tc>
        <w:tc>
          <w:tcPr/>
          <w:p>
            <w:pPr>
              <w:pStyle w:val="Compact"/>
              <w:jc w:val="center"/>
            </w:pPr>
            <w:r>
              <w:rPr>
                <w:rFonts w:hint="eastAsia" w:ascii="Times New Roman" w:hAnsi="Times New Roman" w:eastAsia="FangSong" w:cs="Times New Roman"/>
              </w:rPr>
              <w:t>吸热反应</w:t>
            </w:r>
            <w:r>
              <w:rPr>
                <w:rFonts w:hint="eastAsia" w:ascii="Times New Roman" w:hAnsi="Times New Roman" w:eastAsia="Times New Roman" w:cs="Times New Roman"/>
              </w:rPr>
              <w:t>→K</w:t>
            </w:r>
            <w:r>
              <w:rPr>
                <w:rFonts w:hint="eastAsia" w:ascii="Times New Roman" w:hAnsi="Times New Roman" w:eastAsia="FangSong" w:cs="Times New Roman"/>
              </w:rPr>
              <w:t>随</w:t>
            </w:r>
            <w:r>
              <w:rPr>
                <w:rFonts w:hint="eastAsia" w:ascii="Times New Roman" w:hAnsi="Times New Roman" w:eastAsia="Times New Roman" w:cs="Times New Roman"/>
              </w:rPr>
              <w:t>T↑</w:t>
            </w:r>
            <w:r>
              <w:rPr>
                <w:rFonts w:hint="eastAsia" w:ascii="Times New Roman" w:hAnsi="Times New Roman" w:eastAsia="FangSong" w:cs="Times New Roman"/>
              </w:rPr>
              <w:t>而</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9"/>
    <w:bookmarkStart w:id="11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11" name="Picture"/>
            <a:graphic>
              <a:graphicData uri="http://schemas.openxmlformats.org/drawingml/2006/picture">
                <pic:pic>
                  <pic:nvPicPr>
                    <pic:cNvPr descr="55ac9a27ef1f882b9f1d0143a7565ebc1c9974dd74d0cfa8dc7de6c9d4309852.jpg" id="112" name="Picture"/>
                    <pic:cNvPicPr>
                      <a:picLocks noChangeArrowheads="1" noChangeAspect="1"/>
                    </pic:cNvPicPr>
                  </pic:nvPicPr>
                  <pic:blipFill>
                    <a:blip r:embed="rId110"/>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正确读取图中数据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正确写出平衡常数表达式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p>
    <w:p>
      <w:pPr>
        <w:pStyle w:val="BodyText"/>
      </w:pP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平衡常数的定义与计算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经验平衡常数的表达式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结合度</w:t>
            </w:r>
          </w:p>
        </w:tc>
        <w:tc>
          <w:tcPr/>
          <w:p>
            <w:pPr>
              <w:pStyle w:val="Compact"/>
              <w:jc w:val="center"/>
            </w:pPr>
            <w:r>
              <w:rPr>
                <w:rFonts w:hint="eastAsia" w:ascii="Times New Roman" w:hAnsi="Times New Roman" w:eastAsia="FangSong" w:cs="Times New Roman"/>
              </w:rPr>
              <w:t xml:space="preserve">由结合度计算平衡常数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题目给出肌红蛋白与氧气结合的平衡及实验数据图</w:t>
      </w:r>
      <w:r>
        <w:rPr>
          <w:rFonts w:hint="eastAsia" w:ascii="Times New Roman" w:hAnsi="Times New Roman" w:eastAsia="Times New Roman" w:cs="Times New Roman"/>
        </w:rPr>
        <w:t>，</w:t>
      </w:r>
      <w:r>
        <w:rPr>
          <w:rFonts w:hint="eastAsia" w:ascii="Times New Roman" w:hAnsi="Times New Roman" w:eastAsia="FangSong" w:cs="Times New Roman"/>
        </w:rPr>
        <w:t>要求计算平衡常数</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从图中读取明显交点数据</w:t>
      </w:r>
      <w:r>
        <w:rPr>
          <w:rFonts w:hint="eastAsia" w:ascii="Times New Roman" w:hAnsi="Times New Roman" w:eastAsia="Times New Roman" w:cs="Times New Roman"/>
        </w:rPr>
        <w:t>（</w:t>
      </w:r>
      <m:oMath>
        <m:oMathPr>
          <m:ctrlPr>
            <w:rPr>
              <w:sz w:val="28"/>
              <w:szCs w:val="28"/>
            </w:rPr>
          </m:ctrlPr>
        </m:oMathPr>
        <m:r>
          <m:t>p</m:t>
        </m:r>
        <m:r>
          <m:rPr>
            <m:sty m:val="p"/>
          </m:rPr>
          <m:t>=</m:t>
        </m:r>
        <m:r>
          <m:t>2.00</m:t>
        </m:r>
        <m:r>
          <m:t> </m:t>
        </m:r>
        <m:r>
          <m:rPr>
            <m:sty m:val="p"/>
          </m:rPr>
          <m:t>k</m:t>
        </m:r>
        <m:r>
          <m:rPr>
            <m:sty m:val="p"/>
          </m:rPr>
          <m:t>P</m:t>
        </m:r>
        <m:r>
          <m:rPr>
            <m:sty m:val="p"/>
          </m:rPr>
          <m:t>a</m:t>
        </m:r>
        <m:r>
          <m:rPr>
            <m:sty m:val="p"/>
          </m:rPr>
          <m:t>,</m:t>
        </m: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将结合度转化为浓度比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r>
          <m:rPr>
            <m:sty m:val="p"/>
          </m:rPr>
          <m:t>/</m:t>
        </m:r>
        <m:r>
          <m:rPr>
            <m:sty m:val="p"/>
          </m:rPr>
          <m:t>[</m:t>
        </m:r>
        <m:r>
          <m:rPr>
            <m:sty m:val="p"/>
          </m:rPr>
          <m:t>M</m:t>
        </m:r>
        <m:r>
          <m:rPr>
            <m:sty m:val="p"/>
          </m:rPr>
          <m:t>b</m:t>
        </m:r>
        <m:r>
          <m:rPr>
            <m:sty m:val="p"/>
          </m:rPr>
          <m:t>]</m:t>
        </m:r>
        <m:r>
          <m:rPr>
            <m:sty m:val="p"/>
          </m:rPr>
          <m:t>=</m:t>
        </m:r>
        <m:r>
          <m:t>α</m:t>
        </m:r>
        <m:r>
          <m:rPr>
            <m:sty m:val="p"/>
          </m:rPr>
          <m:t>/</m:t>
        </m:r>
        <m:r>
          <m:rPr>
            <m:sty m:val="p"/>
          </m:rPr>
          <m:t>(</m:t>
        </m:r>
        <m:r>
          <m:t>1</m:t>
        </m:r>
        <m:r>
          <m:rPr>
            <m:sty m:val="p"/>
          </m:rPr>
          <m:t>−</m:t>
        </m:r>
        <m:r>
          <m:t>α</m:t>
        </m:r>
        <m:r>
          <m:rPr>
            <m:sty m:val="p"/>
          </m:rPr>
          <m:t>)</m:t>
        </m:r>
        <m:r>
          <m:rPr>
            <m:sty m:val="p"/>
          </m:rPr>
          <m:t>=</m:t>
        </m:r>
        <m:r>
          <m:t>4</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代入平衡常数表达式时注意</w:t>
      </w:r>
      <w:r>
        <w:rPr>
          <w:rFonts w:ascii="Times New Roman" w:hAnsi="Times New Roman" w:eastAsia="Times New Roman" w:cs="Times New Roman"/>
        </w:rPr>
        <w:t xml:space="preserve"> </w:t>
      </w:r>
      <m:oMath>
        <m:r>
          <m:rPr>
            <m:sty m:val="p"/>
          </m:rPr>
          <m:t>[</m:t>
        </m:r>
        <m:r>
          <m:rPr>
            <m:sty m:val="p"/>
          </m:rPr>
          <m:t>M</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为相对浓度或可直接用结合度表示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读取错误数据点</w:t>
            </w:r>
          </w:p>
        </w:tc>
        <w:tc>
          <w:tcPr/>
          <w:p>
            <w:pPr>
              <w:pStyle w:val="Compact"/>
              <w:jc w:val="center"/>
            </w:pPr>
            <w:r>
              <w:rPr>
                <w:rFonts w:hint="eastAsia" w:ascii="Times New Roman" w:hAnsi="Times New Roman" w:eastAsia="FangSong" w:cs="Times New Roman"/>
              </w:rPr>
              <w:t xml:space="preserve">未选择网格线交点</w:t>
            </w:r>
          </w:p>
        </w:tc>
        <w:tc>
          <w:tcPr/>
          <w:p>
            <w:pPr>
              <w:pStyle w:val="Compact"/>
              <w:jc w:val="center"/>
            </w:pPr>
            <w:r>
              <w:rPr>
                <w:rFonts w:hint="eastAsia" w:ascii="Times New Roman" w:hAnsi="Times New Roman" w:eastAsia="FangSong" w:cs="Times New Roman"/>
              </w:rPr>
              <w:t>选择</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便于计算</w:t>
            </w:r>
          </w:p>
        </w:tc>
        <w:tc>
          <w:tcPr/>
          <w:p>
            <w:pPr>
              <w:pStyle w:val="Compact"/>
              <w:jc w:val="center"/>
            </w:pPr>
            <w:r>
              <w:rPr>
                <w:rFonts w:hint="eastAsia" w:ascii="Times New Roman" w:hAnsi="Times New Roman" w:eastAsia="FangSong" w:cs="Times New Roman"/>
              </w:rPr>
              <w:t>为什么选择这个点计算最方便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混淆经验平衡常数与标准平衡常数</w:t>
            </w:r>
          </w:p>
        </w:tc>
        <w:tc>
          <w:tcPr/>
          <w:p>
            <w:pPr>
              <w:pStyle w:val="Compact"/>
              <w:jc w:val="center"/>
            </w:pPr>
            <w:r>
              <w:rPr>
                <w:rFonts w:hint="eastAsia" w:ascii="Times New Roman" w:hAnsi="Times New Roman" w:eastAsia="FangSong" w:cs="Times New Roman"/>
              </w:rPr>
              <w:t>未注意题目要求的是</w:t>
            </w:r>
            <w:r>
              <w:rPr>
                <w:rFonts w:hint="eastAsia" w:ascii="Times New Roman" w:hAnsi="Times New Roman" w:eastAsia="Times New Roman" w:cs="Times New Roman"/>
              </w:rPr>
              <w:t>K</w:t>
            </w:r>
            <w:r>
              <w:rPr>
                <w:rFonts w:hint="eastAsia" w:ascii="Times New Roman" w:hAnsi="Times New Roman" w:eastAsia="FangSong" w:cs="Times New Roman"/>
              </w:rPr>
              <w:t>而非</w:t>
            </w:r>
            <w:r>
              <w:rPr>
                <w:rFonts w:hint="eastAsia" w:ascii="Times New Roman" w:hAnsi="Times New Roman" w:eastAsia="Times New Roman" w:cs="Times New Roman"/>
              </w:rPr>
              <w:t>Kθ</w:t>
            </w:r>
          </w:p>
        </w:tc>
        <w:tc>
          <w:tcPr/>
          <w:p>
            <w:pPr>
              <w:pStyle w:val="Compact"/>
              <w:jc w:val="center"/>
            </w:pPr>
            <w:r>
              <w:rPr>
                <w:rFonts w:hint="eastAsia" w:ascii="Times New Roman" w:hAnsi="Times New Roman" w:eastAsia="FangSong" w:cs="Times New Roman"/>
              </w:rPr>
              <w:t xml:space="preserve">经验平衡常数可带压力单位</w:t>
            </w:r>
          </w:p>
        </w:tc>
        <w:tc>
          <w:tcPr/>
          <w:p>
            <w:pPr>
              <w:pStyle w:val="Compact"/>
              <w:jc w:val="center"/>
            </w:pPr>
            <w:r>
              <w:rPr>
                <w:rFonts w:hint="eastAsia" w:ascii="Times New Roman" w:hAnsi="Times New Roman" w:eastAsia="FangSong" w:cs="Times New Roman"/>
              </w:rPr>
              <w:t>经验平衡常数与标准平衡常数有何区别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与浓度比转换错误</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[MbO2]/[Mb]</w:t>
            </w:r>
            <w:r>
              <w:rPr>
                <w:rFonts w:ascii="Times New Roman" w:hAnsi="Times New Roman" w:eastAsia="Times New Roman" w:cs="Times New Roman"/>
              </w:rPr>
              <w:t xml:space="preserve"> = α</w:t>
            </w:r>
          </w:p>
        </w:tc>
        <w:tc>
          <w:tcPr/>
          <w:p>
            <w:pPr>
              <w:pStyle w:val="Compact"/>
              <w:jc w:val="center"/>
            </w:pP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α/(1−α)</w:t>
            </w:r>
          </w:p>
        </w:tc>
        <w:tc>
          <w:tcPr/>
          <w:p>
            <w:pPr>
              <w:pStyle w:val="Compact"/>
              <w:jc w:val="center"/>
            </w:pPr>
            <w:r>
              <w:rPr>
                <w:rFonts w:hint="eastAsia" w:ascii="Times New Roman" w:hAnsi="Times New Roman" w:eastAsia="FangSong" w:cs="Times New Roman"/>
              </w:rPr>
              <w:t>结合度</w:t>
            </w:r>
            <w:r>
              <w:rPr>
                <w:rFonts w:hint="eastAsia" w:ascii="Times New Roman" w:hAnsi="Times New Roman" w:eastAsia="Times New Roman" w:cs="Times New Roman"/>
              </w:rPr>
              <w:t>α</w:t>
            </w:r>
            <w:r>
              <w:rPr>
                <w:rFonts w:hint="eastAsia" w:ascii="Times New Roman" w:hAnsi="Times New Roman" w:eastAsia="FangSong" w:cs="Times New Roman"/>
              </w:rPr>
              <w:t>的物理意义是什么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正确导出结合度表达式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得出正确结果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α</m:t>
        </m:r>
        <m:r>
          <m:rPr>
            <m:sty m:val="p"/>
          </m:rPr>
          <m:t>=</m:t>
        </m:r>
        <m:r>
          <m:t>97.6</m:t>
        </m:r>
        <m:r>
          <m:rPr>
            <m:sty m:val="p"/>
          </m:rPr>
          <m:t>%</m:t>
        </m:r>
      </m:oMath>
    </w:p>
    <w:p>
      <w:pPr>
        <w:pStyle w:val="BodyText"/>
      </w:pPr>
      <w:r>
        <w:rPr>
          <w:rFonts w:hint="eastAsia" w:ascii="Times New Roman" w:hAnsi="Times New Roman" w:eastAsia="FangSong" w:cs="Times New Roman"/>
        </w:rPr>
        <w:t>考查平衡常数与转化率的关系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α</m:t>
              </m:r>
            </m:num>
            <m:den>
              <m:r>
                <m:rPr>
                  <m:sty m:val="p"/>
                </m:rPr>
                <m:t>(</m:t>
              </m:r>
              <m:r>
                <m:t>1</m:t>
              </m:r>
              <m:r>
                <m:rPr>
                  <m:sty m:val="p"/>
                </m:rPr>
                <m:t>−</m:t>
              </m:r>
              <m:r>
                <m:t>α</m:t>
              </m:r>
              <m:r>
                <m:rPr>
                  <m:sty m:val="p"/>
                </m:rPr>
                <m:t>)</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r>
          <m:t>α</m:t>
        </m:r>
        <m:r>
          <m:rPr>
            <m:sty m:val="p"/>
          </m:rPr>
          <m:t>=</m:t>
        </m:r>
        <m:r>
          <m:t>f</m:t>
        </m:r>
        <m:r>
          <m:rPr>
            <m:sty m:val="p"/>
          </m:rPr>
          <m:t>(</m:t>
        </m:r>
        <m:r>
          <m:t>K</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r>
                <m:t>2.00</m:t>
              </m:r>
              <m:r>
                <m:rPr>
                  <m:sty m:val="p"/>
                </m:rPr>
                <m:t>×</m:t>
              </m:r>
              <m:r>
                <m:t>20.0</m:t>
              </m:r>
            </m:num>
            <m:den>
              <m:r>
                <m:t>1</m:t>
              </m:r>
              <m:r>
                <m:rPr>
                  <m:sty m:val="p"/>
                </m:rPr>
                <m:t>+</m:t>
              </m:r>
              <m:r>
                <m:t>2.00</m:t>
              </m:r>
              <m:r>
                <m:rPr>
                  <m:sty m:val="p"/>
                </m:rPr>
                <m:t>×</m:t>
              </m:r>
              <m:r>
                <m:t>20.0</m:t>
              </m:r>
            </m:den>
          </m:f>
          <m:r>
            <m:rPr>
              <m:sty m:val="p"/>
            </m:rPr>
            <m:t>=</m:t>
          </m:r>
          <m:f>
            <m:fPr>
              <m:type m:val="bar"/>
            </m:fPr>
            <m:num>
              <m:r>
                <m:t>40.0</m:t>
              </m:r>
            </m:num>
            <m:den>
              <m:r>
                <m:t>41.0</m:t>
              </m:r>
            </m:den>
          </m:f>
          <m:r>
            <m:rPr>
              <m:sty m:val="p"/>
            </m:rPr>
            <m:t>=</m:t>
          </m:r>
          <m:r>
            <m:t>97.6</m:t>
          </m:r>
          <m:r>
            <m:rPr>
              <m:sty m:val="p"/>
            </m:rPr>
            <m:t>%</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平衡常数与结合度的关系推导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平衡表达式</w:t>
            </w:r>
          </w:p>
        </w:tc>
        <w:tc>
          <w:tcPr/>
          <w:p>
            <w:pPr>
              <w:pStyle w:val="Compact"/>
              <w:jc w:val="center"/>
            </w:pPr>
            <w:r>
              <w:rPr>
                <w:rFonts w:hint="eastAsia" w:ascii="Times New Roman" w:hAnsi="Times New Roman" w:eastAsia="FangSong" w:cs="Times New Roman"/>
              </w:rPr>
              <w:t xml:space="preserve">代数整理得到显式表达式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代入计算</w:t>
            </w:r>
          </w:p>
        </w:tc>
        <w:tc>
          <w:tcPr/>
          <w:p>
            <w:pPr>
              <w:pStyle w:val="Compact"/>
              <w:jc w:val="center"/>
            </w:pPr>
            <w:r>
              <w:rPr>
                <w:rFonts w:hint="eastAsia" w:ascii="Times New Roman" w:hAnsi="Times New Roman" w:eastAsia="FangSong" w:cs="Times New Roman"/>
              </w:rPr>
              <w:t xml:space="preserve">给定氧分压求结合度</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要求导出结合度随氧分压的表达式并计算特定条件下的结合度</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由平衡常数定义式出发</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用总浓度和结合度表示</w:t>
      </w:r>
      <w:r>
        <w:rPr>
          <w:rFonts w:hint="eastAsia" w:ascii="Times New Roman" w:hAnsi="Times New Roman" w:eastAsia="Times New Roman" w:cs="Times New Roman"/>
        </w:rPr>
        <w:t>，</w:t>
      </w:r>
      <w:r>
        <w:rPr>
          <w:rFonts w:hint="eastAsia" w:ascii="Times New Roman" w:hAnsi="Times New Roman" w:eastAsia="FangSong" w:cs="Times New Roman"/>
        </w:rPr>
        <w:t>消去总浓度得到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的显式表达式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是无量纲的百分数</w:t>
      </w:r>
      <w:r>
        <w:rPr>
          <w:rFonts w:hint="eastAsia" w:ascii="Times New Roman" w:hAnsi="Times New Roman" w:eastAsia="Times New Roman" w:cs="Times New Roman"/>
        </w:rPr>
        <w:t>，</w:t>
      </w:r>
      <w:r>
        <w:rPr>
          <w:rFonts w:hint="eastAsia" w:ascii="Times New Roman" w:hAnsi="Times New Roman" w:eastAsia="FangSong" w:cs="Times New Roman"/>
        </w:rPr>
        <w:t>代入时确保单位一致</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表达式推导错误</w:t>
            </w:r>
          </w:p>
        </w:tc>
        <w:tc>
          <w:tcPr/>
          <w:p>
            <w:pPr>
              <w:pStyle w:val="Compact"/>
              <w:jc w:val="center"/>
            </w:pPr>
            <w:r>
              <w:rPr>
                <w:rFonts w:hint="eastAsia" w:ascii="Times New Roman" w:hAnsi="Times New Roman" w:eastAsia="FangSong" w:cs="Times New Roman"/>
              </w:rPr>
              <w:t xml:space="preserve">代数整理时漏项</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K</w:t>
            </w:r>
            <w:r>
              <w:rPr>
                <w:rFonts w:hint="eastAsia" w:ascii="Times New Roman" w:hAnsi="Times New Roman" w:eastAsia="FangSong" w:cs="Times New Roman"/>
              </w:rPr>
              <w:t>定义式出发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α</w:t>
            </w:r>
            <w:r>
              <w:rPr>
                <w:rFonts w:hint="eastAsia" w:ascii="Times New Roman" w:hAnsi="Times New Roman" w:eastAsia="FangSong" w:cs="Times New Roman"/>
              </w:rPr>
              <w:t>表示浓度比</w:t>
            </w:r>
          </w:p>
        </w:tc>
        <w:tc>
          <w:tcPr/>
          <w:p>
            <w:pPr>
              <w:pStyle w:val="Compact"/>
              <w:jc w:val="center"/>
            </w:pPr>
            <w:r>
              <w:rPr>
                <w:rFonts w:hint="eastAsia" w:ascii="Times New Roman" w:hAnsi="Times New Roman" w:eastAsia="FangSong" w:cs="Times New Roman"/>
              </w:rPr>
              <w:t>如何将</w:t>
            </w:r>
            <w:r>
              <w:rPr>
                <w:rFonts w:hint="eastAsia" w:ascii="Times New Roman" w:hAnsi="Times New Roman" w:eastAsia="Times New Roman" w:cs="Times New Roman"/>
              </w:rPr>
              <w:t>[MbO2]</w:t>
            </w:r>
            <w:r>
              <w:rPr>
                <w:rFonts w:hint="eastAsia" w:ascii="Times New Roman" w:hAnsi="Times New Roman" w:eastAsia="FangSong" w:cs="Times New Roman"/>
              </w:rPr>
              <w:t>和</w:t>
            </w:r>
            <w:r>
              <w:rPr>
                <w:rFonts w:hint="eastAsia" w:ascii="Times New Roman" w:hAnsi="Times New Roman" w:eastAsia="Times New Roman" w:cs="Times New Roman"/>
              </w:rPr>
              <w:t>[Mb]</w:t>
            </w:r>
            <w:r>
              <w:rPr>
                <w:rFonts w:hint="eastAsia" w:ascii="Times New Roman" w:hAnsi="Times New Roman" w:eastAsia="FangSong" w:cs="Times New Roman"/>
              </w:rPr>
              <w:t>用</w:t>
            </w:r>
            <w:r>
              <w:rPr>
                <w:rFonts w:hint="eastAsia" w:ascii="Times New Roman" w:hAnsi="Times New Roman" w:eastAsia="Times New Roman" w:cs="Times New Roman"/>
              </w:rPr>
              <w:t>α</w:t>
            </w:r>
            <w:r>
              <w:rPr>
                <w:rFonts w:hint="eastAsia" w:ascii="Times New Roman" w:hAnsi="Times New Roman" w:eastAsia="FangSong" w:cs="Times New Roman"/>
              </w:rPr>
              <w:t>表示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单位不一致</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p</w:t>
            </w:r>
            <w:r>
              <w:rPr>
                <w:rFonts w:hint="eastAsia" w:ascii="Times New Roman" w:hAnsi="Times New Roman" w:eastAsia="FangSong" w:cs="Times New Roman"/>
              </w:rPr>
              <w:t>的单位未匹配</w:t>
            </w:r>
          </w:p>
        </w:tc>
        <w:tc>
          <w:tcPr/>
          <w:p>
            <w:pPr>
              <w:pStyle w:val="Compact"/>
              <w:jc w:val="center"/>
            </w:pPr>
            <w:r>
              <w:rPr>
                <w:rFonts w:hint="eastAsia" w:ascii="Times New Roman" w:hAnsi="Times New Roman" w:eastAsia="FangSong" w:cs="Times New Roman"/>
              </w:rPr>
              <w:t>确保</w:t>
            </w:r>
            <w:r>
              <w:rPr>
                <w:rFonts w:hint="eastAsia" w:ascii="Times New Roman" w:hAnsi="Times New Roman" w:eastAsia="Times New Roman" w:cs="Times New Roman"/>
              </w:rPr>
              <w:t>K</w:t>
            </w:r>
            <w:r>
              <w:rPr>
                <w:rFonts w:hint="eastAsia" w:ascii="Times New Roman" w:hAnsi="Times New Roman" w:eastAsia="FangSong" w:cs="Times New Roman"/>
              </w:rPr>
              <w:t>为</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kPa</w:t>
            </w:r>
          </w:p>
        </w:tc>
        <w:tc>
          <w:tcPr/>
          <w:p>
            <w:pPr>
              <w:pStyle w:val="Compact"/>
              <w:jc w:val="center"/>
            </w:pPr>
            <w:r>
              <w:rPr>
                <w:rFonts w:hint="eastAsia" w:ascii="Times New Roman" w:hAnsi="Times New Roman" w:eastAsia="FangSong" w:cs="Times New Roman"/>
              </w:rPr>
              <w:t>若</w:t>
            </w:r>
            <w:r>
              <w:rPr>
                <w:rFonts w:hint="eastAsia" w:ascii="Times New Roman" w:hAnsi="Times New Roman" w:eastAsia="Times New Roman" w:cs="Times New Roman"/>
              </w:rPr>
              <w:t>K</w:t>
            </w:r>
            <w:r>
              <w:rPr>
                <w:rFonts w:hint="eastAsia" w:ascii="Times New Roman" w:hAnsi="Times New Roman" w:eastAsia="FangSong" w:cs="Times New Roman"/>
              </w:rPr>
              <w:t>用标准平衡常数</w:t>
            </w:r>
            <w:r>
              <w:rPr>
                <w:rFonts w:hint="eastAsia" w:ascii="Times New Roman" w:hAnsi="Times New Roman" w:eastAsia="Times New Roman" w:cs="Times New Roman"/>
              </w:rPr>
              <w:t>Kθ，</w:t>
            </w:r>
            <w:r>
              <w:rPr>
                <w:rFonts w:hint="eastAsia" w:ascii="Times New Roman" w:hAnsi="Times New Roman" w:eastAsia="FangSong" w:cs="Times New Roman"/>
              </w:rPr>
              <w:t>表达式如何变化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结果未用百分数</w:t>
            </w:r>
          </w:p>
        </w:tc>
        <w:tc>
          <w:tcPr/>
          <w:p>
            <w:pPr>
              <w:pStyle w:val="Compact"/>
              <w:jc w:val="center"/>
            </w:pPr>
            <w:r>
              <w:rPr>
                <w:rFonts w:hint="eastAsia" w:ascii="Times New Roman" w:hAnsi="Times New Roman" w:eastAsia="FangSong" w:cs="Times New Roman"/>
              </w:rPr>
              <w:t xml:space="preserve">得出小数未转换</w:t>
            </w:r>
          </w:p>
        </w:tc>
        <w:tc>
          <w:tcPr/>
          <w:p>
            <w:pPr>
              <w:pStyle w:val="Compact"/>
              <w:jc w:val="center"/>
            </w:pPr>
            <w:r>
              <w:rPr>
                <w:rFonts w:hint="eastAsia" w:ascii="Times New Roman" w:hAnsi="Times New Roman" w:eastAsia="FangSong" w:cs="Times New Roman"/>
              </w:rPr>
              <w:t xml:space="preserve">结合度通常用百分数表示</w:t>
            </w:r>
          </w:p>
        </w:tc>
        <w:tc>
          <w:tcPr/>
          <w:p>
            <w:pPr>
              <w:pStyle w:val="Compact"/>
              <w:jc w:val="center"/>
            </w:pPr>
            <w:r>
              <w:rPr>
                <w:rFonts w:hint="eastAsia" w:ascii="Times New Roman" w:hAnsi="Times New Roman" w:eastAsia="FangSong" w:cs="Times New Roman"/>
              </w:rPr>
              <w:t>结合度</w:t>
            </w:r>
            <w:r>
              <w:rPr>
                <w:rFonts w:hint="eastAsia" w:ascii="Times New Roman" w:hAnsi="Times New Roman" w:eastAsia="Times New Roman" w:cs="Times New Roman"/>
              </w:rPr>
              <w:t>97.6%</w:t>
            </w:r>
            <w:r>
              <w:rPr>
                <w:rFonts w:hint="eastAsia" w:ascii="Times New Roman" w:hAnsi="Times New Roman" w:eastAsia="FangSong" w:cs="Times New Roman"/>
              </w:rPr>
              <w:t>的生理意义是什么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正确利用平衡关系求</w:t>
      </w:r>
      <w:r>
        <w:rPr>
          <w:rFonts w:ascii="Times New Roman" w:hAnsi="Times New Roman" w:eastAsia="Times New Roman" w:cs="Times New Roman"/>
          <w:b/>
          <w:bCs/>
        </w:rPr>
        <w:t xml:space="preserve"> </w:t>
      </w:r>
      <m:oMath>
        <m:sSub>
          <m:e>
            <m:r>
              <m:t>k</m:t>
            </m:r>
          </m:e>
          <m:sub>
            <m:r>
              <m:rPr>
                <m:sty m:val="p"/>
              </m:rPr>
              <m:t>A</m:t>
            </m:r>
          </m:sub>
        </m:sSub>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K</m:t>
        </m:r>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正确理解近似条件并计算半衰期</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t</m:t>
        </m:r>
        <m:r>
          <m:rPr>
            <m:sty m:val="p"/>
          </m:rPr>
          <m:t>=</m:t>
        </m:r>
        <m:r>
          <m:t>2.9</m:t>
        </m:r>
        <m:r>
          <m:rPr>
            <m:sty m:val="p"/>
          </m:rPr>
          <m:t>×</m:t>
        </m:r>
        <m:sSup>
          <m:e>
            <m:r>
              <m:t>10</m:t>
            </m:r>
          </m:e>
          <m:sup>
            <m:r>
              <m:rPr>
                <m:sty m:val="p"/>
              </m:rPr>
              <m:t>−</m:t>
            </m:r>
            <m:r>
              <m:t>4</m:t>
            </m:r>
          </m:sup>
        </m:sSup>
        <m:r>
          <m:t> </m:t>
        </m:r>
        <m:r>
          <m:rPr>
            <m:sty m:val="p"/>
          </m:rPr>
          <m:t>s</m:t>
        </m:r>
      </m:oMath>
    </w:p>
    <w:p>
      <w:pPr>
        <w:pStyle w:val="BodyText"/>
      </w:pPr>
      <w:r>
        <w:rPr>
          <w:rFonts w:hint="eastAsia" w:ascii="Times New Roman" w:hAnsi="Times New Roman" w:eastAsia="FangSong" w:cs="Times New Roman"/>
        </w:rPr>
        <w:t>考查基本的化学反应速率与动力学</w:t>
      </w:r>
      <w:r>
        <w:rPr>
          <w:rFonts w:hint="eastAsia" w:ascii="Times New Roman" w:hAnsi="Times New Roman" w:eastAsia="Times New Roman" w:cs="Times New Roman"/>
        </w:rPr>
        <w:t>。</w:t>
      </w:r>
      <w:r>
        <w:rPr>
          <w:rFonts w:hint="eastAsia" w:ascii="Times New Roman" w:hAnsi="Times New Roman" w:eastAsia="FangSong" w:cs="Times New Roman"/>
        </w:rPr>
        <w:t>血红素结合氧为可逆平衡</w:t>
      </w:r>
      <w:r>
        <w:rPr>
          <w:rFonts w:hint="eastAsia" w:ascii="Times New Roman" w:hAnsi="Times New Roman" w:eastAsia="Times New Roman" w:cs="Times New Roman"/>
        </w:rPr>
        <w:t>，</w:t>
      </w:r>
      <w:r>
        <w:rPr>
          <w:rFonts w:hint="eastAsia" w:ascii="Times New Roman" w:hAnsi="Times New Roman" w:eastAsia="FangSong" w:cs="Times New Roman"/>
        </w:rPr>
        <w:t>因此正</w:t>
      </w:r>
      <w:r>
        <w:rPr>
          <w:rFonts w:hint="eastAsia" w:ascii="Times New Roman" w:hAnsi="Times New Roman" w:eastAsia="Times New Roman" w:cs="Times New Roman"/>
        </w:rPr>
        <w:t>、</w:t>
      </w:r>
      <w:r>
        <w:rPr>
          <w:rFonts w:hint="eastAsia" w:ascii="Times New Roman" w:hAnsi="Times New Roman" w:eastAsia="FangSong" w:cs="Times New Roman"/>
        </w:rPr>
        <w:t>逆反应速率相等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r>
            <m:rPr>
              <m:sty m:val="p"/>
            </m:rPr>
            <m:t>=</m:t>
          </m:r>
          <m:sSub>
            <m:e>
              <m:r>
                <m:t>v</m:t>
              </m:r>
            </m:e>
            <m:sub>
              <m:r>
                <m:rPr>
                  <m:nor/>
                  <m:sty m:val="p"/>
                </m:rPr>
                <m:t>正</m:t>
              </m:r>
            </m:sub>
          </m:sSub>
          <m:r>
            <m:rPr>
              <m:sty m:val="p"/>
            </m:rPr>
            <m:t>=</m:t>
          </m: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sSub>
                <m:e>
                  <m:r>
                    <m:t>k</m:t>
                  </m:r>
                </m:e>
                <m:sub>
                  <m:r>
                    <m:rPr>
                      <m:sty m:val="p"/>
                    </m:rPr>
                    <m:t>A</m:t>
                  </m:r>
                </m:sub>
              </m:sSub>
            </m:num>
            <m:den>
              <m:sSub>
                <m:e>
                  <m:r>
                    <m:t>k</m:t>
                  </m:r>
                </m:e>
                <m:sub>
                  <m:r>
                    <m:rPr>
                      <m:sty m:val="p"/>
                    </m:rPr>
                    <m:t>D</m:t>
                  </m:r>
                </m:sub>
              </m:sSub>
            </m:den>
          </m:f>
        </m:oMath>
      </m:oMathPara>
    </w:p>
    <w:p>
      <w:pPr>
        <w:pStyle w:val="FirstParagraph"/>
      </w:pPr>
      <m:oMathPara>
        <m:oMathParaPr>
          <m:jc m:val="center"/>
          <m:ctrlPr>
            <w:rPr>
              <w:sz w:val="28"/>
              <w:szCs w:val="28"/>
            </w:rPr>
          </m:ctrlPr>
        </m:oMathParaPr>
        <m:oMath>
          <m:sSub>
            <m:e>
              <m:r>
                <m:t>k</m:t>
              </m:r>
            </m:e>
            <m:sub>
              <m:r>
                <m:rPr>
                  <m:sty m:val="p"/>
                </m:rPr>
                <m:t>A</m:t>
              </m:r>
            </m:sub>
          </m:sSub>
          <m:r>
            <m:rPr>
              <m:sty m:val="p"/>
            </m:rPr>
            <m:t>=</m:t>
          </m:r>
          <m:r>
            <m:t>K</m:t>
          </m:r>
          <m:sSub>
            <m:e>
              <m:r>
                <m:t>k</m:t>
              </m:r>
            </m:e>
            <m:sub>
              <m:r>
                <m:rPr>
                  <m:sty m:val="p"/>
                </m:rPr>
                <m:t>D</m:t>
              </m:r>
            </m:sub>
          </m:sSub>
          <m:r>
            <m:rPr>
              <m:sty m:val="p"/>
            </m:rPr>
            <m:t>=</m:t>
          </m:r>
          <m:r>
            <m:t>2.00</m:t>
          </m:r>
          <m:r>
            <m:t> </m:t>
          </m:r>
          <m:sSup>
            <m:e>
              <m:r>
                <m:rPr>
                  <m:sty m:val="p"/>
                </m:rPr>
                <m:t>k</m:t>
              </m:r>
              <m:r>
                <m:rPr>
                  <m:sty m:val="p"/>
                </m:rPr>
                <m:t>P</m:t>
              </m:r>
              <m:r>
                <m:rPr>
                  <m:sty m:val="p"/>
                </m:rPr>
                <m:t>a</m:t>
              </m:r>
            </m:e>
            <m:sup>
              <m:r>
                <m:rPr>
                  <m:sty m:val="p"/>
                </m:rPr>
                <m:t>−</m:t>
              </m:r>
              <m:r>
                <m:t>1</m:t>
              </m:r>
            </m:sup>
          </m:sSup>
          <m:r>
            <m:rPr>
              <m:sty m:val="p"/>
            </m:rPr>
            <m:t>×</m:t>
          </m:r>
          <m:r>
            <m:t>60</m:t>
          </m:r>
          <m:r>
            <m:t> </m:t>
          </m:r>
          <m:sSup>
            <m:e>
              <m:r>
                <m:rPr>
                  <m:sty m:val="p"/>
                </m:rPr>
                <m:t>s</m:t>
              </m:r>
            </m:e>
            <m:sup>
              <m:r>
                <m:rPr>
                  <m:sty m:val="p"/>
                </m:rPr>
                <m:t>−</m:t>
              </m:r>
              <m:r>
                <m:t>1</m:t>
              </m:r>
            </m:sup>
          </m:sSup>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hint="eastAsia" w:ascii="Times New Roman" w:hAnsi="Times New Roman" w:eastAsia="FangSong" w:cs="Times New Roman"/>
        </w:rPr>
        <w:t>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命题者在这里做了一步省略</w:t>
      </w:r>
      <w:r>
        <w:rPr>
          <w:rFonts w:hint="eastAsia" w:ascii="Times New Roman" w:hAnsi="Times New Roman" w:eastAsia="Times New Roman" w:cs="Times New Roman"/>
        </w:rPr>
        <w:t>，</w:t>
      </w:r>
      <w:r>
        <w:rPr>
          <w:rFonts w:hint="eastAsia" w:ascii="Times New Roman" w:hAnsi="Times New Roman" w:eastAsia="FangSong" w:cs="Times New Roman"/>
        </w:rPr>
        <w:t>认为氧的结合速率仅等于正反应速率</w:t>
      </w:r>
      <w:r>
        <w:rPr>
          <w:rFonts w:hint="eastAsia" w:ascii="Times New Roman" w:hAnsi="Times New Roman" w:eastAsia="Times New Roman" w:cs="Times New Roman"/>
        </w:rPr>
        <w:t>，</w:t>
      </w:r>
      <w:r>
        <w:rPr>
          <w:rFonts w:hint="eastAsia" w:ascii="Times New Roman" w:hAnsi="Times New Roman" w:eastAsia="FangSong" w:cs="Times New Roman"/>
        </w:rPr>
        <w:t>即仅存在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此反应相当于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因而结合度达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的半衰期</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r>
                <m:rPr>
                  <m:sty m:val="p"/>
                </m:rPr>
                <m:t>ln</m:t>
              </m:r>
              <m:r>
                <m:t>2</m:t>
              </m:r>
            </m:num>
            <m:den>
              <m:sSub>
                <m:e>
                  <m:r>
                    <m:t>k</m:t>
                  </m:r>
                </m:e>
                <m:sub>
                  <m:r>
                    <m:rPr>
                      <m:sty m:val="p"/>
                    </m:rPr>
                    <m:t>A</m:t>
                  </m:r>
                </m:sub>
              </m:sSub>
              <m:r>
                <m:t>p</m:t>
              </m:r>
              <m:r>
                <m:rPr>
                  <m:sty m:val="p"/>
                </m:rPr>
                <m:t>(</m:t>
              </m:r>
              <m:sSub>
                <m:e>
                  <m:r>
                    <m:rPr>
                      <m:sty m:val="p"/>
                    </m:rPr>
                    <m:t>O</m:t>
                  </m:r>
                </m:e>
                <m:sub>
                  <m:r>
                    <m:t>2</m:t>
                  </m:r>
                </m:sub>
              </m:sSub>
              <m:r>
                <m:rPr>
                  <m:sty m:val="p"/>
                </m:rPr>
                <m:t>)</m:t>
              </m:r>
            </m:den>
          </m:f>
          <m:r>
            <m:rPr>
              <m:sty m:val="p"/>
            </m:rPr>
            <m:t>=</m:t>
          </m:r>
          <m:f>
            <m:fPr>
              <m:type m:val="bar"/>
            </m:fPr>
            <m:num>
              <m:r>
                <m:t>0.693</m:t>
              </m:r>
            </m:num>
            <m:den>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r>
                <m:rPr>
                  <m:sty m:val="p"/>
                </m:rPr>
                <m:t>×</m:t>
              </m:r>
              <m:r>
                <m:t>20.0</m:t>
              </m:r>
              <m:r>
                <m:t> </m:t>
              </m:r>
              <m:r>
                <m:rPr>
                  <m:sty m:val="p"/>
                </m:rPr>
                <m:t>k</m:t>
              </m:r>
              <m:r>
                <m:rPr>
                  <m:sty m:val="p"/>
                </m:rPr>
                <m:t>P</m:t>
              </m:r>
              <m:r>
                <m:rPr>
                  <m:sty m:val="p"/>
                </m:rPr>
                <m:t>a</m:t>
              </m:r>
            </m:den>
          </m:f>
          <m:r>
            <m:rPr>
              <m:sty m:val="p"/>
            </m:rPr>
            <m:t>=</m:t>
          </m:r>
          <m:r>
            <m:t>2.9</m:t>
          </m:r>
          <m:r>
            <m:rPr>
              <m:sty m:val="p"/>
            </m:rPr>
            <m:t>×</m:t>
          </m:r>
          <m:sSup>
            <m:e>
              <m:r>
                <m:t>10</m:t>
              </m:r>
            </m:e>
            <m:sup>
              <m:r>
                <m:rPr>
                  <m:sty m:val="p"/>
                </m:rPr>
                <m:t>−</m:t>
              </m:r>
              <m:r>
                <m:t>4</m:t>
              </m:r>
            </m:sup>
          </m:sSup>
          <m:r>
            <m:t> </m:t>
          </m:r>
          <m:r>
            <m:rPr>
              <m:sty m:val="p"/>
            </m:rPr>
            <m:t>s</m:t>
          </m:r>
        </m:oMath>
      </m:oMathPara>
    </w:p>
    <w:p>
      <w:pPr>
        <w:pStyle w:val="FirstParagraph"/>
      </w:pPr>
      <w:r>
        <w:rPr>
          <w:rFonts w:hint="eastAsia" w:ascii="Times New Roman" w:hAnsi="Times New Roman" w:eastAsia="FangSong" w:cs="Times New Roman"/>
        </w:rPr>
        <w:t>这样的近似是否合理呢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考虑纯</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b</m:t>
              </m:r>
              <m:r>
                <m:rPr>
                  <m:sty m:val="p"/>
                </m:rPr>
                <m:t>O</m:t>
              </m:r>
            </m:e>
            <m:sub>
              <m:r>
                <m:t>2</m:t>
              </m:r>
            </m:sub>
          </m:sSub>
          <m:r>
            <m:rPr>
              <m:sty m:val="p"/>
            </m:rPr>
            <m:t>(</m:t>
          </m:r>
          <m:r>
            <m:rPr>
              <m:sty m:val="p"/>
            </m:rPr>
            <m:t>a</m:t>
          </m:r>
          <m:r>
            <m:rPr>
              <m:sty m:val="p"/>
            </m:rPr>
            <m:t>q</m:t>
          </m:r>
          <m:r>
            <m:rPr>
              <m:sty m:val="p"/>
            </m:rPr>
            <m:t>)</m:t>
          </m:r>
          <m:limUpp>
            <m:e>
              <m:r>
                <m:rPr>
                  <m:sty m:val="p"/>
                </m:rPr>
                <m:t>→</m:t>
              </m:r>
            </m:e>
            <m:lim>
              <m:sSub>
                <m:e>
                  <m:r>
                    <m:t>k</m:t>
                  </m:r>
                </m:e>
                <m:sub>
                  <m:r>
                    <m:rPr>
                      <m:sty m:val="p"/>
                    </m:rPr>
                    <m:t>D</m:t>
                  </m:r>
                </m:sub>
              </m:sSub>
            </m:lim>
          </m:limUpp>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分解比例为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r>
                <m:t>c</m:t>
              </m:r>
            </m:num>
            <m:den>
              <m:sSub>
                <m:e>
                  <m:r>
                    <m:t>c</m:t>
                  </m:r>
                </m:e>
                <m:sub>
                  <m:r>
                    <m:t>0</m:t>
                  </m:r>
                </m:sub>
              </m:sSub>
            </m:den>
          </m:f>
          <m:r>
            <m:rPr>
              <m:sty m:val="p"/>
            </m:rPr>
            <m:t>=</m:t>
          </m:r>
          <m:r>
            <m:t>1</m:t>
          </m:r>
          <m:r>
            <m:rPr>
              <m:sty m:val="p"/>
            </m:rPr>
            <m:t>−</m:t>
          </m:r>
          <m:sSup>
            <m:e>
              <m:r>
                <m:rPr>
                  <m:sty m:val="p"/>
                </m:rPr>
                <m:t>e</m:t>
              </m:r>
            </m:e>
            <m:sup>
              <m:r>
                <m:rPr>
                  <m:sty m:val="p"/>
                </m:rPr>
                <m:t>−</m:t>
              </m:r>
              <m:sSub>
                <m:e>
                  <m:r>
                    <m:t>k</m:t>
                  </m:r>
                </m:e>
                <m:sub>
                  <m:r>
                    <m:rPr>
                      <m:sty m:val="p"/>
                    </m:rPr>
                    <m:t>D</m:t>
                  </m:r>
                </m:sub>
              </m:sSub>
              <m:r>
                <m:t>t</m:t>
              </m:r>
            </m:sup>
          </m:sSup>
          <m:r>
            <m:rPr>
              <m:sty m:val="p"/>
            </m:rPr>
            <m:t>=</m:t>
          </m:r>
          <m:r>
            <m:t>1</m:t>
          </m:r>
          <m:r>
            <m:rPr>
              <m:sty m:val="p"/>
            </m:rPr>
            <m:t>−</m:t>
          </m:r>
          <m:r>
            <m:rPr>
              <m:sty m:val="p"/>
            </m:rPr>
            <m:t>exp</m:t>
          </m:r>
          <m:d>
            <m:dPr>
              <m:begChr m:val="["/>
              <m:sepChr m:val=""/>
              <m:endChr m:val="]"/>
              <m:grow/>
            </m:dPr>
            <m:e>
              <m:r>
                <m:rPr>
                  <m:sty m:val="p"/>
                </m:rPr>
                <m:t>−</m:t>
              </m:r>
              <m:r>
                <m:t>60</m:t>
              </m:r>
              <m:r>
                <m:t> </m:t>
              </m:r>
              <m:sSup>
                <m:e>
                  <m:r>
                    <m:rPr>
                      <m:sty m:val="p"/>
                    </m:rPr>
                    <m:t>s</m:t>
                  </m:r>
                </m:e>
                <m:sup>
                  <m:r>
                    <m:rPr>
                      <m:sty m:val="p"/>
                    </m:rPr>
                    <m:t>−</m:t>
                  </m:r>
                  <m:r>
                    <m:t>1</m:t>
                  </m:r>
                </m:sup>
              </m:sSup>
              <m:r>
                <m:rPr>
                  <m:sty m:val="p"/>
                </m:rPr>
                <m:t>×</m:t>
              </m:r>
              <m:r>
                <m:t>2.9</m:t>
              </m:r>
              <m:r>
                <m:rPr>
                  <m:sty m:val="p"/>
                </m:rPr>
                <m:t>×</m:t>
              </m:r>
              <m:sSup>
                <m:e>
                  <m:r>
                    <m:t>10</m:t>
                  </m:r>
                </m:e>
                <m:sup>
                  <m:r>
                    <m:rPr>
                      <m:sty m:val="p"/>
                    </m:rPr>
                    <m:t>−</m:t>
                  </m:r>
                  <m:r>
                    <m:t>4</m:t>
                  </m:r>
                </m:sup>
              </m:sSup>
              <m:r>
                <m:t> </m:t>
              </m:r>
              <m:r>
                <m:rPr>
                  <m:sty m:val="p"/>
                </m:rPr>
                <m:t>s</m:t>
              </m:r>
            </m:e>
          </m:d>
          <m:r>
            <m:rPr>
              <m:sty m:val="p"/>
            </m:rPr>
            <m:t>=</m:t>
          </m:r>
          <m:r>
            <m:t>1.7</m:t>
          </m:r>
          <m:r>
            <m:rPr>
              <m:sty m:val="p"/>
            </m:rPr>
            <m:t>%</m:t>
          </m:r>
        </m:oMath>
      </m:oMathPara>
    </w:p>
    <w:p>
      <w:pPr>
        <w:pStyle w:val="FirstParagraph"/>
      </w:pP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在这样短的时间内</w:t>
      </w:r>
      <w:r>
        <w:rPr>
          <w:rFonts w:hint="eastAsia" w:ascii="Times New Roman" w:hAnsi="Times New Roman" w:eastAsia="Times New Roman" w:cs="Times New Roman"/>
        </w:rPr>
        <w:t>，</w:t>
      </w:r>
      <w:r>
        <w:rPr>
          <w:rFonts w:hint="eastAsia" w:ascii="Times New Roman" w:hAnsi="Times New Roman" w:eastAsia="FangSong" w:cs="Times New Roman"/>
        </w:rPr>
        <w:t>即使是纯的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分解也是很少的</w:t>
      </w:r>
      <w:r>
        <w:rPr>
          <w:rFonts w:hint="eastAsia" w:ascii="Times New Roman" w:hAnsi="Times New Roman" w:eastAsia="Times New Roman" w:cs="Times New Roman"/>
        </w:rPr>
        <w:t>，</w:t>
      </w:r>
      <w:r>
        <w:rPr>
          <w:rFonts w:hint="eastAsia" w:ascii="Times New Roman" w:hAnsi="Times New Roman" w:eastAsia="FangSong" w:cs="Times New Roman"/>
        </w:rPr>
        <w:t>因此该近似是合理的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这是自</w:t>
      </w:r>
      <w:r>
        <w:rPr>
          <w:rFonts w:hint="eastAsia" w:ascii="Times New Roman" w:hAnsi="Times New Roman" w:eastAsia="Times New Roman" w:cs="Times New Roman"/>
        </w:rPr>
        <w:t>2000</w:t>
      </w:r>
      <w:r>
        <w:rPr>
          <w:rFonts w:hint="eastAsia" w:ascii="Times New Roman" w:hAnsi="Times New Roman" w:eastAsia="FangSong" w:cs="Times New Roman"/>
        </w:rPr>
        <w:t>年以来</w:t>
      </w:r>
      <w:r>
        <w:rPr>
          <w:rFonts w:hint="eastAsia" w:ascii="Times New Roman" w:hAnsi="Times New Roman" w:eastAsia="Times New Roman" w:cs="Times New Roman"/>
        </w:rPr>
        <w:t>，</w:t>
      </w:r>
      <w:r>
        <w:rPr>
          <w:rFonts w:hint="eastAsia" w:ascii="Times New Roman" w:hAnsi="Times New Roman" w:eastAsia="FangSong" w:cs="Times New Roman"/>
        </w:rPr>
        <w:t>定量的化学动力学内容首次成为初赛考点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正逆反应速率相等推导</w:t>
            </w:r>
            <w:r>
              <w:rPr>
                <w:rFonts w:ascii="Times New Roman" w:hAnsi="Times New Roman" w:eastAsia="Times New Roman" w:cs="Times New Roman"/>
              </w:rPr>
              <w:t xml:space="preserve"> </w:t>
            </w:r>
            <m:oMath>
              <m:sSub>
                <m:e>
                  <m:r>
                    <m:t>k</m:t>
                  </m:r>
                </m:e>
                <m:sub>
                  <m:r>
                    <m:t>A</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一级反应动力学</w:t>
            </w:r>
          </w:p>
        </w:tc>
        <w:tc>
          <w:tcPr/>
          <w:p>
            <w:pPr>
              <w:pStyle w:val="Compact"/>
              <w:jc w:val="center"/>
            </w:pPr>
            <w:r>
              <w:rPr>
                <w:rFonts w:hint="eastAsia" w:ascii="Times New Roman" w:hAnsi="Times New Roman" w:eastAsia="FangSong" w:cs="Times New Roman"/>
              </w:rPr>
              <w:t xml:space="preserve">准一级反应半衰期计算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结合度达</w:t>
            </w:r>
            <w:r>
              <w:rPr>
                <w:rFonts w:hint="eastAsia" w:ascii="Times New Roman" w:hAnsi="Times New Roman" w:eastAsia="Times New Roman" w:cs="Times New Roman"/>
              </w:rPr>
              <w:t>50%</w:t>
            </w:r>
            <w:r>
              <w:rPr>
                <w:rFonts w:hint="eastAsia" w:ascii="Times New Roman" w:hAnsi="Times New Roman" w:eastAsia="FangSong" w:cs="Times New Roman"/>
              </w:rPr>
              <w:t>的时间</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和逆向速率常数</w:t>
      </w:r>
      <w:r>
        <w:rPr>
          <w:rFonts w:ascii="Times New Roman" w:hAnsi="Times New Roman" w:eastAsia="Times New Roman" w:cs="Times New Roman"/>
        </w:rPr>
        <w:t xml:space="preserve"> </w:t>
      </w:r>
      <m:oMath>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求正向速率常数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再求特定氧分压下结合度达</w:t>
      </w:r>
      <w:r>
        <w:rPr>
          <w:rFonts w:hint="eastAsia" w:ascii="Times New Roman" w:hAnsi="Times New Roman" w:eastAsia="Times New Roman" w:cs="Times New Roman"/>
        </w:rPr>
        <w:t>50%</w:t>
      </w:r>
      <w:r>
        <w:rPr>
          <w:rFonts w:hint="eastAsia" w:ascii="Times New Roman" w:hAnsi="Times New Roman" w:eastAsia="FangSong" w:cs="Times New Roman"/>
        </w:rPr>
        <w:t>的时间</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在恒定氧分压下</w:t>
      </w:r>
      <w:r>
        <w:rPr>
          <w:rFonts w:hint="eastAsia" w:ascii="Times New Roman" w:hAnsi="Times New Roman" w:eastAsia="Times New Roman" w:cs="Times New Roman"/>
        </w:rPr>
        <w:t>，</w:t>
      </w:r>
      <w:r>
        <w:rPr>
          <w:rFonts w:hint="eastAsia" w:ascii="Times New Roman" w:hAnsi="Times New Roman" w:eastAsia="FangSong" w:cs="Times New Roman"/>
        </w:rPr>
        <w:t>正反应对</w:t>
      </w:r>
      <w:r>
        <w:rPr>
          <w:rFonts w:ascii="Times New Roman" w:hAnsi="Times New Roman" w:eastAsia="Times New Roman" w:cs="Times New Roman"/>
        </w:rPr>
        <w:t xml:space="preserve"> Mb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rPr>
            <m:sty m:val="p"/>
          </m:rPr>
          <m:t>(</m:t>
        </m:r>
        <m:sSub>
          <m:e>
            <m:r>
              <m:t>k</m:t>
            </m:r>
          </m:e>
          <m:sub>
            <m:r>
              <m:t>A</m:t>
            </m:r>
          </m:sub>
        </m:sSub>
        <m:r>
          <m:t>p</m:t>
        </m:r>
        <m:r>
          <m:rPr>
            <m:sty m:val="p"/>
          </m:rPr>
          <m:t>)</m:t>
        </m:r>
      </m:oMath>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因为速率方程中同时包含浓度和氧分压</w:t>
      </w:r>
      <w:r>
        <w:rPr>
          <w:rFonts w:hint="eastAsia" w:ascii="Times New Roman" w:hAnsi="Times New Roman" w:eastAsia="Times New Roman" w:cs="Times New Roman"/>
        </w:rPr>
        <w:t>；</w:t>
      </w:r>
      <w:r>
        <w:rPr>
          <w:rFonts w:hint="eastAsia" w:ascii="Times New Roman" w:hAnsi="Times New Roman" w:eastAsia="FangSong" w:cs="Times New Roman"/>
        </w:rPr>
        <w:t>验证近似合理性时计算逆向分解比例</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忽略准一级反应条件</w:t>
            </w:r>
          </w:p>
        </w:tc>
        <w:tc>
          <w:tcPr/>
          <w:p>
            <w:pPr>
              <w:pStyle w:val="Compact"/>
              <w:jc w:val="center"/>
            </w:pPr>
            <w:r>
              <w:rPr>
                <w:rFonts w:hint="eastAsia" w:ascii="Times New Roman" w:hAnsi="Times New Roman" w:eastAsia="FangSong" w:cs="Times New Roman"/>
              </w:rPr>
              <w:t xml:space="preserve">未理解恒定氧分压下的一级反应近似</w:t>
            </w:r>
          </w:p>
        </w:tc>
        <w:tc>
          <w:tcPr/>
          <w:p>
            <w:pPr>
              <w:pStyle w:val="Compact"/>
              <w:jc w:val="center"/>
            </w:pPr>
            <w:r>
              <w:rPr>
                <w:rFonts w:hint="eastAsia" w:ascii="Times New Roman" w:hAnsi="Times New Roman" w:eastAsia="FangSong" w:cs="Times New Roman"/>
              </w:rPr>
              <w:t>氧分压恒定时</w:t>
            </w:r>
            <w:r>
              <w:rPr>
                <w:rFonts w:hint="eastAsia" w:ascii="Times New Roman" w:hAnsi="Times New Roman" w:eastAsia="Times New Roman" w:cs="Times New Roman"/>
              </w:rPr>
              <w:t>，Mb</w:t>
            </w:r>
            <w:r>
              <w:rPr>
                <w:rFonts w:hint="eastAsia" w:ascii="Times New Roman" w:hAnsi="Times New Roman" w:eastAsia="FangSong" w:cs="Times New Roman"/>
              </w:rPr>
              <w:t>的消耗为一级反应</w:t>
            </w:r>
          </w:p>
        </w:tc>
        <w:tc>
          <w:tcPr/>
          <w:p>
            <w:pPr>
              <w:pStyle w:val="Compact"/>
              <w:jc w:val="center"/>
            </w:pPr>
            <w:r>
              <w:rPr>
                <w:rFonts w:hint="eastAsia" w:ascii="Times New Roman" w:hAnsi="Times New Roman" w:eastAsia="FangSong" w:cs="Times New Roman"/>
              </w:rPr>
              <w:t>为什么氧分压恒定可使反应准一级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半衰期公式用错</w:t>
            </w:r>
          </w:p>
        </w:tc>
        <w:tc>
          <w:tcPr/>
          <w:p>
            <w:pPr>
              <w:pStyle w:val="Compact"/>
              <w:jc w:val="center"/>
            </w:pP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w:t>
            </w:r>
            <m:oMath>
              <m:r>
                <m:t>0.693</m:t>
              </m:r>
              <m:r>
                <m:rPr>
                  <m:sty m:val="p"/>
                </m:rPr>
                <m:t>/</m:t>
              </m:r>
              <m:sSub>
                <m:e>
                  <m:r>
                    <m:t>k</m:t>
                  </m:r>
                </m:e>
                <m:sub>
                  <m:r>
                    <m:t>D</m:t>
                  </m:r>
                </m:sub>
              </m:sSub>
            </m:oMath>
          </w:p>
        </w:tc>
        <w:tc>
          <w:tcPr/>
          <w:p>
            <w:pPr>
              <w:pStyle w:val="Compact"/>
              <w:jc w:val="center"/>
            </w:pPr>
            <w:r>
              <w:rPr>
                <w:rFonts w:hint="eastAsia" w:ascii="Times New Roman" w:hAnsi="Times New Roman" w:eastAsia="FangSong" w:cs="Times New Roman"/>
              </w:rPr>
              <w:t>提示给出的是</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分解半衰期</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Mb</w:t>
            </w:r>
            <w:r>
              <w:rPr>
                <w:rFonts w:hint="eastAsia" w:ascii="Times New Roman" w:hAnsi="Times New Roman" w:eastAsia="FangSong" w:cs="Times New Roman"/>
              </w:rPr>
              <w:t>结合半衰期</w:t>
            </w:r>
          </w:p>
        </w:tc>
        <w:tc>
          <w:tcPr/>
          <w:p>
            <w:pPr>
              <w:pStyle w:val="Compact"/>
              <w:jc w:val="center"/>
            </w:pPr>
            <w:r>
              <w:rPr>
                <w:rFonts w:hint="eastAsia" w:ascii="Times New Roman" w:hAnsi="Times New Roman" w:eastAsia="FangSong" w:cs="Times New Roman"/>
              </w:rPr>
              <w:t xml:space="preserve">提示中的</w:t>
            </w:r>
            <w:r>
              <w:rPr>
                <w:rFonts w:ascii="Times New Roman" w:hAnsi="Times New Roman" w:eastAsia="Times New Roman" w:cs="Times New Roman"/>
              </w:rPr>
              <w:t xml:space="preserve"> </w:t>
            </w:r>
            <m:oMath>
              <m:r>
                <m:t>t</m:t>
              </m:r>
              <m:r>
                <m:rPr>
                  <m:sty m:val="p"/>
                </m:rPr>
                <m:t>=</m:t>
              </m:r>
              <m:r>
                <m:t>0.693</m:t>
              </m:r>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适用于什么情况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未验证近似合理性</w:t>
            </w:r>
          </w:p>
        </w:tc>
        <w:tc>
          <w:tcPr/>
          <w:p>
            <w:pPr>
              <w:pStyle w:val="Compact"/>
              <w:jc w:val="center"/>
            </w:pPr>
            <w:r>
              <w:rPr>
                <w:rFonts w:hint="eastAsia" w:ascii="Times New Roman" w:hAnsi="Times New Roman" w:eastAsia="FangSong" w:cs="Times New Roman"/>
              </w:rPr>
              <w:t xml:space="preserve">未考虑逆向反应的影响</w:t>
            </w:r>
          </w:p>
        </w:tc>
        <w:tc>
          <w:tcPr/>
          <w:p>
            <w:pPr>
              <w:pStyle w:val="Compact"/>
              <w:jc w:val="center"/>
            </w:pPr>
            <w:r>
              <w:rPr>
                <w:rFonts w:hint="eastAsia" w:ascii="Times New Roman" w:hAnsi="Times New Roman" w:eastAsia="FangSong" w:cs="Times New Roman"/>
              </w:rPr>
              <w:t>计算逆向分解比例仅</w:t>
            </w:r>
            <w:r>
              <w:rPr>
                <w:rFonts w:hint="eastAsia" w:ascii="Times New Roman" w:hAnsi="Times New Roman" w:eastAsia="Times New Roman" w:cs="Times New Roman"/>
              </w:rPr>
              <w:t>1.7%，</w:t>
            </w:r>
            <w:r>
              <w:rPr>
                <w:rFonts w:hint="eastAsia" w:ascii="Times New Roman" w:hAnsi="Times New Roman" w:eastAsia="FangSong" w:cs="Times New Roman"/>
              </w:rPr>
              <w:t>近似合理</w:t>
            </w:r>
          </w:p>
        </w:tc>
        <w:tc>
          <w:tcPr/>
          <w:p>
            <w:pPr>
              <w:pStyle w:val="Compact"/>
              <w:jc w:val="center"/>
            </w:pPr>
            <w:r>
              <w:rPr>
                <w:rFonts w:hint="eastAsia" w:ascii="Times New Roman" w:hAnsi="Times New Roman" w:eastAsia="FangSong" w:cs="Times New Roman"/>
              </w:rPr>
              <w:t>什么条件下可忽略逆向反应</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正确判断价态不变</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正确给出理由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Fe(II)</w:t>
      </w:r>
      <w:r>
        <w:rPr>
          <w:rFonts w:hint="eastAsia" w:ascii="Times New Roman" w:hAnsi="Times New Roman" w:eastAsia="FangSong" w:cs="Times New Roman"/>
        </w:rPr>
        <w:t>被氧化为</w:t>
      </w:r>
      <w:r>
        <w:rPr>
          <w:rFonts w:hint="eastAsia" w:ascii="Times New Roman" w:hAnsi="Times New Roman" w:eastAsia="Times New Roman" w:cs="Times New Roman"/>
        </w:rPr>
        <w:t>Fe(III)，</w:t>
      </w:r>
      <w:r>
        <w:rPr>
          <w:rFonts w:hint="eastAsia" w:ascii="Times New Roman" w:hAnsi="Times New Roman" w:eastAsia="FangSong" w:cs="Times New Roman"/>
        </w:rPr>
        <w:t>则呈顺磁性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p>
    <w:p>
      <w:pPr>
        <w:pStyle w:val="BodyText"/>
      </w:pPr>
      <w:r>
        <w:rPr>
          <w:rFonts w:hint="eastAsia" w:ascii="Times New Roman" w:hAnsi="Times New Roman" w:eastAsia="FangSong" w:cs="Times New Roman"/>
        </w:rPr>
        <w:t>首先根据条件</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中铁周围为近似的八面体场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w:t>
      </w:r>
      <w:r>
        <w:rPr>
          <w:rFonts w:ascii="Times New Roman" w:hAnsi="Times New Roman" w:eastAsia="Times New Roman" w:cs="Times New Roman"/>
        </w:rPr>
        <w:t xml:space="preserve"> </w:t>
      </w:r>
      <m:oMath>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被氧化变为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则其电子构型变为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无论强</w:t>
      </w:r>
      <w:r>
        <w:rPr>
          <w:rFonts w:hint="eastAsia" w:ascii="Times New Roman" w:hAnsi="Times New Roman" w:eastAsia="Times New Roman" w:cs="Times New Roman"/>
        </w:rPr>
        <w:t>、</w:t>
      </w:r>
      <w:r>
        <w:rPr>
          <w:rFonts w:hint="eastAsia" w:ascii="Times New Roman" w:hAnsi="Times New Roman" w:eastAsia="FangSong" w:cs="Times New Roman"/>
        </w:rPr>
        <w:t>弱场排布都会存在单电子</w:t>
      </w:r>
      <w:r>
        <w:rPr>
          <w:rFonts w:hint="eastAsia" w:ascii="Times New Roman" w:hAnsi="Times New Roman" w:eastAsia="Times New Roman" w:cs="Times New Roman"/>
        </w:rPr>
        <w:t>，</w:t>
      </w:r>
      <w:r>
        <w:rPr>
          <w:rFonts w:hint="eastAsia" w:ascii="Times New Roman" w:hAnsi="Times New Roman" w:eastAsia="FangSong" w:cs="Times New Roman"/>
        </w:rPr>
        <w:t>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的价态不发生改变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磁性与价态关系</w:t>
            </w:r>
          </w:p>
        </w:tc>
        <w:tc>
          <w:tcPr/>
          <w:p>
            <w:pPr>
              <w:pStyle w:val="Compact"/>
              <w:jc w:val="center"/>
            </w:pPr>
            <w:r>
              <w:rPr>
                <w:rFonts w:hint="eastAsia" w:ascii="Times New Roman" w:hAnsi="Times New Roman" w:eastAsia="FangSong" w:cs="Times New Roman"/>
              </w:rPr>
              <w:t xml:space="preserve">由磁性判断价态是否变化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顺磁性</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的顺磁性特征</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血红素</w:t>
            </w:r>
          </w:p>
        </w:tc>
        <w:tc>
          <w:tcPr/>
          <w:p>
            <w:pPr>
              <w:pStyle w:val="Compact"/>
              <w:jc w:val="center"/>
            </w:pPr>
            <w:r>
              <w:rPr>
                <w:rFonts w:hint="eastAsia" w:ascii="Times New Roman" w:hAnsi="Times New Roman" w:eastAsia="FangSong" w:cs="Times New Roman"/>
              </w:rPr>
              <w:t>肌红蛋白中</w:t>
            </w:r>
            <w:r>
              <w:rPr>
                <w:rFonts w:hint="eastAsia" w:ascii="Times New Roman" w:hAnsi="Times New Roman" w:eastAsia="Times New Roman" w:cs="Times New Roman"/>
              </w:rPr>
              <w:t>Fe</w:t>
            </w:r>
            <w:r>
              <w:rPr>
                <w:rFonts w:hint="eastAsia" w:ascii="Times New Roman" w:hAnsi="Times New Roman" w:eastAsia="FangSong" w:cs="Times New Roman"/>
              </w:rPr>
              <w:t>的配位环境</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Mb</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结合过程中</w:t>
      </w:r>
      <w:r>
        <w:rPr>
          <w:rFonts w:hint="eastAsia" w:ascii="Times New Roman" w:hAnsi="Times New Roman" w:eastAsia="Times New Roman" w:cs="Times New Roman"/>
        </w:rPr>
        <w:t>Fe(II)</w:t>
      </w:r>
      <w:r>
        <w:rPr>
          <w:rFonts w:hint="eastAsia" w:ascii="Times New Roman" w:hAnsi="Times New Roman" w:eastAsia="FangSong" w:cs="Times New Roman"/>
        </w:rPr>
        <w:t>的价态是否改变</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Fe(II)</w:t>
      </w:r>
      <w:r>
        <w:rPr>
          <w:rFonts w:hint="eastAsia" w:ascii="Times New Roman" w:hAnsi="Times New Roman" w:eastAsia="FangSong" w:cs="Times New Roman"/>
        </w:rPr>
        <w:t>被氧化为</w:t>
      </w:r>
      <w:r>
        <w:rPr>
          <w:rFonts w:hint="eastAsia" w:ascii="Times New Roman" w:hAnsi="Times New Roman" w:eastAsia="Times New Roman" w:cs="Times New Roman"/>
        </w:rPr>
        <w:t>Fe(III)（3d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无论高自旋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还是低自旋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都呈顺磁性</w:t>
      </w:r>
      <w:r>
        <w:rPr>
          <w:rFonts w:hint="eastAsia" w:ascii="Times New Roman" w:hAnsi="Times New Roman" w:eastAsia="Times New Roman" w:cs="Times New Roman"/>
        </w:rPr>
        <w:t>，</w:t>
      </w:r>
      <w:r>
        <w:rPr>
          <w:rFonts w:hint="eastAsia" w:ascii="Times New Roman" w:hAnsi="Times New Roman" w:eastAsia="FangSong" w:cs="Times New Roman"/>
        </w:rPr>
        <w:t>与抗磁性实验事实矛盾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价态不变</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逻辑推理要点</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反证法</w:t>
      </w:r>
      <w:r>
        <w:rPr>
          <w:rFonts w:hint="eastAsia" w:ascii="Times New Roman" w:hAnsi="Times New Roman" w:eastAsia="Times New Roman" w:cs="Times New Roman"/>
        </w:rPr>
        <w:t>”——</w:t>
      </w:r>
      <w:r>
        <w:rPr>
          <w:rFonts w:hint="eastAsia" w:ascii="Times New Roman" w:hAnsi="Times New Roman" w:eastAsia="FangSong" w:cs="Times New Roman"/>
        </w:rPr>
        <w:t>假设价态改变会导致与实验事实矛盾</w:t>
      </w:r>
      <w:r>
        <w:rPr>
          <w:rFonts w:hint="eastAsia" w:ascii="Times New Roman" w:hAnsi="Times New Roman" w:eastAsia="Times New Roman" w:cs="Times New Roman"/>
        </w:rPr>
        <w:t>，</w:t>
      </w:r>
      <w:r>
        <w:rPr>
          <w:rFonts w:hint="eastAsia" w:ascii="Times New Roman" w:hAnsi="Times New Roman" w:eastAsia="FangSong" w:cs="Times New Roman"/>
        </w:rPr>
        <w:t>从而证明价态不变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认为价态改变</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Fe(II)</w:t>
            </w:r>
          </w:p>
        </w:tc>
        <w:tc>
          <w:tcPr/>
          <w:p>
            <w:pPr>
              <w:pStyle w:val="Compact"/>
              <w:jc w:val="center"/>
            </w:pPr>
            <w:r>
              <w:rPr>
                <w:rFonts w:hint="eastAsia" w:ascii="Times New Roman" w:hAnsi="Times New Roman" w:eastAsia="FangSong" w:cs="Times New Roman"/>
              </w:rPr>
              <w:t>抗磁性证明无单电子</w:t>
            </w:r>
            <w:r>
              <w:rPr>
                <w:rFonts w:hint="eastAsia" w:ascii="Times New Roman" w:hAnsi="Times New Roman" w:eastAsia="Times New Roman" w:cs="Times New Roman"/>
              </w:rPr>
              <w:t>，Fe(II)</w:t>
            </w:r>
            <w:r>
              <w:rPr>
                <w:rFonts w:hint="eastAsia" w:ascii="Times New Roman" w:hAnsi="Times New Roman" w:eastAsia="FangSong" w:cs="Times New Roman"/>
              </w:rPr>
              <w:t>低自旋也无单电子</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r>
              <w:rPr>
                <w:rFonts w:hint="eastAsia" w:ascii="Times New Roman" w:hAnsi="Times New Roman" w:eastAsia="FangSong" w:cs="Times New Roman"/>
              </w:rPr>
              <w:t>在八面体场中的电子排布有何不同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理由不充分</w:t>
            </w:r>
          </w:p>
        </w:tc>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未解释</w:t>
            </w:r>
          </w:p>
        </w:tc>
        <w:tc>
          <w:tcPr/>
          <w:p>
            <w:pPr>
              <w:pStyle w:val="Compact"/>
              <w:jc w:val="center"/>
            </w:pPr>
            <w:r>
              <w:rPr>
                <w:rFonts w:hint="eastAsia" w:ascii="Times New Roman" w:hAnsi="Times New Roman" w:eastAsia="FangSong" w:cs="Times New Roman"/>
              </w:rPr>
              <w:t>需说明若变为</w:t>
            </w:r>
            <w:r>
              <w:rPr>
                <w:rFonts w:hint="eastAsia" w:ascii="Times New Roman" w:hAnsi="Times New Roman" w:eastAsia="Times New Roman" w:cs="Times New Roman"/>
              </w:rPr>
              <w:t>Fe(III)</w:t>
            </w:r>
            <w:r>
              <w:rPr>
                <w:rFonts w:hint="eastAsia" w:ascii="Times New Roman" w:hAnsi="Times New Roman" w:eastAsia="FangSong" w:cs="Times New Roman"/>
              </w:rPr>
              <w:t>会呈顺磁性</w:t>
            </w:r>
            <w:r>
              <w:rPr>
                <w:rFonts w:hint="eastAsia" w:ascii="Times New Roman" w:hAnsi="Times New Roman" w:eastAsia="Times New Roman" w:cs="Times New Roman"/>
              </w:rPr>
              <w:t>，</w:t>
            </w:r>
            <w:r>
              <w:rPr>
                <w:rFonts w:hint="eastAsia" w:ascii="Times New Roman" w:hAnsi="Times New Roman" w:eastAsia="FangSong" w:cs="Times New Roman"/>
              </w:rPr>
              <w:t>与实验矛盾</w:t>
            </w:r>
          </w:p>
        </w:tc>
        <w:tc>
          <w:tcPr/>
          <w:p>
            <w:pPr>
              <w:pStyle w:val="Compact"/>
              <w:jc w:val="center"/>
            </w:pPr>
            <w:r>
              <w:rPr>
                <w:rFonts w:hint="eastAsia" w:ascii="Times New Roman" w:hAnsi="Times New Roman" w:eastAsia="FangSong" w:cs="Times New Roman"/>
              </w:rPr>
              <w:t>如何用磁性判断金属离子的价态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混淆高自旋与低自旋</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Fe(III)</w:t>
            </w:r>
            <w:r>
              <w:rPr>
                <w:rFonts w:hint="eastAsia" w:ascii="Times New Roman" w:hAnsi="Times New Roman" w:eastAsia="FangSong" w:cs="Times New Roman"/>
              </w:rPr>
              <w:t>低自旋也抗磁</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低自旋有几个单电子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正确判断为低自旋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呈抗磁性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正确写出电子排布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14" name="Picture"/>
            <a:graphic>
              <a:graphicData uri="http://schemas.openxmlformats.org/drawingml/2006/picture">
                <pic:pic>
                  <pic:nvPicPr>
                    <pic:cNvPr descr="df1e4e034bd06fb11f52cab65ffd1f8eb44815e2417c392fdb6722a28889d437.jpg" id="115" name="Picture"/>
                    <pic:cNvPicPr>
                      <a:picLocks noChangeArrowheads="1" noChangeAspect="1"/>
                    </pic:cNvPicPr>
                  </pic:nvPicPr>
                  <pic:blipFill>
                    <a:blip r:embed="rId113"/>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轨道的分裂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低自旋排布</w:t>
            </w:r>
          </w:p>
        </w:tc>
        <w:tc>
          <w:tcPr/>
          <w:p>
            <w:pPr>
              <w:pStyle w:val="Compact"/>
              <w:jc w:val="center"/>
            </w:pPr>
            <w:r>
              <w:rPr>
                <w:rFonts w:hint="eastAsia" w:ascii="Times New Roman" w:hAnsi="Times New Roman" w:eastAsia="FangSong" w:cs="Times New Roman"/>
              </w:rPr>
              <w:t>强场下</w:t>
            </w:r>
            <w:r>
              <w:rPr>
                <w:rFonts w:hint="eastAsia" w:ascii="Times New Roman" w:hAnsi="Times New Roman" w:eastAsia="Times New Roman" w:cs="Times New Roman"/>
              </w:rPr>
              <w:t>Fe(II)</w:t>
            </w:r>
            <w:r>
              <w:rPr>
                <w:rFonts w:hint="eastAsia" w:ascii="Times New Roman" w:hAnsi="Times New Roman" w:eastAsia="FangSong" w:cs="Times New Roman"/>
              </w:rPr>
              <w:t>的电子排布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八面体场</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轨道的填充</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hint="eastAsia" w:ascii="Times New Roman" w:hAnsi="Times New Roman" w:eastAsia="Times New Roman" w:cs="Times New Roman"/>
        </w:rPr>
        <w:t>MbO2</w:t>
      </w:r>
      <w:r>
        <w:rPr>
          <w:rFonts w:hint="eastAsia" w:ascii="Times New Roman" w:hAnsi="Times New Roman" w:eastAsia="FangSong" w:cs="Times New Roman"/>
        </w:rPr>
        <w:t>中</w:t>
      </w:r>
      <w:r>
        <w:rPr>
          <w:rFonts w:hint="eastAsia" w:ascii="Times New Roman" w:hAnsi="Times New Roman" w:eastAsia="Times New Roman" w:cs="Times New Roman"/>
        </w:rPr>
        <w:t>Fe(II)</w:t>
      </w:r>
      <w:r>
        <w:rPr>
          <w:rFonts w:hint="eastAsia" w:ascii="Times New Roman" w:hAnsi="Times New Roman" w:eastAsia="FangSong" w:cs="Times New Roman"/>
        </w:rPr>
        <w:t>在八面体场中的价电子排布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：Fe(II)</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。MbO2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说明所有电子均配对</w:t>
      </w:r>
      <w:r>
        <w:rPr>
          <w:rFonts w:hint="eastAsia" w:ascii="Times New Roman" w:hAnsi="Times New Roman" w:eastAsia="Times New Roman" w:cs="Times New Roman"/>
        </w:rPr>
        <w:t>，</w:t>
      </w:r>
      <w:r>
        <w:rPr>
          <w:rFonts w:hint="eastAsia" w:ascii="Times New Roman" w:hAnsi="Times New Roman" w:eastAsia="FangSong" w:cs="Times New Roman"/>
        </w:rPr>
        <w:t>即为低自旋排布</w:t>
      </w:r>
      <w:r>
        <w:rPr>
          <w:rFonts w:hint="eastAsia" w:ascii="Times New Roman" w:hAnsi="Times New Roman" w:eastAsia="Times New Roman" w:cs="Times New Roman"/>
        </w:rPr>
        <w:t>。</w:t>
      </w:r>
      <w:r>
        <w:rPr>
          <w:rFonts w:hint="eastAsia" w:ascii="Times New Roman" w:hAnsi="Times New Roman" w:eastAsia="FangSong" w:cs="Times New Roman"/>
        </w:rPr>
        <w:t>在八面体强场中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，6</w:t>
      </w:r>
      <w:r>
        <w:rPr>
          <w:rFonts w:hint="eastAsia" w:ascii="Times New Roman" w:hAnsi="Times New Roman" w:eastAsia="FangSong" w:cs="Times New Roman"/>
        </w:rPr>
        <w:t>个电子全部填入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轨道并配对</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轨道为空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排布书写要点</w:t>
      </w:r>
      <w:r>
        <w:rPr>
          <w:rFonts w:hint="eastAsia" w:ascii="Times New Roman" w:hAnsi="Times New Roman" w:eastAsia="Times New Roman" w:cs="Times New Roman"/>
        </w:rPr>
        <w:t>：</w:t>
      </w:r>
      <w:r>
        <w:rPr>
          <w:rFonts w:hint="eastAsia" w:ascii="Times New Roman" w:hAnsi="Times New Roman" w:eastAsia="FangSong" w:cs="Times New Roman"/>
        </w:rPr>
        <w:t>使用晶体场理论符号</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可配合能级图示意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写成高自旋排布</w:t>
            </w:r>
          </w:p>
        </w:tc>
        <w:tc>
          <w:tcPr/>
          <w:p>
            <w:pPr>
              <w:pStyle w:val="Compact"/>
              <w:jc w:val="center"/>
            </w:pPr>
            <w:r>
              <w:rPr>
                <w:rFonts w:hint="eastAsia" w:ascii="Times New Roman" w:hAnsi="Times New Roman" w:eastAsia="FangSong" w:cs="Times New Roman"/>
              </w:rPr>
              <w:t xml:space="preserve">未注意抗磁性条件</w:t>
            </w:r>
          </w:p>
        </w:tc>
        <w:tc>
          <w:tcPr/>
          <w:p>
            <w:pPr>
              <w:pStyle w:val="Compact"/>
              <w:jc w:val="center"/>
            </w:pPr>
            <w:r>
              <w:rPr>
                <w:rFonts w:hint="eastAsia" w:ascii="Times New Roman" w:hAnsi="Times New Roman" w:eastAsia="FangSong" w:cs="Times New Roman"/>
              </w:rPr>
              <w:t xml:space="preserve">抗磁性要求所有电子配对</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高自旋和低自旋的电子排布分别是什么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写成</w:t>
            </w:r>
            <w:r>
              <w:rPr>
                <w:rFonts w:hint="eastAsia" w:ascii="Times New Roman" w:hAnsi="Times New Roman" w:eastAsia="Times New Roman" w:cs="Times New Roman"/>
              </w:rPr>
              <w:t>Fe(III)</w:t>
            </w:r>
            <w:r>
              <w:rPr>
                <w:rFonts w:hint="eastAsia" w:ascii="Times New Roman" w:hAnsi="Times New Roman" w:eastAsia="FangSong" w:cs="Times New Roman"/>
              </w:rPr>
              <w:t>排布</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Fe</w:t>
            </w:r>
            <w:r>
              <w:rPr>
                <w:rFonts w:hint="eastAsia" w:ascii="Times New Roman" w:hAnsi="Times New Roman" w:eastAsia="FangSong" w:cs="Times New Roman"/>
              </w:rPr>
              <w:t>价态改变</w:t>
            </w:r>
          </w:p>
        </w:tc>
        <w:tc>
          <w:tcPr/>
          <w:p>
            <w:pPr>
              <w:pStyle w:val="Compact"/>
              <w:jc w:val="center"/>
            </w:pPr>
            <w:r>
              <w:rPr>
                <w:rFonts w:hint="eastAsia" w:ascii="Times New Roman" w:hAnsi="Times New Roman" w:eastAsia="Times New Roman" w:cs="Times New Roman"/>
              </w:rPr>
              <w:t>6-4-1</w:t>
            </w:r>
            <w:r>
              <w:rPr>
                <w:rFonts w:hint="eastAsia" w:ascii="Times New Roman" w:hAnsi="Times New Roman" w:eastAsia="FangSong" w:cs="Times New Roman"/>
              </w:rPr>
              <w:t>已证明</w:t>
            </w:r>
            <w:r>
              <w:rPr>
                <w:rFonts w:hint="eastAsia" w:ascii="Times New Roman" w:hAnsi="Times New Roman" w:eastAsia="Times New Roman" w:cs="Times New Roman"/>
              </w:rPr>
              <w:t>Fe</w:t>
            </w:r>
            <w:r>
              <w:rPr>
                <w:rFonts w:hint="eastAsia" w:ascii="Times New Roman" w:hAnsi="Times New Roman" w:eastAsia="FangSong" w:cs="Times New Roman"/>
              </w:rPr>
              <w:t>仍为</w:t>
            </w:r>
            <w:r>
              <w:rPr>
                <w:rFonts w:hint="eastAsia" w:ascii="Times New Roman" w:hAnsi="Times New Roman" w:eastAsia="Times New Roman" w:cs="Times New Roman"/>
              </w:rPr>
              <w:t>Fe(II)</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未用晶体场符号</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等表示</w:t>
            </w:r>
          </w:p>
        </w:tc>
        <w:tc>
          <w:tcPr/>
          <w:p>
            <w:pPr>
              <w:pStyle w:val="Compact"/>
              <w:jc w:val="center"/>
            </w:pPr>
            <w:r>
              <w:rPr>
                <w:rFonts w:hint="eastAsia" w:ascii="Times New Roman" w:hAnsi="Times New Roman" w:eastAsia="FangSong" w:cs="Times New Roman"/>
              </w:rPr>
              <w:t xml:space="preserve">配位化合物应使用</w:t>
            </w:r>
            <m:oMath>
              <m:sSub>
                <m:e>
                  <m:r>
                    <m:t>t</m:t>
                  </m:r>
                </m:e>
                <m:sub>
                  <m:r>
                    <m:t>2</m:t>
                  </m:r>
                  <m:r>
                    <m:t>g</m:t>
                  </m:r>
                </m:sub>
              </m:sSub>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晶体场理论中八面体场的分裂符号是什么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正确判断半径变小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正确解释原因</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p>
    <w:p>
      <w:pPr>
        <w:pStyle w:val="BodyText"/>
      </w:pP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17" name="Picture"/>
            <a:graphic>
              <a:graphicData uri="http://schemas.openxmlformats.org/drawingml/2006/picture">
                <pic:pic>
                  <pic:nvPicPr>
                    <pic:cNvPr descr="c0e32859835f55cdd6fe3927e580d628e0e6f2c0af49070c3ea9ceece4c290ec.jpg" id="118" name="Picture"/>
                    <pic:cNvPicPr>
                      <a:picLocks noChangeArrowheads="1" noChangeAspect="1"/>
                    </pic:cNvPicPr>
                  </pic:nvPicPr>
                  <pic:blipFill>
                    <a:blip r:embed="rId116"/>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高自旋低自旋</w:t>
            </w:r>
          </w:p>
        </w:tc>
        <w:tc>
          <w:tcPr/>
          <w:p>
            <w:pPr>
              <w:pStyle w:val="Compact"/>
              <w:jc w:val="center"/>
            </w:pPr>
            <w:r>
              <w:rPr>
                <w:rFonts w:hint="eastAsia" w:ascii="Times New Roman" w:hAnsi="Times New Roman" w:eastAsia="FangSong" w:cs="Times New Roman"/>
              </w:rPr>
              <w:t xml:space="preserve">自旋状态变化对离子半径的影响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电子排布与离子半径的关系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p>
        </w:tc>
        <w:tc>
          <w:tcPr/>
          <w:p>
            <w:pPr>
              <w:pStyle w:val="Compact"/>
              <w:jc w:val="center"/>
            </w:pPr>
            <w:r>
              <w:rPr>
                <w:rFonts w:hint="eastAsia" w:ascii="Times New Roman" w:hAnsi="Times New Roman" w:eastAsia="FangSong" w:cs="Times New Roman"/>
              </w:rPr>
              <w:t xml:space="preserve">四方锥与八面体构型变化</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Mb</w:t>
      </w:r>
      <w:r>
        <w:rPr>
          <w:rFonts w:hint="eastAsia" w:ascii="Times New Roman" w:hAnsi="Times New Roman" w:eastAsia="FangSong" w:cs="Times New Roman"/>
        </w:rPr>
        <w:t>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前后</w:t>
      </w:r>
      <w:r>
        <w:rPr>
          <w:rFonts w:hint="eastAsia" w:ascii="Times New Roman" w:hAnsi="Times New Roman" w:eastAsia="Times New Roman" w:cs="Times New Roman"/>
        </w:rPr>
        <w:t>Fe</w:t>
      </w:r>
      <w:r>
        <w:rPr>
          <w:rFonts w:hint="eastAsia" w:ascii="Times New Roman" w:hAnsi="Times New Roman" w:eastAsia="FangSong" w:cs="Times New Roman"/>
        </w:rPr>
        <w:t>离子半径的变化</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未结合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时</w:t>
      </w:r>
      <w:r>
        <w:rPr>
          <w:rFonts w:hint="eastAsia" w:ascii="Times New Roman" w:hAnsi="Times New Roman" w:eastAsia="Times New Roman" w:cs="Times New Roman"/>
        </w:rPr>
        <w:t>，Fe(II)</w:t>
      </w:r>
      <w:r>
        <w:rPr>
          <w:rFonts w:hint="eastAsia" w:ascii="Times New Roman" w:hAnsi="Times New Roman" w:eastAsia="FangSong" w:cs="Times New Roman"/>
        </w:rPr>
        <w:t>为四方锥构型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，Fe</w:t>
      </w:r>
      <w:r>
        <w:rPr>
          <w:rFonts w:hint="eastAsia" w:ascii="Times New Roman" w:hAnsi="Times New Roman" w:eastAsia="FangSong" w:cs="Times New Roman"/>
        </w:rPr>
        <w:t>位于卟啉环平面外</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后变为八面体构型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同时配体将</w:t>
      </w:r>
      <w:r>
        <w:rPr>
          <w:rFonts w:hint="eastAsia" w:ascii="Times New Roman" w:hAnsi="Times New Roman" w:eastAsia="Times New Roman" w:cs="Times New Roman"/>
        </w:rPr>
        <w:t>Fe</w:t>
      </w:r>
      <w:r>
        <w:rPr>
          <w:rFonts w:hint="eastAsia" w:ascii="Times New Roman" w:hAnsi="Times New Roman" w:eastAsia="FangSong" w:cs="Times New Roman"/>
        </w:rPr>
        <w:t>压入卟啉环平面内</w:t>
      </w:r>
      <w:r>
        <w:rPr>
          <w:rFonts w:hint="eastAsia" w:ascii="Times New Roman" w:hAnsi="Times New Roman" w:eastAsia="Times New Roman" w:cs="Times New Roman"/>
        </w:rPr>
        <w:t>，</w:t>
      </w:r>
      <w:r>
        <w:rPr>
          <w:rFonts w:hint="eastAsia" w:ascii="Times New Roman" w:hAnsi="Times New Roman" w:eastAsia="FangSong" w:cs="Times New Roman"/>
        </w:rPr>
        <w:t>导致半径变小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解释要点</w:t>
      </w:r>
      <w:r>
        <w:rPr>
          <w:rFonts w:hint="eastAsia" w:ascii="Times New Roman" w:hAnsi="Times New Roman" w:eastAsia="Times New Roman" w:cs="Times New Roman"/>
        </w:rPr>
        <w:t>：</w:t>
      </w:r>
      <w:r>
        <w:rPr>
          <w:rFonts w:hint="eastAsia" w:ascii="Times New Roman" w:hAnsi="Times New Roman" w:eastAsia="FangSong" w:cs="Times New Roman"/>
        </w:rPr>
        <w:t>从两方面说明</w:t>
      </w:r>
      <w:r>
        <w:rPr>
          <w:rFonts w:hint="eastAsia" w:ascii="Times New Roman" w:hAnsi="Times New Roman" w:eastAsia="Times New Roman" w:cs="Times New Roman"/>
        </w:rPr>
        <w:t>——</w:t>
      </w:r>
      <w:r>
        <w:rPr>
          <w:rFonts w:hint="eastAsia" w:ascii="Times New Roman" w:hAnsi="Times New Roman" w:eastAsia="FangSong" w:cs="Times New Roman"/>
        </w:rPr>
        <w:t>电子因素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电子收缩</w:t>
      </w:r>
      <w:r>
        <w:rPr>
          <w:rFonts w:hint="eastAsia" w:ascii="Times New Roman" w:hAnsi="Times New Roman" w:eastAsia="Times New Roman" w:cs="Times New Roman"/>
        </w:rPr>
        <w:t>）</w:t>
      </w:r>
      <w:r>
        <w:rPr>
          <w:rFonts w:hint="eastAsia" w:ascii="Times New Roman" w:hAnsi="Times New Roman" w:eastAsia="FangSong" w:cs="Times New Roman"/>
        </w:rPr>
        <w:t>和结构因素</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，Fe</w:t>
      </w:r>
      <w:r>
        <w:rPr>
          <w:rFonts w:hint="eastAsia" w:ascii="Times New Roman" w:hAnsi="Times New Roman" w:eastAsia="FangSong" w:cs="Times New Roman"/>
        </w:rPr>
        <w:t>被压入环内</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认为半径变大</w:t>
            </w:r>
          </w:p>
        </w:tc>
        <w:tc>
          <w:tcPr/>
          <w:p>
            <w:pPr>
              <w:pStyle w:val="Compact"/>
              <w:jc w:val="center"/>
            </w:pPr>
            <w:r>
              <w:rPr>
                <w:rFonts w:hint="eastAsia" w:ascii="Times New Roman" w:hAnsi="Times New Roman" w:eastAsia="FangSong" w:cs="Times New Roman"/>
              </w:rPr>
              <w:t xml:space="preserve">误认为多一个配体使半径膨胀</w:t>
            </w:r>
          </w:p>
        </w:tc>
        <w:tc>
          <w:tcPr/>
          <w:p>
            <w:pPr>
              <w:pStyle w:val="Compact"/>
              <w:jc w:val="center"/>
            </w:pPr>
            <w:r>
              <w:rPr>
                <w:rFonts w:hint="eastAsia" w:ascii="Times New Roman" w:hAnsi="Times New Roman" w:eastAsia="FangSong" w:cs="Times New Roman"/>
              </w:rPr>
              <w:t xml:space="preserve">低自旋电子收缩效应更强</w:t>
            </w:r>
          </w:p>
        </w:tc>
        <w:tc>
          <w:tcPr/>
          <w:p>
            <w:pPr>
              <w:pStyle w:val="Compact"/>
              <w:jc w:val="center"/>
            </w:pPr>
            <w:r>
              <w:rPr>
                <w:rFonts w:hint="eastAsia" w:ascii="Times New Roman" w:hAnsi="Times New Roman" w:eastAsia="FangSong" w:cs="Times New Roman"/>
              </w:rPr>
              <w:t>高自旋和低自旋的离子半径哪个更大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认为半径不变</w:t>
            </w:r>
          </w:p>
        </w:tc>
        <w:tc>
          <w:tcPr/>
          <w:p>
            <w:pPr>
              <w:pStyle w:val="Compact"/>
              <w:jc w:val="center"/>
            </w:pPr>
            <w:r>
              <w:rPr>
                <w:rFonts w:hint="eastAsia" w:ascii="Times New Roman" w:hAnsi="Times New Roman" w:eastAsia="FangSong" w:cs="Times New Roman"/>
              </w:rPr>
              <w:t xml:space="preserve">忽略自旋状态变化</w:t>
            </w:r>
          </w:p>
        </w:tc>
        <w:tc>
          <w:tcPr/>
          <w:p>
            <w:pPr>
              <w:pStyle w:val="Compact"/>
              <w:jc w:val="center"/>
            </w:pPr>
            <w:r>
              <w:rPr>
                <w:rFonts w:hint="eastAsia" w:ascii="Times New Roman" w:hAnsi="Times New Roman" w:eastAsia="FangSong" w:cs="Times New Roman"/>
              </w:rPr>
              <w:t xml:space="preserve">自旋状态显著影响离子半径</w:t>
            </w:r>
          </w:p>
        </w:tc>
        <w:tc>
          <w:tcPr/>
          <w:p>
            <w:pPr>
              <w:pStyle w:val="Compact"/>
              <w:jc w:val="center"/>
            </w:pPr>
            <w:r>
              <w:rPr>
                <w:rFonts w:hint="eastAsia" w:ascii="Times New Roman" w:hAnsi="Times New Roman" w:eastAsia="FangSong" w:cs="Times New Roman"/>
              </w:rPr>
              <w:t>自旋状态如何影响</w:t>
            </w:r>
            <w:r>
              <w:rPr>
                <w:rFonts w:hint="eastAsia" w:ascii="Times New Roman" w:hAnsi="Times New Roman" w:eastAsia="Times New Roman" w:cs="Times New Roman"/>
              </w:rPr>
              <w:t>d</w:t>
            </w:r>
            <w:r>
              <w:rPr>
                <w:rFonts w:hint="eastAsia" w:ascii="Times New Roman" w:hAnsi="Times New Roman" w:eastAsia="FangSong" w:cs="Times New Roman"/>
              </w:rPr>
              <w:t>电子的分布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未解释结构因素</w:t>
            </w:r>
          </w:p>
        </w:tc>
        <w:tc>
          <w:tcPr/>
          <w:p>
            <w:pPr>
              <w:pStyle w:val="Compact"/>
              <w:jc w:val="center"/>
            </w:pPr>
            <w:r>
              <w:rPr>
                <w:rFonts w:hint="eastAsia" w:ascii="Times New Roman" w:hAnsi="Times New Roman" w:eastAsia="FangSong" w:cs="Times New Roman"/>
              </w:rPr>
              <w:t xml:space="preserve">只提电子收缩</w:t>
            </w:r>
          </w:p>
        </w:tc>
        <w:tc>
          <w:tcPr/>
          <w:p>
            <w:pPr>
              <w:pStyle w:val="Compact"/>
              <w:jc w:val="center"/>
            </w:pPr>
            <w:r>
              <w:rPr>
                <w:rFonts w:hint="eastAsia" w:ascii="Times New Roman" w:hAnsi="Times New Roman" w:eastAsia="FangSong" w:cs="Times New Roman"/>
              </w:rPr>
              <w:t>还需说明</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p>
        </w:tc>
        <w:tc>
          <w:tcPr/>
          <w:p>
            <w:pPr>
              <w:pStyle w:val="Compact"/>
              <w:jc w:val="center"/>
            </w:pPr>
            <w:r>
              <w:rPr>
                <w:rFonts w:hint="eastAsia" w:ascii="Times New Roman" w:hAnsi="Times New Roman" w:eastAsia="FangSong" w:cs="Times New Roman"/>
              </w:rPr>
              <w:t>为什么结合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Fe</w:t>
            </w:r>
            <w:r>
              <w:rPr>
                <w:rFonts w:hint="eastAsia" w:ascii="Times New Roman" w:hAnsi="Times New Roman" w:eastAsia="FangSong" w:cs="Times New Roman"/>
              </w:rPr>
              <w:t>会进入卟啉环平面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正确判断发生变化</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正确解释原因</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O2</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基态的顺磁性来源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顺磁性</w:t>
            </w:r>
          </w:p>
        </w:tc>
        <w:tc>
          <w:tcPr/>
          <w:p>
            <w:pPr>
              <w:pStyle w:val="Compact"/>
              <w:jc w:val="center"/>
            </w:pPr>
            <w:r>
              <w:rPr>
                <w:rFonts w:hint="eastAsia" w:ascii="Times New Roman" w:hAnsi="Times New Roman" w:eastAsia="FangSong" w:cs="Times New Roman"/>
              </w:rPr>
              <w:t xml:space="preserve">未成对电子与顺磁性的关系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电子配对与抗磁性</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Mb</w:t>
      </w:r>
      <w:r>
        <w:rPr>
          <w:rFonts w:hint="eastAsia" w:ascii="Times New Roman" w:hAnsi="Times New Roman" w:eastAsia="FangSong" w:cs="Times New Roman"/>
        </w:rPr>
        <w:t>结合后其价电子排布是否变化</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分子为顺磁性</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hint="eastAsia" w:ascii="Times New Roman" w:hAnsi="Times New Roman" w:eastAsia="Times New Roman" w:cs="Times New Roman"/>
        </w:rPr>
        <w:t>，π*</w:t>
      </w:r>
      <w:r>
        <w:rPr>
          <w:rFonts w:hint="eastAsia" w:ascii="Times New Roman" w:hAnsi="Times New Roman" w:eastAsia="FangSong" w:cs="Times New Roman"/>
        </w:rPr>
        <w:t>轨道上有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结合后其电子全部配对</w:t>
      </w:r>
      <w:r>
        <w:rPr>
          <w:rFonts w:hint="eastAsia" w:ascii="Times New Roman" w:hAnsi="Times New Roman" w:eastAsia="Times New Roman" w:cs="Times New Roman"/>
        </w:rPr>
        <w:t>，</w:t>
      </w:r>
      <w:r>
        <w:rPr>
          <w:rFonts w:hint="eastAsia" w:ascii="Times New Roman" w:hAnsi="Times New Roman" w:eastAsia="FangSong" w:cs="Times New Roman"/>
        </w:rPr>
        <w:t>价电子排布必然发生变化</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推理要点</w:t>
      </w:r>
      <w:r>
        <w:rPr>
          <w:rFonts w:hint="eastAsia" w:ascii="Times New Roman" w:hAnsi="Times New Roman" w:eastAsia="Times New Roman" w:cs="Times New Roman"/>
        </w:rPr>
        <w:t>：</w:t>
      </w:r>
      <w:r>
        <w:rPr>
          <w:rFonts w:hint="eastAsia" w:ascii="Times New Roman" w:hAnsi="Times New Roman" w:eastAsia="FangSong" w:cs="Times New Roman"/>
        </w:rPr>
        <w:t>从实验事实</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反推电子排布变化</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hint="eastAsia" w:ascii="Times New Roman" w:hAnsi="Times New Roman" w:eastAsia="Times New Roman" w:cs="Times New Roman"/>
        </w:rPr>
        <w:t>”</w:t>
      </w:r>
      <w:r>
        <w:rPr>
          <w:rFonts w:hint="eastAsia" w:ascii="Times New Roman" w:hAnsi="Times New Roman" w:eastAsia="FangSong" w:cs="Times New Roman"/>
        </w:rPr>
        <w:t>由现象推本质</w:t>
      </w:r>
      <w:r>
        <w:rPr>
          <w:rFonts w:hint="eastAsia" w:ascii="Times New Roman" w:hAnsi="Times New Roman" w:eastAsia="Times New Roman" w:cs="Times New Roman"/>
        </w:rPr>
        <w:t>”</w:t>
      </w:r>
      <w:r>
        <w:rPr>
          <w:rFonts w:hint="eastAsia" w:ascii="Times New Roman" w:hAnsi="Times New Roman" w:eastAsia="FangSong" w:cs="Times New Roman"/>
        </w:rPr>
        <w:t>的化学推理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认为不发生变化</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p>
        </w:tc>
        <w:tc>
          <w:tcPr/>
          <w:p>
            <w:pPr>
              <w:pStyle w:val="Compact"/>
              <w:jc w:val="center"/>
            </w:pPr>
            <w:r>
              <w:rPr>
                <w:rFonts w:hint="eastAsia" w:ascii="Times New Roman" w:hAnsi="Times New Roman" w:eastAsia="FangSong" w:cs="Times New Roman"/>
              </w:rPr>
              <w:t xml:space="preserve">抗磁性要求所有电子配对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的分子轨道电子排布是什么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未解释顺磁性来源</w:t>
            </w:r>
          </w:p>
        </w:tc>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变了</w:t>
            </w:r>
            <w:r>
              <w:rPr>
                <w:rFonts w:hint="eastAsia" w:ascii="Times New Roman" w:hAnsi="Times New Roman" w:eastAsia="Times New Roman" w:cs="Times New Roman"/>
              </w:rPr>
              <w:t>”</w:t>
            </w:r>
            <w:r>
              <w:rPr>
                <w:rFonts w:hint="eastAsia" w:ascii="Times New Roman" w:hAnsi="Times New Roman" w:eastAsia="FangSong" w:cs="Times New Roman"/>
              </w:rPr>
              <w:t>未说明原因</w:t>
            </w:r>
          </w:p>
        </w:tc>
        <w:tc>
          <w:tcPr/>
          <w:p>
            <w:pPr>
              <w:pStyle w:val="Compact"/>
              <w:jc w:val="center"/>
            </w:pP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为什么呈顺磁性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Fe</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混淆价态变化与电子排布变化</w:t>
            </w:r>
          </w:p>
        </w:tc>
        <w:tc>
          <w:tcPr/>
          <w:p>
            <w:pPr>
              <w:pStyle w:val="Compact"/>
              <w:jc w:val="center"/>
            </w:pPr>
            <w:r>
              <w:rPr>
                <w:rFonts w:hint="eastAsia" w:ascii="Times New Roman" w:hAnsi="Times New Roman" w:eastAsia="Times New Roman" w:cs="Times New Roman"/>
              </w:rPr>
              <w:t>6-4-1</w:t>
            </w:r>
            <w:r>
              <w:rPr>
                <w:rFonts w:hint="eastAsia" w:ascii="Times New Roman" w:hAnsi="Times New Roman" w:eastAsia="FangSong" w:cs="Times New Roman"/>
              </w:rPr>
              <w:t>已证明</w:t>
            </w:r>
            <w:r>
              <w:rPr>
                <w:rFonts w:hint="eastAsia" w:ascii="Times New Roman" w:hAnsi="Times New Roman" w:eastAsia="Times New Roman" w:cs="Times New Roman"/>
              </w:rPr>
              <w:t>Fe</w:t>
            </w:r>
            <w:r>
              <w:rPr>
                <w:rFonts w:hint="eastAsia" w:ascii="Times New Roman" w:hAnsi="Times New Roman" w:eastAsia="FangSong" w:cs="Times New Roman"/>
              </w:rPr>
              <w:t>价态不变</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电子配对是否意味着</w:t>
            </w:r>
            <w:r>
              <w:rPr>
                <w:rFonts w:hint="eastAsia" w:ascii="Times New Roman" w:hAnsi="Times New Roman" w:eastAsia="Times New Roman" w:cs="Times New Roman"/>
              </w:rPr>
              <w:t>Fe</w:t>
            </w:r>
            <w:r>
              <w:rPr>
                <w:rFonts w:hint="eastAsia" w:ascii="Times New Roman" w:hAnsi="Times New Roman" w:eastAsia="FangSong" w:cs="Times New Roman"/>
              </w:rPr>
              <w:t>将其氧化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9"/>
    <w:bookmarkStart w:id="12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u</m:t>
              </m:r>
            </m:e>
            <m:sup>
              <m:r>
                <m:t>2</m:t>
              </m:r>
              <m:r>
                <m:rPr>
                  <m:sty m:val="p"/>
                </m:rPr>
                <m:t>+</m:t>
              </m:r>
            </m:sup>
          </m:sSup>
          <m:r>
            <m:rPr>
              <m:sty m:val="p"/>
            </m:rPr>
            <m:t>+</m:t>
          </m:r>
          <m:sSub>
            <m:e>
              <m:r>
                <m:rPr>
                  <m:sty m:val="p"/>
                </m:rPr>
                <m:t>I</m:t>
              </m:r>
            </m:e>
            <m:sub>
              <m:r>
                <m:t>2</m:t>
              </m:r>
            </m:sub>
          </m:sSub>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2</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0.1568</m:t>
          </m:r>
          <m:r>
            <m:rPr>
              <m:sty m:val="p"/>
            </m:rPr>
            <m:t>×</m:t>
          </m:r>
          <m:r>
            <m:t>23.89</m:t>
          </m:r>
          <m:r>
            <m:rPr>
              <m:sty m:val="p"/>
            </m:rPr>
            <m:t>×</m:t>
          </m:r>
          <m:sSup>
            <m:e>
              <m:r>
                <m:t>10</m:t>
              </m:r>
            </m:e>
            <m:sup>
              <m:r>
                <m:rPr>
                  <m:sty m:val="p"/>
                </m:rPr>
                <m:t>−</m:t>
              </m:r>
              <m:r>
                <m:t>3</m:t>
              </m:r>
            </m:sup>
          </m:sSup>
          <m:r>
            <m:rPr>
              <m:sty m:val="p"/>
            </m:rPr>
            <m:t>=</m:t>
          </m:r>
          <m:r>
            <m:t>3.746</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0.9988</m:t>
          </m:r>
          <m:r>
            <m:rPr>
              <m:sty m:val="p"/>
            </m:rPr>
            <m:t>/</m:t>
          </m:r>
          <m:r>
            <m:t>3.746</m:t>
          </m:r>
          <m:r>
            <m:rPr>
              <m:sty m:val="p"/>
            </m:rPr>
            <m:t>+</m:t>
          </m:r>
          <m:r>
            <m:t>2</m:t>
          </m:r>
          <m:r>
            <m:rPr>
              <m:sty m:val="p"/>
            </m:rPr>
            <m:t>×</m:t>
          </m:r>
          <m:r>
            <m:t>2.747</m:t>
          </m:r>
          <m:r>
            <m:rPr>
              <m:sty m:val="p"/>
            </m:rPr>
            <m:t>/</m:t>
          </m:r>
          <m:r>
            <m:t>3.746</m:t>
          </m:r>
          <m:r>
            <m:rPr>
              <m:sty m:val="p"/>
            </m:rPr>
            <m:t>=</m:t>
          </m:r>
          <m:r>
            <m:t>2.267</m:t>
          </m:r>
        </m:oMath>
      </m:oMathPara>
    </w:p>
    <w:p>
      <w:pPr>
        <w:pStyle w:val="FirstParagraph"/>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43"/>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22"/>
    <w:bookmarkStart w:id="12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Compact"/>
        <w:numPr>
          <w:ilvl w:val="0"/>
          <w:numId w:val="1045"/>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4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End w:id="124"/>
    <w:bookmarkEnd w:id="1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100" Type="http://schemas.openxmlformats.org/officeDocument/2006/relationships/image" Target="media/rId100.png"/><Relationship Id="rId89" Type="http://schemas.openxmlformats.org/officeDocument/2006/relationships/image" Target="media/rId89.png"/><Relationship Id="rId96" Type="http://schemas.openxmlformats.org/officeDocument/2006/relationships/image" Target="media/rId96.jpg"/><Relationship Id="rId44" Type="http://schemas.openxmlformats.org/officeDocument/2006/relationships/image" Target="media/rId44.jpg"/><Relationship Id="rId81" Type="http://schemas.openxmlformats.org/officeDocument/2006/relationships/image" Target="media/rId81.jpg"/><Relationship Id="rId34" Type="http://schemas.openxmlformats.org/officeDocument/2006/relationships/image" Target="media/rId34.jpg"/><Relationship Id="rId53" Type="http://schemas.openxmlformats.org/officeDocument/2006/relationships/image" Target="media/rId53.jpg"/><Relationship Id="rId63" Type="http://schemas.openxmlformats.org/officeDocument/2006/relationships/image" Target="media/rId63.jpg"/><Relationship Id="rId110" Type="http://schemas.openxmlformats.org/officeDocument/2006/relationships/image" Target="media/rId110.jpg"/><Relationship Id="rId69" Type="http://schemas.openxmlformats.org/officeDocument/2006/relationships/image" Target="media/rId69.jpg"/><Relationship Id="rId37" Type="http://schemas.openxmlformats.org/officeDocument/2006/relationships/image" Target="media/rId37.jpg"/><Relationship Id="rId72" Type="http://schemas.openxmlformats.org/officeDocument/2006/relationships/image" Target="media/rId72.jpg"/><Relationship Id="rId18" Type="http://schemas.openxmlformats.org/officeDocument/2006/relationships/image" Target="media/rId18.jpg"/><Relationship Id="rId85" Type="http://schemas.openxmlformats.org/officeDocument/2006/relationships/image" Target="media/rId85.jpg"/><Relationship Id="rId93" Type="http://schemas.openxmlformats.org/officeDocument/2006/relationships/image" Target="media/rId93.jpg"/><Relationship Id="rId56" Type="http://schemas.openxmlformats.org/officeDocument/2006/relationships/image" Target="media/rId56.jpg"/><Relationship Id="rId116" Type="http://schemas.openxmlformats.org/officeDocument/2006/relationships/image" Target="media/rId116.jpg"/><Relationship Id="rId28" Type="http://schemas.openxmlformats.org/officeDocument/2006/relationships/image" Target="media/rId28.jpg"/><Relationship Id="rId50" Type="http://schemas.openxmlformats.org/officeDocument/2006/relationships/image" Target="media/rId50.jpg"/><Relationship Id="rId21" Type="http://schemas.openxmlformats.org/officeDocument/2006/relationships/image" Target="media/rId21.jpg"/><Relationship Id="rId59" Type="http://schemas.openxmlformats.org/officeDocument/2006/relationships/image" Target="media/rId59.jpg"/><Relationship Id="rId66" Type="http://schemas.openxmlformats.org/officeDocument/2006/relationships/image" Target="media/rId66.jpg"/><Relationship Id="rId41" Type="http://schemas.openxmlformats.org/officeDocument/2006/relationships/image" Target="media/rId41.jpg"/><Relationship Id="rId47" Type="http://schemas.openxmlformats.org/officeDocument/2006/relationships/image" Target="media/rId47.jpg"/><Relationship Id="rId113" Type="http://schemas.openxmlformats.org/officeDocument/2006/relationships/image" Target="media/rId113.jpg"/><Relationship Id="rId24" Type="http://schemas.openxmlformats.org/officeDocument/2006/relationships/image" Target="media/rId24.jpg"/><Relationship Id="rId75" Type="http://schemas.openxmlformats.org/officeDocument/2006/relationships/image" Target="media/rId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2026-09-17T13:19:30Z</dcterms:created>
  <dcterms:modified xsi:type="dcterms:W3CDTF">2026-09-17T13:19:30Z</dcterms:modified>
</cp:coreProperties>
</file>

<file path=docProps/custom.xml><?xml version="1.0" encoding="utf-8"?>
<Properties xmlns="http://schemas.openxmlformats.org/officeDocument/2006/custom-properties" xmlns:vt="http://schemas.openxmlformats.org/officeDocument/2006/docPropsVTypes"/>
</file>