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第一轮综合练习-第11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3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并不存在类似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其原因是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的原子半径太小</w:t>
      </w:r>
      <w:r>
        <w:rPr>
          <w:rFonts w:ascii="Times New Roman" w:hAnsi="Times New Roman" w:eastAsia="Times New Roman" w:cs="Times New Roman"/>
        </w:rPr>
        <w:t xml:space="preserve"> B.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Cl, 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之间的电负性差太小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是第二周期元素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2d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目前尚无理论解释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下列分子中至少有两个不同长度的键的是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C.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D. XeF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38.</w:t>
      </w:r>
      <w:r>
        <w:rPr>
          <w:rFonts w:hint="eastAsia" w:ascii="Times New Roman" w:hAnsi="Times New Roman" w:eastAsia="FangSong" w:cs="Times New Roman"/>
        </w:rPr>
        <w:t>下列离子中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变形性最大的是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已知次氯酸分子的结构式为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H—O—Cl，</w:t>
      </w:r>
      <w:r>
        <w:rPr>
          <w:rFonts w:hint="eastAsia" w:ascii="Times New Roman" w:hAnsi="Times New Roman" w:eastAsia="FangSong" w:cs="Times New Roman"/>
        </w:rPr>
        <w:t>下列有关说法正确的是</w:t>
      </w:r>
      <w:r>
        <w:rPr>
          <w:rFonts w:hint="eastAsia" w:ascii="Times New Roman" w:hAnsi="Times New Roman" w:eastAsia="Times New Roman" w:cs="Times New Roman"/>
        </w:rPr>
        <w:t>（）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O </w:t>
      </w:r>
      <w:r>
        <w:rPr>
          <w:rFonts w:hint="eastAsia" w:ascii="Times New Roman" w:hAnsi="Times New Roman" w:eastAsia="FangSong" w:cs="Times New Roman"/>
        </w:rPr>
        <w:t xml:space="preserve">原子发生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B. O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H、Cl </w:t>
      </w:r>
      <w:r>
        <w:rPr>
          <w:rFonts w:hint="eastAsia" w:ascii="Times New Roman" w:hAnsi="Times New Roman" w:eastAsia="FangSong" w:cs="Times New Roman"/>
        </w:rPr>
        <w:t xml:space="preserve">都形成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该分子为直线型分子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该分子的电子式是</w:t>
      </w:r>
      <w:r>
        <w:rPr>
          <w:rFonts w:ascii="Times New Roman" w:hAnsi="Times New Roman" w:eastAsia="Times New Roman" w:cs="Times New Roman"/>
        </w:rPr>
        <w:t xml:space="preserve"> H : O : Cl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AB </w:t>
      </w:r>
      <w:r>
        <w:rPr>
          <w:rFonts w:hint="eastAsia" w:ascii="Times New Roman" w:hAnsi="Times New Roman" w:eastAsia="FangSong" w:cs="Times New Roman"/>
        </w:rPr>
        <w:t xml:space="preserve">型强电解质在水中的溶解表示为</w:t>
      </w:r>
      <w:r>
        <w:rPr>
          <w:rFonts w:ascii="Times New Roman" w:hAnsi="Times New Roman" w:eastAsia="Times New Roman" w:cs="Times New Roman"/>
        </w:rPr>
        <w:t xml:space="preserve"> AB(s) → A</w:t>
      </w:r>
      <w:r>
        <w:rPr>
          <w:rFonts w:ascii="Times New Roman" w:hAnsi="Times New Roman" w:eastAsia="Times New Roman" w:cs="Times New Roman"/>
          <w:vertAlign w:val="superscript"/>
        </w:rPr>
        <w:t>m+</w:t>
      </w:r>
      <w:r>
        <w:rPr>
          <w:rFonts w:ascii="Times New Roman" w:hAnsi="Times New Roman" w:eastAsia="Times New Roman" w:cs="Times New Roman"/>
        </w:rPr>
        <w:t xml:space="preserve">(aq) +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perscript"/>
        </w:rPr>
        <w:t>n-</w:t>
      </w:r>
      <w:r>
        <w:rPr>
          <w:rFonts w:hint="eastAsia" w:ascii="Times New Roman" w:hAnsi="Times New Roman" w:eastAsia="Times New Roman" w:cs="Times New Roman"/>
        </w:rPr>
        <w:t>(aq)（</w:t>
      </w:r>
      <w:r>
        <w:rPr>
          <w:rFonts w:hint="eastAsia" w:ascii="Times New Roman" w:hAnsi="Times New Roman" w:eastAsia="FangSong" w:cs="Times New Roman"/>
        </w:rPr>
        <w:t>可视作特殊的化学反应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该反应的焓变和熵变分别为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ΔS。</w:t>
      </w:r>
      <w:r>
        <w:rPr>
          <w:rFonts w:hint="eastAsia" w:ascii="Times New Roman" w:hAnsi="Times New Roman" w:eastAsia="FangSong" w:cs="Times New Roman"/>
        </w:rPr>
        <w:t>对于不同组成的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>型强电解质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A.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 xml:space="preserve">均大于零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熵变不可能小于零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C. ΔH </w:t>
      </w:r>
      <w:r>
        <w:rPr>
          <w:rFonts w:hint="eastAsia" w:ascii="Times New Roman" w:hAnsi="Times New Roman" w:eastAsia="FangSong" w:cs="Times New Roman"/>
        </w:rPr>
        <w:t xml:space="preserve">不可能小于零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D.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 xml:space="preserve">均可能大于零或小于零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人体血液中有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缓冲对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还有磷酸盐组成的缓冲对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以使人体血液的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p</m:t>
        </m:r>
        <m:r>
          <m:rPr>
            <m:scr m:val="sans-serif"/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值维持在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7.35</m:t>
        </m:r>
        <m:r>
          <m:rPr>
            <m:sty m:val="p"/>
          </m:rPr>
          <m:t>∼</m:t>
        </m:r>
        <m:r>
          <m:t>7.45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为此要求血液中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的浓度比值范围应为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（）A.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0.35</m:t>
        </m:r>
        <m:r>
          <m:rPr>
            <m:sty m:val="p"/>
          </m:rPr>
          <m:t>∼</m:t>
        </m:r>
        <m:r>
          <m:t>0.87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4.62</m:t>
        </m:r>
        <m:r>
          <m:rPr>
            <m:sty m:val="p"/>
          </m:rPr>
          <m:t>∼</m:t>
        </m:r>
        <m:r>
          <m:t>8.93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9.85</m:t>
        </m:r>
        <m:r>
          <m:rPr>
            <m:sty m:val="p"/>
          </m:rPr>
          <m:t>∼</m:t>
        </m:r>
        <m:r>
          <m:t>12.40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6.05</m:t>
        </m:r>
        <m:r>
          <m:rPr>
            <m:sty m:val="p"/>
          </m:rPr>
          <m:t>∼</m:t>
        </m:r>
        <m:r>
          <m:t>8.45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最简单的二元硼氮化合物可以通过下列反应合成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=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反应产生的氮化硼的结构与石墨结构相类似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下层平行</w:t>
      </w:r>
      <w:r>
        <w:rPr>
          <w:rFonts w:hint="eastAsia" w:ascii="Times New Roman" w:hAnsi="Times New Roman" w:eastAsia="Times New Roman" w:cs="Times New Roman"/>
        </w:rPr>
        <w:t>，B、N</w:t>
      </w:r>
      <w:r>
        <w:rPr>
          <w:rFonts w:hint="eastAsia" w:ascii="Times New Roman" w:hAnsi="Times New Roman" w:eastAsia="FangSong" w:cs="Times New Roman"/>
        </w:rPr>
        <w:t>原子相互交替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B-N </w:t>
      </w:r>
      <w:r>
        <w:rPr>
          <w:rFonts w:hint="eastAsia" w:ascii="Times New Roman" w:hAnsi="Times New Roman" w:eastAsia="FangSong" w:cs="Times New Roman"/>
        </w:rPr>
        <w:t xml:space="preserve">核间距为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145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面间距为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333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9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尿素晶体属于四方晶系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5.67</m:t>
        </m:r>
        <m:r>
          <m:rPr>
            <m:nor/>
            <m:sty m:val="p"/>
          </m:rPr>
          <m:t>Å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4.73</m:t>
        </m:r>
        <m:r>
          <m:rPr>
            <m:nor/>
            <m:sty m:val="p"/>
          </m:rPr>
          <m:t>Å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晶胞中一个分子的非氢原子的坐标为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0.335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O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0.600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.145</m:t>
        </m:r>
        <m:r>
          <m:rPr>
            <m:sty m:val="p"/>
          </m:rPr>
          <m:t>,</m:t>
        </m:r>
        <m:r>
          <m:rPr>
            <m:sty m:val="p"/>
          </m:rPr>
          <m:t>0.145</m:t>
        </m:r>
        <m:r>
          <m:rPr>
            <m:sty m:val="p"/>
          </m:rPr>
          <m:t>,</m:t>
        </m:r>
        <m:r>
          <m:rPr>
            <m:sty m:val="p"/>
          </m:rPr>
          <m:t>0.180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8940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0f7ee3b8a84f0b73c975e884fa5ae2d0c2f56e073c8328d8bfae87dd65599e58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89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32-1 </w:t>
      </w:r>
      <w:r>
        <w:rPr>
          <w:rFonts w:hint="eastAsia" w:ascii="Times New Roman" w:hAnsi="Times New Roman" w:eastAsia="FangSong" w:cs="Times New Roman"/>
        </w:rPr>
        <w:t>确定晶体的点阵型式和结构基元的构成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32-2 </w:t>
      </w:r>
      <w:r>
        <w:rPr>
          <w:rFonts w:hint="eastAsia" w:ascii="Times New Roman" w:hAnsi="Times New Roman" w:eastAsia="FangSong" w:cs="Times New Roman"/>
        </w:rPr>
        <w:t>计算晶体的理论密度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32-3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C-N </w:t>
      </w:r>
      <w:r>
        <w:rPr>
          <w:rFonts w:hint="eastAsia" w:ascii="Times New Roman" w:hAnsi="Times New Roman" w:eastAsia="FangSong" w:cs="Times New Roman"/>
        </w:rPr>
        <w:t xml:space="preserve">键的键长及</w:t>
      </w:r>
      <w:r>
        <w:rPr>
          <w:rFonts w:ascii="Times New Roman" w:hAnsi="Times New Roman" w:eastAsia="Times New Roman" w:cs="Times New Roman"/>
        </w:rPr>
        <w:t xml:space="preserve"> O-C-N </w:t>
      </w:r>
      <w:r>
        <w:rPr>
          <w:rFonts w:hint="eastAsia" w:ascii="Times New Roman" w:hAnsi="Times New Roman" w:eastAsia="FangSong" w:cs="Times New Roman"/>
        </w:rPr>
        <w:t xml:space="preserve">键角和</w:t>
      </w:r>
      <w:r>
        <w:rPr>
          <w:rFonts w:ascii="Times New Roman" w:hAnsi="Times New Roman" w:eastAsia="Times New Roman" w:cs="Times New Roman"/>
        </w:rPr>
        <w:t xml:space="preserve"> N-C-N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35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气体水合物是一类通过</w:t>
      </w:r>
      <w:r>
        <w:rPr>
          <w:rFonts w:ascii="Times New Roman" w:hAnsi="Times New Roman" w:eastAsia="Times New Roman" w:cs="Times New Roman"/>
        </w:rPr>
        <w:t xml:space="preserve"> O-H…O </w:t>
      </w:r>
      <w:r>
        <w:rPr>
          <w:rFonts w:hint="eastAsia" w:ascii="Times New Roman" w:hAnsi="Times New Roman" w:eastAsia="FangSong" w:cs="Times New Roman"/>
        </w:rPr>
        <w:t xml:space="preserve">氢键将比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分子结合成三维骨架型的主体结构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在其中有多面体孔穴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孔穴中包含作为客体的气体小分子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形成笼形水合包合物晶体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根据客体分子的大小和形状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水分子可组成多种形式的主体骨架结构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已知有上百种气体分子和水形成水合包合物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下图列出了五个多面体的结构</w:t>
      </w:r>
      <w:r>
        <w:rPr>
          <w:rFonts w:hint="eastAsia" w:ascii="Times New Roman" w:hAnsi="Times New Roman" w:eastAsia="Times New Roman" w:cs="Times New Roman"/>
        </w:rPr>
        <w:t>【()</w:t>
      </w:r>
      <w:r>
        <w:rPr>
          <w:rFonts w:hint="eastAsia" w:ascii="Times New Roman" w:hAnsi="Times New Roman" w:eastAsia="FangSong" w:cs="Times New Roman"/>
        </w:rPr>
        <w:t>内数字表示笼形多面体的多边形边数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上标表示该多边形的数目</w:t>
      </w:r>
      <w:r>
        <w:rPr>
          <w:rFonts w:hint="eastAsia" w:ascii="Times New Roman" w:hAnsi="Times New Roman" w:eastAsia="Times New Roman" w:cs="Times New Roman"/>
        </w:rPr>
        <w:t>】：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51100" cy="22098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742d49bca64ed8e5f131b93d7195487ffab58732b6eee52e3ab94fd9d4b522f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5</m:t>
            </m:r>
          </m:e>
          <m:sup>
            <m:r>
              <m:t>12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0955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2975cc8f5402927aea13bee17d7c82e12425760e4becea4011b214e5c223b8b2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sSup>
            <m:e>
              <m:r>
                <m:t>5</m:t>
              </m:r>
            </m:e>
            <m:sup>
              <m:r>
                <m:t>12</m:t>
              </m:r>
            </m:sup>
          </m:sSup>
          <m:sSup>
            <m:e>
              <m:r>
                <m:t>6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336800" cy="22987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8ae38f1b56bd4261dbe6e1cb168ecdbc19d36f9f5058fbb881b66fb2583f71fb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5</m:t>
            </m:r>
          </m:e>
          <m:sup>
            <m:r>
              <m:t>12</m:t>
            </m:r>
          </m:sup>
        </m:sSup>
        <m:sSup>
          <m:e>
            <m:r>
              <m:t>6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89200" cy="2413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8294a4a0f7b6ccd41f672b8d4e56b3a08eb527aba658aaee6e8bc3ee56810a08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14600" cy="24511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062335cf25d8629789a38a22d4ebf83c5848fac3e0e3021b47ad81655c51d37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45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4</m:t>
            </m:r>
          </m:e>
          <m:sup>
            <m:r>
              <m:t>6</m:t>
            </m:r>
          </m:sup>
        </m:sSup>
        <m:sSup>
          <m:e>
            <m:r>
              <m:t>6</m:t>
            </m:r>
          </m:e>
          <m:sup>
            <m:r>
              <m:t>8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33-1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分别由</w:t>
      </w:r>
      <w:r>
        <w:rPr>
          <w:rFonts w:ascii="Times New Roman" w:hAnsi="Times New Roman" w:eastAsia="Times New Roman" w:cs="Times New Roman"/>
        </w:rPr>
        <w:t xml:space="preserve"> 20、24 </w:t>
      </w:r>
      <w:r>
        <w:rPr>
          <w:rFonts w:hint="eastAsia" w:ascii="Times New Roman" w:hAnsi="Times New Roman" w:eastAsia="FangSong" w:cs="Times New Roman"/>
        </w:rPr>
        <w:t>个水分子组成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请再确定构成</w:t>
      </w:r>
      <w:r>
        <w:rPr>
          <w:rFonts w:ascii="Times New Roman" w:hAnsi="Times New Roman" w:eastAsia="Times New Roman" w:cs="Times New Roman"/>
        </w:rPr>
        <w:t xml:space="preserve"> C、D、E </w:t>
      </w:r>
      <w:r>
        <w:rPr>
          <w:rFonts w:hint="eastAsia" w:ascii="Times New Roman" w:hAnsi="Times New Roman" w:eastAsia="FangSong" w:cs="Times New Roman"/>
        </w:rPr>
        <w:t xml:space="preserve">笼形多面体的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33-2 </w:t>
      </w:r>
      <w:r>
        <w:rPr>
          <w:rFonts w:hint="eastAsia" w:ascii="Times New Roman" w:hAnsi="Times New Roman" w:eastAsia="FangSong" w:cs="Times New Roman"/>
        </w:rPr>
        <w:t xml:space="preserve">笼形多面体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可认为由哪种正多面体削去其顶点得到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33-3 </w:t>
      </w:r>
      <w:r>
        <w:rPr>
          <w:rFonts w:hint="eastAsia" w:ascii="Times New Roman" w:hAnsi="Times New Roman" w:eastAsia="FangSong" w:cs="Times New Roman"/>
        </w:rPr>
        <w:t xml:space="preserve">请用题干表示方法写出足球烯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结构笼形多面体的构成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33-4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FangSong" w:cs="Times New Roman"/>
        </w:rPr>
        <w:t xml:space="preserve">个水分子构成的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个面的笼形多面体除上面的结构外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请再举两例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用题干的表示方法表示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经测定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a=1420pm。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中掺杂碱金属钾能生成盐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假设掺杂后的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分子堆积形成的全部八面体空隙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在晶体中以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60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60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可近似看作与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分子半径相同的球体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的范德华半径为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170pm，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</w:t>
      </w:r>
      <w:r>
        <w:rPr>
          <w:rFonts w:ascii="Times New Roman" w:hAnsi="Times New Roman" w:eastAsia="Times New Roman" w:cs="Times New Roman"/>
        </w:rPr>
        <w:t xml:space="preserve"> 133pm。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34-1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结构沿四重轴方向的投影图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并用分数坐标示出分子间多面体空隙中心的位置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每类多面体空隙中心只写一组坐标即可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34-2 </w:t>
      </w:r>
      <w:r>
        <w:rPr>
          <w:rFonts w:hint="eastAsia" w:ascii="Times New Roman" w:hAnsi="Times New Roman" w:eastAsia="FangSong" w:cs="Times New Roman"/>
        </w:rPr>
        <w:t>由于生成条件不同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分子还可堆积成六方最密堆积结构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1002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1639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计算多面体空隙理论上所能容纳的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的最大半径是多少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34-4 </w:t>
      </w:r>
      <w:r>
        <w:rPr>
          <w:rFonts w:hint="eastAsia" w:ascii="Times New Roman" w:hAnsi="Times New Roman" w:eastAsia="FangSong" w:cs="Times New Roman"/>
        </w:rPr>
        <w:t>写出掺杂后晶体的化学式和晶胞类型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所处的位置是什么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处于八面体空隙中心的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到最邻近的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中心的距离是多少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t>60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34-6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分子还可形成非最密堆积结构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使某些碱金属离子填入多面体空隙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从而制得超导材料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所形成的立方面心晶胞中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占据什么多面体空隙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占据空隙的百分数为多少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20900" cy="2159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845092da159439b32f390c979c2e439e39890a1dc3a9215612bccbdeb01eb0c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已知硼化物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的电子总数相同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的正确表达式为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9</m:t>
            </m:r>
          </m:sub>
        </m:sSub>
        <m:sSubSup>
          <m:e>
            <m:r>
              <m:t>H</m:t>
            </m:r>
          </m:e>
          <m:sub>
            <m:r>
              <m:t>15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Sup>
          <m:e>
            <m:r>
              <m:t>H</m:t>
            </m:r>
          </m:e>
          <m:sub>
            <m:r>
              <m:t>14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11</m:t>
            </m:r>
          </m:sub>
        </m:sSub>
        <m:sSubSup>
          <m:e>
            <m:r>
              <m:t>H</m:t>
            </m:r>
          </m:e>
          <m:sub>
            <m:r>
              <m:t>13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12</m:t>
            </m:r>
          </m:sub>
        </m:sSub>
        <m:sSubSup>
          <m:e>
            <m:r>
              <m:t>H</m:t>
            </m:r>
          </m:e>
          <m:sub>
            <m:r>
              <m:t>12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电子总数相同的物种判断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等电子思想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原子核外电子数守恒计算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元素周期表与元素周期律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同考第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>年是人造元素丰收年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一年间得到第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号三种新元素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按已知的原子结构规律</w:t>
      </w:r>
      <w:r>
        <w:rPr>
          <w:rFonts w:hint="eastAsia" w:ascii="Times New Roman" w:hAnsi="Times New Roman" w:eastAsia="Times New Roman" w:cs="Times New Roman"/>
        </w:rPr>
        <w:t>，118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它的单质在常温常压下最可能呈现的状态是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固选一填入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近日传闻俄国合成了第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若已知原子结构规律不变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周期元素种数规律与位置外推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（5g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8p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 </w:t>
            </w:r>
            <w:r>
              <w:rPr>
                <w:rFonts w:hint="eastAsia" w:ascii="Times New Roman" w:hAnsi="Times New Roman" w:eastAsia="FangSong" w:cs="Times New Roman"/>
              </w:rPr>
              <w:t xml:space="preserve">号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族气态单质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给出</w:t>
      </w:r>
      <m:oMath>
        <m:r>
          <m:t>d</m:t>
        </m:r>
      </m:oMath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、CFSE：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=11000,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P=22500），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=10400,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P=17600），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=22900,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P=21000）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CFT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气相中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 xml:space="preserve">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难</w:t>
      </w:r>
      <w:r>
        <w:rPr>
          <w:rFonts w:hint="eastAsia" w:ascii="Times New Roman" w:hAnsi="Times New Roman" w:eastAsia="Times New Roman" w:cs="Times New Roman"/>
        </w:rPr>
        <w:t>（IE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157kJ/mol），</w:t>
      </w:r>
      <w:r>
        <w:rPr>
          <w:rFonts w:hint="eastAsia" w:ascii="Times New Roman" w:hAnsi="Times New Roman" w:eastAsia="FangSong" w:cs="Times New Roman"/>
        </w:rPr>
        <w:t>但水溶液中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反而容易</w:t>
      </w:r>
      <w:r>
        <w:rPr>
          <w:rFonts w:hint="eastAsia" w:ascii="Times New Roman" w:hAnsi="Times New Roman" w:eastAsia="Times New Roman" w:cs="Times New Roman"/>
        </w:rPr>
        <w:t>（Eθ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-78°C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室温转为</w:t>
      </w:r>
      <w:r>
        <w:rPr>
          <w:rFonts w:hint="eastAsia" w:ascii="Times New Roman" w:hAnsi="Times New Roman" w:eastAsia="Times New Roman" w:cs="Times New Roman"/>
        </w:rPr>
        <w:t>B（μ=3.2BM）。B</w:t>
      </w:r>
      <w:r>
        <w:rPr>
          <w:rFonts w:hint="eastAsia" w:ascii="Times New Roman" w:hAnsi="Times New Roman" w:eastAsia="FangSong" w:cs="Times New Roman"/>
        </w:rPr>
        <w:t>溶于氯仿得微红绿色溶液</w:t>
      </w:r>
      <w:r>
        <w:rPr>
          <w:rFonts w:hint="eastAsia" w:ascii="Times New Roman" w:hAnsi="Times New Roman" w:eastAsia="Times New Roman" w:cs="Times New Roman"/>
        </w:rPr>
        <w:t>（μ=2.69BM）。(1)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hint="eastAsia" w:ascii="Times New Roman" w:hAnsi="Times New Roman" w:eastAsia="FangSong" w:cs="Times New Roman"/>
        </w:rPr>
        <w:t>谱图中曲线</w:t>
      </w:r>
      <w:r>
        <w:rPr>
          <w:rFonts w:hint="eastAsia" w:ascii="Times New Roman" w:hAnsi="Times New Roman" w:eastAsia="Times New Roman" w:cs="Times New Roman"/>
        </w:rPr>
        <w:t>Ⅰ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属于哪个配合物</w:t>
      </w:r>
      <w:r>
        <w:rPr>
          <w:rFonts w:hint="eastAsia" w:ascii="Times New Roman" w:hAnsi="Times New Roman" w:eastAsia="Times New Roman" w:cs="Times New Roman"/>
        </w:rPr>
        <w:t>？(3)</w:t>
      </w:r>
      <w:r>
        <w:rPr>
          <w:rFonts w:hint="eastAsia" w:ascii="Times New Roman" w:hAnsi="Times New Roman" w:eastAsia="FangSong" w:cs="Times New Roman"/>
        </w:rPr>
        <w:t>哪些吸收峰与颜色对应</w:t>
      </w:r>
      <w:r>
        <w:rPr>
          <w:rFonts w:hint="eastAsia" w:ascii="Times New Roman" w:hAnsi="Times New Roman" w:eastAsia="Times New Roman" w:cs="Times New Roman"/>
        </w:rPr>
        <w:t>？(4)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在氯仿中的颜色和磁矩变化</w:t>
      </w:r>
      <w:r>
        <w:rPr>
          <w:rFonts w:hint="eastAsia" w:ascii="Times New Roman" w:hAnsi="Times New Roman" w:eastAsia="Times New Roman" w:cs="Times New Roman"/>
        </w:rPr>
        <w:t>。(5)510nm</w:t>
      </w:r>
      <w:r>
        <w:rPr>
          <w:rFonts w:hint="eastAsia" w:ascii="Times New Roman" w:hAnsi="Times New Roman" w:eastAsia="FangSong" w:cs="Times New Roman"/>
        </w:rPr>
        <w:t>单色光照射</w:t>
      </w:r>
      <w:r>
        <w:rPr>
          <w:rFonts w:hint="eastAsia" w:ascii="Times New Roman" w:hAnsi="Times New Roman" w:eastAsia="Times New Roman" w:cs="Times New Roman"/>
        </w:rPr>
        <w:t>A，A</w:t>
      </w:r>
      <w:r>
        <w:rPr>
          <w:rFonts w:hint="eastAsia" w:ascii="Times New Roman" w:hAnsi="Times New Roman" w:eastAsia="FangSong" w:cs="Times New Roman"/>
        </w:rPr>
        <w:t>呈什么颜色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钒与吡啶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甲酸根形成电中性配合物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氧质量分数</w:t>
      </w:r>
      <w:r>
        <w:rPr>
          <w:rFonts w:hint="eastAsia" w:ascii="Times New Roman" w:hAnsi="Times New Roman" w:eastAsia="Times New Roman" w:cs="Times New Roman"/>
        </w:rPr>
        <w:t>25.7%。</w:t>
      </w:r>
      <w:r>
        <w:rPr>
          <w:rFonts w:hint="eastAsia" w:ascii="Times New Roman" w:hAnsi="Times New Roman" w:eastAsia="FangSong" w:cs="Times New Roman"/>
        </w:rPr>
        <w:t>画出结构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常见的氧单质有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氧可参与形成氧化物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超氧化物和臭氧化物等等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臭氧化钾生成与分解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已知如下反应及其标准摩尔焓变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</m:t>
          </m:r>
          <m:r>
            <m:t>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119</m:t>
          </m:r>
          <m:r>
            <m:t>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bSup>
            <m:e>
              <m:r>
                <m:t>H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498</m:t>
          </m:r>
          <m:r>
            <m:t>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bSup>
            <m:e>
              <m: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46</m:t>
          </m:r>
          <m:r>
            <m:t>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(5):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(6):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≈</m:t>
        </m:r>
        <m:r>
          <m:t>50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中钙仍保持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指出促使上述反应发生的主要因素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反应的放热效应显著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反应的熵增大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反应中体积减小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中阴离子的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位于氧原子形成的立方体空隙中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写出阴离子端基氧的化学环境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某含砷的二元化合物为橘红色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称取该化合物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0.1070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用稀硝酸处理并除去生成的黄色粉末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调节滤液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以淀粉指示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酸化滴定液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加入过量的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粉末后用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计算推导该化合物的化学式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写出整个过程中发生的所有反应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1.41】</w:t>
      </w:r>
      <w:r>
        <w:rPr>
          <w:rFonts w:hint="eastAsia" w:ascii="Times New Roman" w:hAnsi="Times New Roman" w:eastAsia="FangSong" w:cs="Times New Roman"/>
        </w:rPr>
        <w:t>电解精炼镍或铜时会产生阳极泥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其中有多种贵金属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这些阳极泥用王水溶解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铂都形成可溶性配合物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随后用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得到金单质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分离后的溶液再加入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得到沉淀</w:t>
      </w:r>
      <w:r>
        <w:rPr>
          <w:rFonts w:ascii="Times New Roman" w:hAnsi="Times New Roman" w:eastAsia="Times New Roman" w:cs="Times New Roman"/>
        </w:rPr>
        <w:t xml:space="preserve"> X; </w:t>
      </w:r>
      <w:r>
        <w:rPr>
          <w:rFonts w:hint="eastAsia" w:ascii="Times New Roman" w:hAnsi="Times New Roman" w:eastAsia="FangSong" w:cs="Times New Roman"/>
        </w:rPr>
        <w:t>随后再次分离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加入氨水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分离得到沉淀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试写出以上所有反应的方程式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氢化铝锂</w:t>
      </w:r>
      <w:r>
        <w:rPr>
          <w:rFonts w:hint="eastAsia" w:ascii="Times New Roman" w:hAnsi="Times New Roman" w:eastAsia="Times New Roman" w:cs="Times New Roman"/>
        </w:rPr>
        <w:t>(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t>i</m:t>
        </m:r>
        <m:r>
          <m:t>A</m:t>
        </m:r>
        <m:r>
          <m:t>l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是一种易燃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还原性极强的含氢化物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广泛应用于化工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制药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精细有机化工等行业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125℃ </w:t>
      </w:r>
      <w:r>
        <w:rPr>
          <w:rFonts w:hint="eastAsia" w:ascii="Times New Roman" w:hAnsi="Times New Roman" w:eastAsia="FangSong" w:cs="Times New Roman"/>
        </w:rPr>
        <w:t>时分解为氢气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金属铝及氢化锂</w:t>
      </w:r>
      <w:r>
        <w:rPr>
          <w:rFonts w:hint="eastAsia" w:ascii="Times New Roman" w:hAnsi="Times New Roman" w:eastAsia="Times New Roman" w:cs="Times New Roman"/>
        </w:rPr>
        <w:t>(LiH)。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写出氢化铝锂分解的化学方程式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每生成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转移电子的物质的量为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氢化铝锂易水解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最初得三种产物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写出其与水反应的化学方程式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关联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氢化物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同源不同题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-023-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-Ch2A-4-</w:t>
      </w:r>
      <w:r>
        <w:rPr>
          <w:rFonts w:hint="eastAsia" w:ascii="Times New Roman" w:hAnsi="Times New Roman" w:eastAsia="FangSong" w:cs="Times New Roman"/>
        </w:rPr>
        <w:t>络合氢化物储氢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两步分解与放氢量计算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水具有很高的热稳定性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0.588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的水分解成氢气和氧气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科学家已经找到了一种方法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分三步可使水在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以下分解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首先在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最后将生成的固体物质在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时加热分解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则该三步方程式分别是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____ ; (2) ____ ; (3) ____ 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三步净反应即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（Fe/Cl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化合物循环再生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4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瑞典化学家研制出有望成为高效火箭推进剂的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108.1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N、O </w:t>
      </w:r>
      <w:r>
        <w:rPr>
          <w:rFonts w:hint="eastAsia" w:ascii="Times New Roman" w:hAnsi="Times New Roman" w:eastAsia="FangSong" w:cs="Times New Roman"/>
        </w:rPr>
        <w:t xml:space="preserve">间形成的共价键是非极性键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分子中四个氮原子共平面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该物质既有氧化性又有还原性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能分解产生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27400" cy="19431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73bbc384b0e162ad43030499cbac820e669b321da8b50f4d86cc53a92134d75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（1992</w:t>
      </w:r>
      <w:r>
        <w:rPr>
          <w:rFonts w:hint="eastAsia" w:ascii="Times New Roman" w:hAnsi="Times New Roman" w:eastAsia="FangSong" w:cs="Times New Roman"/>
        </w:rPr>
        <w:t>年全国理科班化学竞赛试题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根据以下数据估算第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FangSong" w:cs="Times New Roman"/>
        </w:rPr>
        <w:t>号人造元素锝</w:t>
      </w:r>
      <w:r>
        <w:rPr>
          <w:rFonts w:hint="eastAsia" w:ascii="Times New Roman" w:hAnsi="Times New Roman" w:eastAsia="Times New Roman" w:cs="Times New Roman"/>
        </w:rPr>
        <w:t>(Tc)</w:t>
      </w:r>
      <w:r>
        <w:rPr>
          <w:rFonts w:hint="eastAsia" w:ascii="Times New Roman" w:hAnsi="Times New Roman" w:eastAsia="FangSong" w:cs="Times New Roman"/>
        </w:rPr>
        <w:t>的金属半径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并说明做出估计的依据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第四周期元素原子半径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 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 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 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 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 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 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第五周期元素原子半径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Zr 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Nb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Ru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Rh 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 137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第六周期元素原子半径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Ta 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Re 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Os 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 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 139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过渡系半径横向递减与纵向近等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镧系收缩后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族双规律交叉估计未知性质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混合气体的针管实验是高中化学的经典素材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理论估算和实测发现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混合气体体积由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压缩为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V/2，</w:t>
      </w:r>
      <w:r>
        <w:rPr>
          <w:rFonts w:hint="eastAsia" w:ascii="Times New Roman" w:hAnsi="Times New Roman" w:eastAsia="FangSong" w:cs="Times New Roman"/>
        </w:rPr>
        <w:t>温度由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311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这两个温度下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的压力平衡常数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0.141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0.363。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通过计算回答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混合气体经上述压缩后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的浓度比压缩前增加了多少倍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动力学实验证明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上述混合气体几微秒内即可达成化学平衡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压缩后的混合气体在室温下放置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6.0 </w:t>
      </w:r>
      <w:r>
        <w:rPr>
          <w:rFonts w:hint="eastAsia" w:ascii="Times New Roman" w:hAnsi="Times New Roman" w:eastAsia="FangSong" w:cs="Times New Roman"/>
        </w:rPr>
        <w:t>的条件下碳酸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碳酸盐体系中主要物种的浓度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相对应的铀的物种发生转化的方程式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分别写出与直线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相对应的电极反应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说明其斜率为正或负的原因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pH=4.0 </w:t>
      </w:r>
      <w:r>
        <w:rPr>
          <w:rFonts w:hint="eastAsia" w:ascii="Times New Roman" w:hAnsi="Times New Roman" w:eastAsia="FangSong" w:cs="Times New Roman"/>
        </w:rPr>
        <w:t xml:space="preserve">的缓冲体系中加入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pH=8.0~12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3: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在不同温度时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的值如下表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1.67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973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____；1173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973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4.00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向反应容器通入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5.15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的转化率达到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计算至少通入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1173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的容器内通入物质的量比为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一段时间后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达到平衡状态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容器内压强为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派生自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-01-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-A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化学反应速率与化学平衡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卷形态保留原文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本文件为派生逐题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答案状态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已按题号锚切分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待抽检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&lt;&lt;&lt;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引入一容积为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温度为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的烧瓶中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当达到平衡时得到</w:t>
      </w:r>
      <w:r>
        <w:rPr>
          <w:rFonts w:ascii="Times New Roman" w:hAnsi="Times New Roman" w:eastAsia="Times New Roman" w:cs="Times New Roman"/>
        </w:rPr>
        <w:t xml:space="preserve"> x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HI，</w:t>
      </w:r>
      <w:r>
        <w:rPr>
          <w:rFonts w:hint="eastAsia" w:ascii="Times New Roman" w:hAnsi="Times New Roman" w:eastAsia="FangSong" w:cs="Times New Roman"/>
        </w:rPr>
        <w:t>此后再引入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新达平衡后得到</w:t>
      </w:r>
      <w:r>
        <w:rPr>
          <w:rFonts w:ascii="Times New Roman" w:hAnsi="Times New Roman" w:eastAsia="Times New Roman" w:cs="Times New Roman"/>
        </w:rPr>
        <w:t xml:space="preserve"> 2x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HI。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 xml:space="preserve">求该温度下的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Yagami </w:t>
      </w:r>
      <w:r>
        <w:rPr>
          <w:rFonts w:hint="eastAsia" w:ascii="Times New Roman" w:hAnsi="Times New Roman" w:eastAsia="FangSong" w:cs="Times New Roman"/>
        </w:rPr>
        <w:t>等报道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激光作用下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已知一个有关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的已配平的化学反应式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t>m</m:t>
        </m:r>
        <m:r>
          <m:rPr>
            <m:sty m:val="p"/>
          </m:rPr>
          <m:t>−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m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可与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作用得到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热分解得到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溶于液氨形成的溶液可导电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经用惰性电极电解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在阳极析出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P。</w:t>
      </w:r>
      <w:r>
        <w:rPr>
          <w:rFonts w:hint="eastAsia" w:ascii="Times New Roman" w:hAnsi="Times New Roman" w:eastAsia="FangSong" w:cs="Times New Roman"/>
        </w:rPr>
        <w:t>请写出有关的化学方程式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互链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容量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FangSong" w:cs="Times New Roman"/>
        </w:rPr>
        <w:t>混合碱双指示剂法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同方法不同题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13 </w:t>
      </w:r>
      <w:r>
        <w:rPr>
          <w:rFonts w:hint="eastAsia" w:ascii="Times New Roman" w:hAnsi="Times New Roman" w:eastAsia="FangSong" w:cs="Times New Roman"/>
        </w:rPr>
        <w:t xml:space="preserve">双指示剂可用来测定</w:t>
      </w:r>
      <w:r>
        <w:rPr>
          <w:rFonts w:ascii="Times New Roman" w:hAnsi="Times New Roman" w:eastAsia="Times New Roman" w:cs="Times New Roman"/>
        </w:rPr>
        <w:t xml:space="preserve"> NaOH、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中的一种或两种物质组成混合物时各成分的质量分数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具体做法是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先向待测溶液中加入酚酞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用标准盐酸滴定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被转化为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酚酞由红色褪为无色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 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然后滴加甲基橙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继续用标准盐酸滴定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溶液由黄色变为橙色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 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试根据下表给出的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数值的范围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判断原混合物的成分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用化学式表示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试样成分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Compact"/>
        <w:numPr>
          <w:ilvl w:val="0"/>
          <w:numId w:val="1013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若称取</w:t>
      </w:r>
      <w:r>
        <w:rPr>
          <w:rFonts w:ascii="Times New Roman" w:hAnsi="Times New Roman" w:eastAsia="Times New Roman" w:cs="Times New Roman"/>
        </w:rPr>
        <w:t xml:space="preserve"> 1.200 g </w:t>
      </w:r>
      <w:r>
        <w:rPr>
          <w:rFonts w:hint="eastAsia" w:ascii="Times New Roman" w:hAnsi="Times New Roman" w:eastAsia="FangSong" w:cs="Times New Roman"/>
        </w:rPr>
        <w:t>含杂质的试样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杂质不与盐酸反应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配制成</w:t>
      </w:r>
      <w:r>
        <w:rPr>
          <w:rFonts w:ascii="Times New Roman" w:hAnsi="Times New Roman" w:eastAsia="Times New Roman" w:cs="Times New Roman"/>
        </w:rPr>
        <w:t xml:space="preserve"> 100.00 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ascii="Times New Roman" w:hAnsi="Times New Roman" w:eastAsia="Times New Roman" w:cs="Times New Roman"/>
        </w:rPr>
        <w:t xml:space="preserve"> 20.00 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的标准盐酸滴定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求试样的成分及质量分数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1】（2008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年北京大学自主招生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室温下饱和氯水浓度约为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0.09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其中约</w:t>
      </w:r>
      <w:r>
        <w:rPr>
          <w:rFonts w:ascii="Times New Roman" w:hAnsi="Times New Roman" w:eastAsia="Times New Roman" w:cs="Times New Roman"/>
        </w:rPr>
        <w:t xml:space="preserve"> 1/3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发生了自氧化还原反应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增加饱和溶液中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浓度的一种方法是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悬浊液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请写出反应式并简述理由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39">
    <w:nsid w:val="0A994139"/>
    <w:multiLevelType w:val="multilevel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39"/>
      <w:numFmt w:val="decimal"/>
      <w:lvlText w:val="%2."/>
      <w:lvlJc w:val="left"/>
      <w:pPr>
        <w:ind w:left="1440" w:hanging="360"/>
      </w:pPr>
    </w:lvl>
    <w:lvl w:ilvl="2">
      <w:start w:val="39"/>
      <w:numFmt w:val="decimal"/>
      <w:lvlText w:val="%3."/>
      <w:lvlJc w:val="left"/>
      <w:pPr>
        <w:ind w:left="2160" w:hanging="360"/>
      </w:pPr>
    </w:lvl>
    <w:lvl w:ilvl="3">
      <w:start w:val="39"/>
      <w:numFmt w:val="decimal"/>
      <w:lvlText w:val="%4."/>
      <w:lvlJc w:val="left"/>
      <w:pPr>
        <w:ind w:left="2880" w:hanging="360"/>
      </w:pPr>
    </w:lvl>
    <w:lvl w:ilvl="4">
      <w:start w:val="39"/>
      <w:numFmt w:val="decimal"/>
      <w:lvlText w:val="%5."/>
      <w:lvlJc w:val="left"/>
      <w:pPr>
        <w:ind w:left="3600" w:hanging="360"/>
      </w:pPr>
    </w:lvl>
    <w:lvl w:ilvl="5">
      <w:start w:val="39"/>
      <w:numFmt w:val="decimal"/>
      <w:lvlText w:val="%6."/>
      <w:lvlJc w:val="left"/>
      <w:pPr>
        <w:ind w:left="4320" w:hanging="360"/>
      </w:pPr>
    </w:lvl>
    <w:lvl w:ilvl="6">
      <w:start w:val="39"/>
      <w:numFmt w:val="decimal"/>
      <w:lvlText w:val="%7."/>
      <w:lvlJc w:val="left"/>
      <w:pPr>
        <w:ind w:left="5040" w:hanging="360"/>
      </w:pPr>
    </w:lvl>
    <w:lvl w:ilvl="7">
      <w:start w:val="39"/>
      <w:numFmt w:val="decimal"/>
      <w:lvlText w:val="%8."/>
      <w:lvlJc w:val="left"/>
      <w:pPr>
        <w:ind w:left="5760" w:hanging="360"/>
      </w:pPr>
    </w:lvl>
    <w:lvl w:ilvl="8">
      <w:start w:val="39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02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3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04">
    <w:abstractNumId w:val="991"/>
  </w:num>
  <w:num w:numId="1005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jpg"/><Relationship Id="rId23" Type="http://schemas.openxmlformats.org/officeDocument/2006/relationships/image" Target="media/rId23.jpg"/><Relationship Id="rId29" Type="http://schemas.openxmlformats.org/officeDocument/2006/relationships/image" Target="media/rId29.jpg"/><Relationship Id="rId26" Type="http://schemas.openxmlformats.org/officeDocument/2006/relationships/image" Target="media/rId26.jpg"/><Relationship Id="rId20" Type="http://schemas.openxmlformats.org/officeDocument/2006/relationships/image" Target="media/rId20.jpg"/><Relationship Id="rId36" Type="http://schemas.openxmlformats.org/officeDocument/2006/relationships/image" Target="media/rId36.jpg"/><Relationship Id="rId32" Type="http://schemas.openxmlformats.org/officeDocument/2006/relationships/image" Target="media/rId32.jpg"/><Relationship Id="rId51" Type="http://schemas.openxmlformats.org/officeDocument/2006/relationships/image" Target="media/rId5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2026-09-17T13:19:40Z</dcterms:created>
  <dcterms:modified xsi:type="dcterms:W3CDTF">2026-09-17T13:19:40Z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