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稀释配制计算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物质的量换算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B/C/D </w:t>
      </w:r>
      <w:r>
        <w:rPr>
          <w:rFonts w:hint="eastAsia" w:ascii="Times New Roman" w:hAnsi="Times New Roman" w:eastAsia="FangSong" w:cs="Times New Roman"/>
        </w:rPr>
        <w:t xml:space="preserve">三个选项在原书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中断裂错排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“0.04 </w:t>
      </w:r>
      <w:r>
        <w:rPr>
          <w:rFonts w:hint="eastAsia" w:ascii="Times New Roman" w:hAnsi="Times New Roman" w:eastAsia="Times New Roman" w:cs="Times New Roman"/>
        </w:rPr>
        <w:t>mol/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g/3c(Fe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)+2c(Cu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)…”</w:t>
      </w:r>
      <w:r>
        <w:rPr>
          <w:rFonts w:hint="eastAsia" w:ascii="Times New Roman" w:hAnsi="Times New Roman" w:eastAsia="FangSong" w:cs="Times New Roman"/>
        </w:rPr>
        <w:t>相互嵌入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已按上下文与经典原题版式复原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项电荷守恒式细节照录存疑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419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温度计原理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充入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逸出物质量</w:t>
            </w:r>
          </w:p>
        </w:tc>
      </w:tr>
    </w:tbl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①③　B. ①②③　C. ③④　D. ②③④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电子守恒定混价组成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质量收尾定结晶水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Cu(+1)/Cu(+2) </w:t>
            </w:r>
            <w:r>
              <w:rPr>
                <w:rFonts w:hint="eastAsia" w:ascii="Times New Roman" w:hAnsi="Times New Roman" w:eastAsia="FangSong" w:cs="Times New Roman"/>
              </w:rPr>
              <w:t xml:space="preserve">混价亚硫酸盐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浓硫酸的选择性氧化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不能氧化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</w:tr>
    </w:tbl>
    <w:bookmarkEnd w:id="27"/>
    <w:bookmarkStart w:id="2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8"/>
    <w:bookmarkStart w:id="2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9"/>
    <w:bookmarkStart w:id="3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双体系滴定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回滴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定价态电子量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摩尔质量与化合价联合锁定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ReO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歧化与空气氧化</w:t>
            </w:r>
          </w:p>
        </w:tc>
      </w:tr>
    </w:tbl>
    <w:bookmarkEnd w:id="30"/>
    <w:bookmarkStart w:id="3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717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779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前三周期第一电离能最小者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Na </w:t>
            </w:r>
            <w:r>
              <w:rPr>
                <w:rFonts w:hint="eastAsia" w:ascii="Times New Roman" w:hAnsi="Times New Roman" w:eastAsia="FangSong" w:cs="Times New Roman"/>
              </w:rPr>
              <w:t xml:space="preserve">基态电子排布式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分子内氢键对性质的影响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B </w:t>
            </w:r>
            <w:r>
              <w:rPr>
                <w:rFonts w:hint="eastAsia" w:ascii="Times New Roman" w:hAnsi="Times New Roman" w:eastAsia="FangSong" w:cs="Times New Roman"/>
              </w:rPr>
              <w:t xml:space="preserve">项</w:t>
            </w:r>
            <w:r>
              <w:rPr>
                <w:rFonts w:ascii="Times New Roman" w:hAnsi="Times New Roman" w:eastAsia="Times New Roman" w:cs="Times New Roman"/>
              </w:rPr>
              <w:t xml:space="preserve"> CI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系列熔点规律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MgO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A </w:t>
            </w:r>
            <w:r>
              <w:rPr>
                <w:rFonts w:hint="eastAsia" w:ascii="Times New Roman" w:hAnsi="Times New Roman" w:eastAsia="FangSong" w:cs="Times New Roman"/>
              </w:rPr>
              <w:t xml:space="preserve">项原子晶体熔点排序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键能比较</w:t>
            </w:r>
            <w:r>
              <w:rPr>
                <w:rFonts w:hint="eastAsia" w:ascii="Times New Roman" w:hAnsi="Times New Roman" w:eastAsia="Times New Roman" w:cs="Times New Roman"/>
              </w:rPr>
              <w:t>、(1)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</w:tr>
    </w:tbl>
    <w:bookmarkEnd w:id="40"/>
    <w:bookmarkStart w:id="4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2"/>
    <w:bookmarkStart w:id="43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bookmarkEnd w:id="43"/>
    <w:bookmarkStart w:id="4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电子对构型与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三角双锥赤道位与轴向位</w:t>
            </w:r>
          </w:p>
        </w:tc>
      </w:tr>
    </w:tbl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键能与缔合度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冰的四面体骨架结构</w:t>
            </w:r>
          </w:p>
        </w:tc>
      </w:tr>
    </w:tbl>
    <w:bookmarkEnd w:id="49"/>
    <w:bookmarkStart w:id="5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468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6"/>
    <w:bookmarkStart w:id="5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(1)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中碳的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N&gt;O&gt;C </w:t>
            </w:r>
            <w:r>
              <w:rPr>
                <w:rFonts w:hint="eastAsia" w:ascii="Times New Roman" w:hAnsi="Times New Roman" w:eastAsia="FangSong" w:cs="Times New Roman"/>
              </w:rPr>
              <w:t xml:space="preserve">第一电离能反常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(4)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晶胞均摊计数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的配合物化学式确定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键数目比</w:t>
            </w:r>
          </w:p>
        </w:tc>
      </w:tr>
    </w:tbl>
    <w:bookmarkEnd w:id="57"/>
    <w:bookmarkStart w:id="5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周期元素种数规律与位置外推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（5g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8p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族气态单质</w:t>
            </w:r>
          </w:p>
        </w:tc>
      </w:tr>
    </w:tbl>
    <w:bookmarkEnd w:id="60"/>
    <w:bookmarkStart w:id="6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熔合反应</w:t>
            </w:r>
            <w:r>
              <w:rPr>
                <w:rFonts w:hint="eastAsia" w:ascii="Times New Roman" w:hAnsi="Times New Roman" w:eastAsia="Times New Roman" w:cs="Times New Roman"/>
              </w:rPr>
              <w:t>、α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衰变链与守恒配平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超重元素周期表定位与</w:t>
            </w:r>
            <w:r>
              <w:rPr>
                <w:rFonts w:ascii="Times New Roman" w:hAnsi="Times New Roman" w:eastAsia="Times New Roman" w:cs="Times New Roman"/>
              </w:rPr>
              <w:t xml:space="preserve"> 166 </w:t>
            </w:r>
            <w:r>
              <w:rPr>
                <w:rFonts w:hint="eastAsia" w:ascii="Times New Roman" w:hAnsi="Times New Roman" w:eastAsia="FangSong" w:cs="Times New Roman"/>
              </w:rPr>
              <w:t xml:space="preserve">号外推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族性质预测</w:t>
            </w:r>
          </w:p>
        </w:tc>
      </w:tr>
    </w:tbl>
    <w:bookmarkEnd w:id="63"/>
    <w:bookmarkStart w:id="6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n、l、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的受限取值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受限规则下能层容量</w:t>
            </w:r>
            <w:r>
              <w:rPr>
                <w:rFonts w:ascii="Times New Roman" w:hAnsi="Times New Roman" w:eastAsia="Times New Roman" w:cs="Times New Roman"/>
              </w:rPr>
              <w:t xml:space="preserve"> 2n−1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满壳层结构对应惰性元素</w:t>
            </w:r>
          </w:p>
        </w:tc>
      </w:tr>
    </w:tbl>
    <w:bookmarkEnd w:id="66"/>
    <w:bookmarkStart w:id="67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保险粉用锌粉还原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连硫酸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1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图片</w:t>
      </w:r>
      <w:r>
        <w:rPr>
          <w:rFonts w:hint="eastAsia" w:ascii="Times New Roman" w:hAnsi="Times New Roman" w:eastAsia="Times New Roman" w:cs="Times New Roman"/>
        </w:rPr>
        <w:t>：31e11236（S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加合物结构</w:t>
      </w:r>
      <w:r>
        <w:rPr>
          <w:rFonts w:hint="eastAsia" w:ascii="Times New Roman" w:hAnsi="Times New Roman" w:eastAsia="Times New Roman" w:cs="Times New Roman"/>
        </w:rPr>
        <w:t>）、049977d8（(SN)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L3552~3555）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非金属导电聚合物对照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5-2008</w:t>
      </w:r>
      <w:r>
        <w:rPr>
          <w:rFonts w:hint="eastAsia" w:ascii="Times New Roman" w:hAnsi="Times New Roman" w:eastAsia="FangSong" w:cs="Times New Roman"/>
        </w:rPr>
        <w:t>初赛拟卤素氰</w:t>
      </w:r>
      <w:r>
        <w:rPr>
          <w:rFonts w:hint="eastAsia" w:ascii="Times New Roman" w:hAnsi="Times New Roman" w:eastAsia="Times New Roman" w:cs="Times New Roman"/>
        </w:rPr>
        <w:t>CN2</w:t>
      </w:r>
      <w:r>
        <w:rPr>
          <w:rFonts w:hint="eastAsia" w:ascii="Times New Roman" w:hAnsi="Times New Roman" w:eastAsia="FangSong" w:cs="Times New Roman"/>
        </w:rPr>
        <w:t>六问</w:t>
      </w:r>
      <w:r>
        <w:rPr>
          <w:rFonts w:hint="eastAsia" w:ascii="Times New Roman" w:hAnsi="Times New Roman" w:eastAsia="Times New Roman" w:cs="Times New Roman"/>
        </w:rPr>
        <w:t>（(CN)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一维双链聚合物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32" Type="http://schemas.openxmlformats.org/officeDocument/2006/relationships/image" Target="media/rId32.jpg"/><Relationship Id="rId35" Type="http://schemas.openxmlformats.org/officeDocument/2006/relationships/image" Target="media/rId35.jpg"/><Relationship Id="rId52" Type="http://schemas.openxmlformats.org/officeDocument/2006/relationships/image" Target="media/rId52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2026-09-20T15:54:02Z</dcterms:created>
  <dcterms:modified xsi:type="dcterms:W3CDTF">2026-09-20T15:54:02Z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