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能把配位题最核心的三条线串起来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配位几何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分裂方式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$O_h$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$T_d$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$D_{4h}$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三类场中的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并据此判断高低自旋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颜色与磁矩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效应解释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等典型体系为什么偏离理想八面体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键如何决定光谱化学序列与配位场强弱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能用反位效应解释平面四方配合物的定向取代与顺反产物控制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+ 2π +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至少会解释</w:t>
      </w:r>
      <w:r>
        <w:rPr>
          <w:rFonts w:ascii="Times New Roman" w:hAnsi="Times New Roman" w:eastAsia="Times New Roman" w:cs="Times New Roman"/>
        </w:rPr>
        <w:t xml:space="preserve"> Re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一类典型对象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能把这些工具直接接回近五年决赛和高质量真题中的配位结构题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价键理论与基本几何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第一轮晶体场理论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磁矩公式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FangSong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多核簇与桥联配体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超导铜氧化物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金属羰基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多核铜簇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再看配位数与几何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再选对应的分裂方式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磁矩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$O_h$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$d_{xy}$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$d_{xz}$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$d_{yz}$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因为轨道直接指向配体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因为轨道位于配体间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&gt;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&lt;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四面体场几乎总是高自旋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给体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背后其实是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FangSong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这张图对决赛特别有价值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常高自旋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题最多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为何几何和磁性差这么大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为什么常偏平面四方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之间存在不均匀占据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轴向配体远离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能量下降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FangSong" w:cs="Times New Roman"/>
        </w:rPr>
        <w:t xml:space="preserve">更长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这是拉长八面体的典型信号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两根轴向键特别长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不均匀占据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变小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288652bb0393cf18a8039614ce80a000b57f5f2b0f5b662fae7e66a5f0a0a9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Dewar-Chatt-Duncanson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FangSong" w:cs="Times New Roman"/>
        </w:rPr>
        <w:t xml:space="preserve">键增强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配体内部键级下降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</w:t>
      </w:r>
      <w:r>
        <w:rPr>
          <w:rFonts w:hint="eastAsia" w:ascii="Times New Roman" w:hAnsi="Times New Roman" w:eastAsia="FangSong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的反键轨道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FangSong" w:cs="Times New Roman"/>
        </w:rPr>
        <w:t xml:space="preserve">键被活化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金属羰基为什么稳定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为什么能被活化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FangSong" w:cs="Times New Roman"/>
        </w:rPr>
        <w:t xml:space="preserve">型配位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和后续金属有机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其实是连着的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平面四方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FangSong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这件事是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其反位位置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其实就是这部分的标准模型题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而是利用取代动力学顺序设计路线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是让你第一次真正感受到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配合物结构不是静态结果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而是可以被反应路径主动编排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从更高一点的眼光看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反位效应其实也能接回前线轨道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轨道对称性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轨道侧向重叠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甚至四重键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未成对电子因此配对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这类思路在高阶结构题和金属有机题里都非常有用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为什么六配位却不等长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更短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反推未成对电子数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反推高低自旋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光谱化学序列类综合题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为什么卤素往往弱场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受体配体特别稳定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顺铂和反铂怎样定向合成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多核结构怎么画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桥联配体如何计数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d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$Δ$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$P$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FangSong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</w:t>
            </w:r>
            <w:r>
              <w:rPr>
                <w:rFonts w:hint="eastAsia" w:ascii="Times New Roman" w:hAnsi="Times New Roman" w:eastAsia="FangSong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$t_{2g}^6e_g^3$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]^{4-}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]^{4-}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&gt;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&lt; P$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FangSong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反位效应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pn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2026-08-31T09:32:20Z</dcterms:created>
  <dcterms:modified xsi:type="dcterms:W3CDTF">2026-08-31T09:32:20Z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