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-5-章-溶液与酸碱平衡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溶液与酸碱平衡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例9.1-ksp计算与溶解度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9.1-Ksp</w:t>
      </w:r>
      <w:r>
        <w:rPr>
          <w:rFonts w:hint="eastAsia" w:ascii="Times New Roman" w:hAnsi="Times New Roman" w:eastAsia="SimHei" w:cs="Times New Roman"/>
        </w:rPr>
        <w:t>计算与溶解度比较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查表和计算结果如表所示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化学式</w:t>
      </w:r>
    </w:p>
    <w:p>
      <w:pPr>
        <w:pStyle w:val="BodyText"/>
      </w:pPr>
      <m:oMath>
        <m:sSubSup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·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PbSO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PbSO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AgCl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AgCl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CuI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CuI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FeS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FeS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的排序不一致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其原因是这些化合物的阴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的过程中数学运算方法不同所导致的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的两个例子中可以看出这一点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的大小排序是一致的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的方法示例如下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•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  <m:e>
              <m:r>
                <m:t>&amp;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  <m:e>
              <m:r>
                <m:t>&amp;</m:t>
              </m:r>
              <m:r>
                <m:t>  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•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2</m:t>
          </m:r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例9.2-酸度对溶解度的影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9.2-</w:t>
      </w:r>
      <w:r>
        <w:rPr>
          <w:rFonts w:hint="eastAsia" w:ascii="Times New Roman" w:hAnsi="Times New Roman" w:eastAsia="SimHei" w:cs="Times New Roman"/>
        </w:rPr>
        <w:t>酸度对溶解度的影响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氢氟酸的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当保持体系的</w:t>
      </w:r>
      <w:r>
        <w:rPr>
          <w:rFonts w:ascii="Times New Roman" w:hAnsi="Times New Roman" w:eastAsia="Times New Roman" w:cs="Times New Roman"/>
        </w:rPr>
        <w:t xml:space="preserve"> pH=3.0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将其代入式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3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3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r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S</m:t>
        </m:r>
        <m:sSup>
          <m:e>
            <m: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溶解得到的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将部分地转化成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于是式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0.63</m:t>
            </m:r>
          </m:num>
          <m:den>
            <m:r>
              <m:t>1.63</m:t>
            </m:r>
          </m:den>
        </m:f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0.63</m:t>
            </m:r>
            <m:r>
              <m:rPr>
                <m:sty m:val="p"/>
              </m:rPr>
              <m:t>×</m:t>
            </m:r>
            <m:r>
              <m:t>2</m:t>
            </m:r>
            <m:r>
              <m:t>s</m:t>
            </m:r>
          </m:num>
          <m:den>
            <m:r>
              <m:t>1.63</m:t>
            </m:r>
          </m:den>
        </m:f>
        <m:r>
          <m:rPr>
            <m:sty m:val="p"/>
          </m:rPr>
          <m:t>=</m:t>
        </m:r>
        <m:r>
          <m:t>0.773</m:t>
        </m:r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  <m:e>
              <m:r>
                <m:t>&amp;</m:t>
              </m:r>
              <m:r>
                <m:t>s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7</m:t>
              </m:r>
              <m:r>
                <m:t>3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例9.3-缓冲溶液与沉淀溶解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9.3-</w:t>
      </w:r>
      <w:r>
        <w:rPr>
          <w:rFonts w:hint="eastAsia" w:ascii="Times New Roman" w:hAnsi="Times New Roman" w:eastAsia="SimHei" w:cs="Times New Roman"/>
        </w:rPr>
        <w:t>缓冲溶液与沉淀溶解平衡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该溶液的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0.040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溶液稀释成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加入该混合溶液中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是否有沉淀产生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,</m:t>
        </m:r>
        <m:r>
          <m:t>P</m:t>
        </m:r>
        <m:r>
          <m:t>b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2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</m:t>
              </m:r>
              <m:r>
                <m:t>0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4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</m:t>
              </m:r>
              <m:r>
                <m:t>0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所以混合溶液为缓冲溶液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•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t>0.040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溶液稀释成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中缓冲溶液混合后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4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</m:eqAr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例9.4-酸性条件下难溶盐的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9.4-</w:t>
      </w:r>
      <w:r>
        <w:rPr>
          <w:rFonts w:hint="eastAsia" w:ascii="Times New Roman" w:hAnsi="Times New Roman" w:eastAsia="SimHei" w:cs="Times New Roman"/>
        </w:rPr>
        <w:t>酸性条件下难溶盐的溶解度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已知氢氟酸的解离平衡常数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氢氟酸中实现沉淀溶解平衡时溶液的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体系中有两个平衡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由反应式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的平衡常数表示式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由反应式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的平衡常数表示式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将式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将式</w:t>
      </w: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代入式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2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例9.6-h2s沉淀分离中的ph控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9.6-H2S</w:t>
      </w:r>
      <w:r>
        <w:rPr>
          <w:rFonts w:hint="eastAsia" w:ascii="Times New Roman" w:hAnsi="Times New Roman" w:eastAsia="SimHei" w:cs="Times New Roman"/>
        </w:rPr>
        <w:t>沉淀分离中的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平衡的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⇌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7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其浓度可以由下面公式求出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2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7</m:t>
                          </m:r>
                        </m:sup>
                      </m:sSup>
                    </m:den>
                  </m:f>
                </m:e>
              </m:rad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应小于</w:t>
      </w:r>
      <w:r>
        <w:rPr>
          <w:rFonts w:ascii="Times New Roman" w:hAnsi="Times New Roman" w:eastAsia="Times New Roman" w:cs="Times New Roman"/>
        </w:rPr>
        <w:t xml:space="preserve"> 1.98。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本题还可以采用如下方法进行计算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平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•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  <m:e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0</m:t>
              </m:r>
              <m:r>
                <m:t> 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0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0</m:t>
                  </m:r>
                </m:e>
              </m:rad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这种计算思路与题设的情景更符合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例9.7-强酸性条件下h2s沉淀cu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9.7-</w:t>
      </w:r>
      <w:r>
        <w:rPr>
          <w:rFonts w:hint="eastAsia" w:ascii="Times New Roman" w:hAnsi="Times New Roman" w:eastAsia="SimHei" w:cs="Times New Roman"/>
        </w:rPr>
        <w:t>强酸性条件下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Cu2+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反应过程中涉及两个平衡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2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0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6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1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>12.0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依题设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1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例9.8-沉淀转化的条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9.8-</w:t>
      </w:r>
      <w:r>
        <w:rPr>
          <w:rFonts w:hint="eastAsia" w:ascii="Times New Roman" w:hAnsi="Times New Roman" w:eastAsia="SimHei" w:cs="Times New Roman"/>
        </w:rPr>
        <w:t>沉淀转化的条件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AgBr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转化过程涉及两个沉淀溶解平衡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g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0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g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r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两式相减即得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故必须保持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例9.9-zns在盐酸中的溶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9.9-ZnS</w:t>
      </w:r>
      <w:r>
        <w:rPr>
          <w:rFonts w:hint="eastAsia" w:ascii="Times New Roman" w:hAnsi="Times New Roman" w:eastAsia="SimHei" w:cs="Times New Roman"/>
        </w:rPr>
        <w:t>在盐酸中的溶解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将足量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依题设收集到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溶液已饱和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逸出的和存在于饱和溶液中的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0.20 mol;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存在于溶液中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存在于溶液中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Z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Z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Z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0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2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7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6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存在于溶液中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同时也将因此有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1.06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6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4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6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3" w:name="dmpe胶束电荷计算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Times New Roman" w:cs="Times New Roman"/>
        </w:rPr>
        <w:t>DMPE</w:t>
      </w:r>
      <w:r>
        <w:rPr>
          <w:rFonts w:hint="eastAsia" w:ascii="Times New Roman" w:hAnsi="Times New Roman" w:eastAsia="SimHei" w:cs="Times New Roman"/>
        </w:rPr>
        <w:t>胶束电荷计算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、HDMPE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9.0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7.0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42" w:name="一级胺捕集co2方程式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一级胺捕集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聚乙烯亚胺是常用的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其结构中一级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三级胺捕集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的机理并不完全相同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899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3035652d93ccc03f2e0b5bed3afe7b1a806ccd6ae7e85425b509a41f9f90e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实现最大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捕集量对应的化学方程式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三级胺中每个氨基最多能够捕集的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某种有机胺在</w:t>
      </w:r>
      <w:r>
        <w:rPr>
          <w:rFonts w:ascii="Times New Roman" w:hAnsi="Times New Roman" w:eastAsia="Times New Roman" w:cs="Times New Roman"/>
        </w:rPr>
        <w:t xml:space="preserve"> 298 K、1 atm </w:t>
      </w:r>
      <w:r>
        <w:rPr>
          <w:rFonts w:hint="eastAsia" w:ascii="Times New Roman" w:hAnsi="Times New Roman" w:eastAsia="FangSong" w:cs="Times New Roman"/>
        </w:rPr>
        <w:t xml:space="preserve">下可以吸收空气中的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的标准摩尔反应焓变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且与温度无关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室温下用有机胺吸收空气中的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而后升温释放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的富集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若加热释放的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计算此时体系的温度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铵盐型碱性离子交换树脂也可以吸收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并通过改变湿度的方法使吸收的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低湿度下树脂具有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通入水蒸气增加湿度后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会释放部分吸收的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2）；</w:t>
      </w:r>
      <w:r>
        <w:rPr>
          <w:rFonts w:hint="eastAsia" w:ascii="Times New Roman" w:hAnsi="Times New Roman" w:eastAsia="FangSong" w:cs="Times New Roman"/>
        </w:rPr>
        <w:t>降低湿度可以使树脂再生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代表与铵盐以化学键或物理吸附方式结合的分子或离子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它们可能相同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6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ee260b9a1edca8892e93938c94faaf06c86c90728da8b1d6e85baa5669d32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代表的物种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解释增加湿度为何会使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科学家发明了一种由阴离子交换树脂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碳纳米管构成的膜分离装置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可以连续去除空气中的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在富集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的同时获得基本不含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的空气可用于碱性燃料电池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这种薄膜兼具离子和电子传导性能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侧通入含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经过反应后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侧得到较高浓度的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6315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9e12ea483b96d3938061688a7df554e9ba3124365057f065a00673836bad17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侧释放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复合膜中加入碳纳米管的作用是什么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对该分离装置工作原理描述正确的是</w:t>
      </w:r>
      <w:r>
        <w:rPr>
          <w:rFonts w:hint="eastAsia" w:ascii="Times New Roman" w:hAnsi="Times New Roman" w:eastAsia="Times New Roman" w:cs="Times New Roman"/>
        </w:rPr>
        <w:t>：(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需要外加电源供电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本质上是燃料电池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会对外供电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既不需要外加电源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也不对外供电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以上说法都不对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该装置在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下工作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通入的空气和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侧的空气流量为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t> 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要将空气中的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浓度降低至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侧通入的氢气流量至少需要多少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有水蒸气存在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49500" cy="201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6599bcc147b9abacebd6df57e0e431139fb83017f6c48ba34f9e78042b693de8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95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无水蒸气存在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23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1a2f2eff6ab649061bc7f07f26db218b02ef9499964a411445ebe237077197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有水蒸气存在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每当量三级胺最多捕集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无水蒸气存在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每当量三级胺捕集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 </w:t>
      </w:r>
      <w:r>
        <w:rPr>
          <w:rFonts w:hint="eastAsia" w:ascii="Times New Roman" w:hAnsi="Times New Roman" w:eastAsia="FangSong" w:cs="Times New Roman"/>
          <w:b/>
          <w:bCs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122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43bd111b49cf9ae356246aea41641966af118f965ab1ff7b987f471b1d926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1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将吸附反应写成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8.314</m:t>
              </m:r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K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水蒸气可以与基底上的基团通过</w:t>
      </w:r>
      <w:r>
        <w:rPr>
          <w:rFonts w:hint="eastAsia" w:ascii="Times New Roman" w:hAnsi="Times New Roman" w:eastAsia="FangSong" w:cs="Times New Roman"/>
          <w:b/>
          <w:bCs/>
        </w:rPr>
        <w:t xml:space="preserve">氢键作用缔合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形成稳定的类溶液体系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为负二价离子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相比只带一个负电荷的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更加需要水的氢键作用来稳定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高湿度提供的氢键缔合作用利于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拉动反应平衡向释放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溶剂合作用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水合作用稳定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也可以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>侧</w:t>
      </w:r>
      <w:r>
        <w:rPr>
          <w:rFonts w:hint="eastAsia" w:ascii="Times New Roman" w:hAnsi="Times New Roman" w:eastAsia="Times New Roman" w:cs="Times New Roman"/>
          <w:b/>
          <w:bCs/>
        </w:rPr>
        <w:t>（CO2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HCO3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侧</w:t>
      </w:r>
      <w:r>
        <w:rPr>
          <w:rFonts w:hint="eastAsia" w:ascii="Times New Roman" w:hAnsi="Times New Roman" w:eastAsia="Times New Roman" w:cs="Times New Roman"/>
          <w:b/>
          <w:bCs/>
        </w:rPr>
        <w:t>（HCO3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释放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CO2）：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碳纳米管的作用是使复合膜兼具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电子传输能力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阴离子交换树脂是一种结构聚合物材料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通常只具备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而不能导通电子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因此加入碳纳米管的目的是使得复合膜兼具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电子传导性能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既不需要外加电源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也不对外供电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（9）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7-3-1 </w:t>
      </w:r>
      <w:r>
        <w:rPr>
          <w:rFonts w:hint="eastAsia" w:ascii="Times New Roman" w:hAnsi="Times New Roman" w:eastAsia="FangSong" w:cs="Times New Roman"/>
        </w:rPr>
        <w:t>中半反应的计量关系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CO2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H2（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O2 </w:t>
      </w:r>
      <w:r>
        <w:rPr>
          <w:rFonts w:hint="eastAsia" w:ascii="Times New Roman" w:hAnsi="Times New Roman" w:eastAsia="FangSong" w:cs="Times New Roman"/>
        </w:rPr>
        <w:t>大大过量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不需要考虑</w:t>
      </w:r>
      <w:r>
        <w:rPr>
          <w:rFonts w:ascii="Times New Roman" w:hAnsi="Times New Roman" w:eastAsia="Times New Roman" w:cs="Times New Roman"/>
        </w:rPr>
        <w:t xml:space="preserve"> O2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H2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f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3.00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400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5.94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08-22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8.22 </w:t>
      </w:r>
      <w:r>
        <w:rPr>
          <w:rFonts w:hint="eastAsia" w:ascii="Times New Roman" w:hAnsi="Times New Roman" w:eastAsia="FangSong" w:cs="Times New Roman"/>
        </w:rPr>
        <w:t xml:space="preserve">将某一元弱酸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溶于未知量水中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并用一未知浓度的强碱去滴定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问该弱酸的电离常数是多少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设中和完毕应用去体积为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的碱时</w:t>
      </w:r>
      <w:r>
        <w:rPr>
          <w:rFonts w:hint="eastAsia" w:ascii="Times New Roman" w:hAnsi="Times New Roman" w:eastAsia="Times New Roman" w:cs="Times New Roman"/>
        </w:rPr>
        <w:t>，pH=5.00，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2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8.10-弱酸盐混合缓冲求ka表达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8.10-</w:t>
      </w:r>
      <w:r>
        <w:rPr>
          <w:rFonts w:hint="eastAsia" w:ascii="Times New Roman" w:hAnsi="Times New Roman" w:eastAsia="SimHei" w:cs="Times New Roman"/>
        </w:rPr>
        <w:t>弱酸盐混合缓冲求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SimHei" w:cs="Times New Roman"/>
        </w:rPr>
        <w:t>表达式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甲溶液为一元弱酸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乙溶液为该一元弱酸的钠盐溶液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当上述甲溶液与乙溶液等体积混合后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试求该一元弱酸的解离平衡常数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解离度很小时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水解度很小时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甲溶液和乙溶液等体积混合后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形成弱酸一弱酸盐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混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混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混</m:t>
                      </m:r>
                    </m:sub>
                  </m:sSub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混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8.8-强碱滴定弱酸求ka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8.8-</w:t>
      </w:r>
      <w:r>
        <w:rPr>
          <w:rFonts w:hint="eastAsia" w:ascii="Times New Roman" w:hAnsi="Times New Roman" w:eastAsia="SimHei" w:cs="Times New Roman"/>
        </w:rPr>
        <w:t>强碱滴定弱酸求</w:t>
      </w:r>
      <w:r>
        <w:rPr>
          <w:rFonts w:hint="eastAsia" w:ascii="Times New Roman" w:hAnsi="Times New Roman" w:eastAsia="Times New Roman" w:cs="Times New Roman"/>
        </w:rPr>
        <w:t>Ka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用强碱滴定某一元弱酸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pH=4.15;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pH=4.44。</w:t>
      </w:r>
      <w:r>
        <w:rPr>
          <w:rFonts w:hint="eastAsia" w:ascii="Times New Roman" w:hAnsi="Times New Roman" w:eastAsia="FangSong" w:cs="Times New Roman"/>
        </w:rPr>
        <w:t>求该弱酸的解离平衡常数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与强碱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弱酸被强碱部分中和后得到弱酸盐与弱酸组成的缓冲溶液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计算公式为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盐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设酸的体积为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加入的碱的体积为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则反应后生成的盐的物质的量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盐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盐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剩余的酸的物质的量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酸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酸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酸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盐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</m:num>
            <m:den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den>
                  </m:f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den>
        </m:f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依题意有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4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16.85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故该弱酸的解离平衡常数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9.5-弱酸存在下难溶盐的ksp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9.5-</w:t>
      </w:r>
      <w:r>
        <w:rPr>
          <w:rFonts w:hint="eastAsia" w:ascii="Times New Roman" w:hAnsi="Times New Roman" w:eastAsia="SimHei" w:cs="Times New Roman"/>
        </w:rPr>
        <w:t>弱酸存在下难溶盐的</w:t>
      </w:r>
      <w:r>
        <w:rPr>
          <w:rFonts w:hint="eastAsia" w:ascii="Times New Roman" w:hAnsi="Times New Roman" w:eastAsia="Times New Roman" w:cs="Times New Roman"/>
        </w:rPr>
        <w:t>Ksp</w:t>
      </w:r>
      <w:r>
        <w:rPr>
          <w:rFonts w:hint="eastAsia" w:ascii="Times New Roman" w:hAnsi="Times New Roman" w:eastAsia="SimHei" w:cs="Times New Roman"/>
        </w:rPr>
        <w:t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在此溶液中加入过量难溶盐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MA，</w:t>
      </w:r>
      <w:r>
        <w:rPr>
          <w:rFonts w:hint="eastAsia" w:ascii="Times New Roman" w:hAnsi="Times New Roman" w:eastAsia="FangSong" w:cs="Times New Roman"/>
        </w:rPr>
        <w:t>实现沉淀溶解平衡时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设酸的浓度满足解离平衡的近似计算条件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MA </w:t>
      </w:r>
      <w:r>
        <w:rPr>
          <w:rFonts w:hint="eastAsia" w:ascii="Times New Roman" w:hAnsi="Times New Roman" w:eastAsia="FangSong" w:cs="Times New Roman"/>
        </w:rPr>
        <w:t xml:space="preserve">的溶度积常数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当体系中只有酸碱平衡时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t>&amp;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由于符合近似计算条件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近似为起始浓度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当实现沉淀溶解平衡后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依题意等于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显然这时的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仍等于起始浓度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的平衡常数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结合式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从反应式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得出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所以两个平衡同时实现之时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对于沉淀溶解平衡式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将式</w:t>
      </w: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b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1" w:name="碳酸分布系数计算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碳酸分布系数计算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pH=4.0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≈ 1.0×10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接近总浓度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pH=6.0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浓度分别为</w:t>
      </w:r>
      <w:r>
        <w:rPr>
          <w:rFonts w:ascii="Times New Roman" w:hAnsi="Times New Roman" w:eastAsia="Times New Roman" w:cs="Times New Roman"/>
        </w:rPr>
        <w:t xml:space="preserve"> 6.9×10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pH=6.0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0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17" Type="http://schemas.openxmlformats.org/officeDocument/2006/relationships/image" Target="media/rId17.jpg"/><Relationship Id="rId33" Type="http://schemas.openxmlformats.org/officeDocument/2006/relationships/image" Target="media/rId33.jpg"/><Relationship Id="rId20" Type="http://schemas.openxmlformats.org/officeDocument/2006/relationships/image" Target="media/rId20.jpg"/><Relationship Id="rId47" Type="http://schemas.openxmlformats.org/officeDocument/2006/relationships/image" Target="media/rId47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2026-09-01T02:38:21Z</dcterms:created>
  <dcterms:modified xsi:type="dcterms:W3CDTF">2026-09-01T02:38:21Z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