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第-7-章-金属有机与偶联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7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金属有机与偶联反应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13" w:name="d2"/>
    <w:p>
      <w:pPr>
        <w:pStyle w:val="Heading2"/>
        <w:spacing w:before="280" w:after="120"/>
      </w:pPr>
      <w:r>
        <w:rPr>
          <w:rFonts w:ascii="Times New Roman" w:hAnsi="Times New Roman" w:eastAsia="Times New Roman" w:cs="Times New Roman"/>
        </w:rPr>
        <w:t xml:space="preserve">7.1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C</m:t>
              </m:r>
              <m:r>
                <m:rPr>
                  <m:sty m:val="p"/>
                </m:rPr>
                <m:t>H</m:t>
              </m:r>
            </m:e>
            <m:sub>
              <m:r>
                <m:t>3</m:t>
              </m:r>
            </m:sub>
          </m:sSub>
          <m:r>
            <m:rPr>
              <m:sty m:val="p"/>
            </m:rPr>
            <m:t>M</m:t>
          </m:r>
          <m:r>
            <m:rPr>
              <m:sty m:val="p"/>
            </m:rPr>
            <m:t>g</m:t>
          </m:r>
          <m:r>
            <m:rPr>
              <m:sty m:val="p"/>
            </m:rPr>
            <m:t>B</m:t>
          </m:r>
          <m:r>
            <m:rPr>
              <m:sty m:val="p"/>
            </m:rPr>
            <m:t>r</m:t>
          </m:r>
          <m:r>
            <m:rPr>
              <m:sty m:val="p"/>
            </m:rPr>
            <m:t>=</m:t>
          </m:r>
          <m:sSub>
            <m:e>
              <m:r>
                <m:rPr>
                  <m:sty m:val="p"/>
                </m:rPr>
                <m:t>B</m:t>
              </m:r>
              <m:r>
                <m:rPr>
                  <m:sty m:val="p"/>
                </m:rPr>
                <m:t>(</m:t>
              </m:r>
              <m:r>
                <m:rPr>
                  <m:sty m:val="p"/>
                </m:rPr>
                <m:t>C</m:t>
              </m:r>
              <m:sSub>
                <m:e>
                  <m:r>
                    <m:rPr>
                      <m:sty m:val="p"/>
                    </m:rPr>
                    <m:t>H</m:t>
                  </m:r>
                </m:e>
                <m:sub>
                  <m:r>
                    <m:rPr>
                      <m:sty m:val="p"/>
                    </m:rPr>
                    <m:t>3</m:t>
                  </m:r>
                </m:sub>
              </m:sSub>
              <m:r>
                <m:rPr>
                  <m:sty m:val="p"/>
                </m:rPr>
                <m:t>)</m:t>
              </m:r>
            </m:e>
            <m:sub>
              <m:r>
                <m:t>3</m:t>
              </m:r>
            </m:sub>
          </m:sSub>
          <m:r>
            <m:rPr>
              <m:sty m:val="p"/>
            </m:rPr>
            <m:t>+</m:t>
          </m:r>
          <m:r>
            <m:t>3</m:t>
          </m:r>
          <m:r>
            <m:rPr>
              <m:sty m:val="p"/>
            </m:rPr>
            <m:t>M</m:t>
          </m:r>
          <m:r>
            <m:rPr>
              <m:sty m:val="p"/>
            </m:rPr>
            <m:t>g</m:t>
          </m:r>
          <m:r>
            <m:rPr>
              <m:sty m:val="p"/>
            </m:rPr>
            <m:t>B</m:t>
          </m:r>
          <m:r>
            <m:rPr>
              <m:sty m:val="p"/>
            </m:rPr>
            <m:t>r</m:t>
          </m:r>
          <m:r>
            <m:rPr>
              <m:sty m:val="p"/>
            </m:rPr>
            <m:t>C</m:t>
          </m:r>
          <m:r>
            <m:rPr>
              <m:sty m:val="p"/>
            </m:rPr>
            <m:t>l</m:t>
          </m:r>
        </m:oMath>
      </m:oMathPara>
    </w:p>
    <w:bookmarkStart w:id="12"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438400" cy="1993900"/>
            <wp:effectExtent b="0" l="0" r="0" t="0"/>
            <wp:docPr descr="" title="" id="10" name="Picture"/>
            <a:graphic>
              <a:graphicData uri="http://schemas.openxmlformats.org/drawingml/2006/picture">
                <pic:pic>
                  <pic:nvPicPr>
                    <pic:cNvPr descr="7a7e4e8fd414ca73db9e836030f71844609b16f2d25e7c52a6408ce4b69b4739.jpg" id="11" name="Picture"/>
                    <pic:cNvPicPr>
                      <a:picLocks noChangeArrowheads="1" noChangeAspect="1"/>
                    </pic:cNvPicPr>
                  </pic:nvPicPr>
                  <pic:blipFill>
                    <a:blip r:embed="rId9"/>
                    <a:stretch>
                      <a:fillRect/>
                    </a:stretch>
                  </pic:blipFill>
                  <pic:spPr bwMode="auto">
                    <a:xfrm>
                      <a:off x="0" y="0"/>
                      <a:ext cx="2438400" cy="19939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格氏试剂</w:t>
      </w:r>
    </w:p>
    <w:p>
      <w:pPr>
        <w:pStyle w:val="Compact"/>
        <w:numPr>
          <w:ilvl w:val="0"/>
          <w:numId w:val="1001"/>
        </w:numPr>
      </w:pPr>
      <w:r>
        <w:rPr>
          <w:rFonts w:hint="eastAsia" w:ascii="Times New Roman" w:hAnsi="Times New Roman" w:eastAsia="FangSong" w:cs="Times New Roman"/>
        </w:rPr>
        <w:t xml:space="preserve">亲核取代</w:t>
      </w:r>
    </w:p>
    <w:p>
      <w:pPr>
        <w:pStyle w:val="Compact"/>
        <w:numPr>
          <w:ilvl w:val="0"/>
          <w:numId w:val="1002"/>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MgBr = [MgBr]</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2"/>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取代</w:t>
      </w:r>
      <w:r>
        <w:rPr>
          <w:rFonts w:hint="eastAsia" w:ascii="Times New Roman" w:hAnsi="Times New Roman" w:eastAsia="Times New Roman" w:cs="Times New Roman"/>
        </w:rPr>
        <w:t>Cl</w:t>
      </w:r>
    </w:p>
    <w:p>
      <w:pPr>
        <w:pStyle w:val="Compact"/>
        <w:numPr>
          <w:ilvl w:val="0"/>
          <w:numId w:val="1002"/>
        </w:numPr>
        <w:spacing w:after="80"/>
      </w:pPr>
      <w:r>
        <w:rPr>
          <w:rFonts w:hint="eastAsia" w:ascii="Times New Roman" w:hAnsi="Times New Roman" w:eastAsia="Times New Roman" w:cs="Times New Roman"/>
        </w:rPr>
        <w:t>1:3</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+ 3MgBrCl</w:t>
            </w:r>
          </w:p>
        </w:tc>
      </w:tr>
      <w:tr>
        <w:tc>
          <w:tcPr/>
          <w:p>
            <w:pPr>
              <w:pStyle w:val="Compact"/>
              <w:jc w:val="center"/>
            </w:pPr>
            <w:r>
              <w:rPr>
                <w:rFonts w:hint="eastAsia" w:ascii="Times New Roman" w:hAnsi="Times New Roman" w:eastAsia="FangSong" w:cs="Times New Roman"/>
              </w:rPr>
              <w:t xml:space="preserve">格氏试剂理解</w:t>
            </w:r>
          </w:p>
        </w:tc>
        <w:tc>
          <w:tcPr/>
          <w:p>
            <w:pPr>
              <w:pStyle w:val="Compact"/>
              <w:jc w:val="center"/>
            </w:pPr>
            <w:r>
              <w:rPr>
                <w:rFonts w:hint="eastAsia" w:ascii="Times New Roman" w:hAnsi="Times New Roman" w:eastAsia="FangSong" w:cs="Times New Roman"/>
              </w:rPr>
              <w:t xml:space="preserve">甲基负离子作为亲核试剂</w:t>
            </w:r>
          </w:p>
        </w:tc>
      </w:tr>
    </w:tbl>
    <w:p>
      <w:pPr>
        <w:spacing w:before="160" w:after="80"/>
      </w:pPr>
      <w:r>
        <w:pict>
          <v:rect style="width:0;height:1.5pt" o:hralign="center" o:hrstd="t" o:hr="t"/>
        </w:pict>
      </w:r>
    </w:p>
    <w:bookmarkEnd w:id="12"/>
    <w:bookmarkEnd w:id="13"/>
    <w:bookmarkStart w:id="14" w:name="d2-1"/>
    <w:p>
      <w:pPr>
        <w:pStyle w:val="Heading2"/>
        <w:spacing w:before="280" w:after="120"/>
      </w:pPr>
      <w:r>
        <w:rPr>
          <w:rFonts w:ascii="Times New Roman" w:hAnsi="Times New Roman" w:eastAsia="Times New Roman" w:cs="Times New Roman"/>
        </w:rPr>
        <w:t xml:space="preserve">7.2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-028-5-2-</w:t>
      </w:r>
      <w:r>
        <w:rPr>
          <w:rFonts w:hint="eastAsia" w:ascii="Times New Roman" w:hAnsi="Times New Roman" w:eastAsia="FangSong" w:cs="Times New Roman"/>
        </w:rPr>
        <w:t>二茂铁配位数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-028-5-3-</w:t>
      </w:r>
      <w:r>
        <w:rPr>
          <w:rFonts w:hint="eastAsia" w:ascii="Times New Roman" w:hAnsi="Times New Roman" w:eastAsia="FangSong" w:cs="Times New Roman"/>
        </w:rPr>
        <w:t>二茂铁晶体类型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-028-5-4-</w:t>
      </w:r>
      <w:r>
        <w:rPr>
          <w:rFonts w:hint="eastAsia" w:ascii="Times New Roman" w:hAnsi="Times New Roman" w:eastAsia="FangSong" w:cs="Times New Roman"/>
        </w:rPr>
        <w:t>晶胞分子数计算</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正确写出反应</w:t>
      </w:r>
      <w:r>
        <w:rPr>
          <w:rFonts w:hint="eastAsia" w:ascii="Times New Roman" w:hAnsi="Times New Roman" w:eastAsia="Times New Roman" w:cs="Times New Roman"/>
          <w:b/>
          <w:bCs/>
        </w:rPr>
        <w:t>1</w:t>
      </w:r>
      <w:r>
        <w:rPr>
          <w:rFonts w:hint="eastAsia" w:ascii="Times New Roman" w:hAnsi="Times New Roman" w:eastAsia="FangSong" w:cs="Times New Roman"/>
          <w:b/>
          <w:bCs/>
        </w:rPr>
        <w:t>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环戊二烯钠与氯化亚铁的复分解反应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正确写出反应</w:t>
      </w:r>
      <w:r>
        <w:rPr>
          <w:rFonts w:hint="eastAsia" w:ascii="Times New Roman" w:hAnsi="Times New Roman" w:eastAsia="Times New Roman" w:cs="Times New Roman"/>
          <w:b/>
          <w:bCs/>
        </w:rPr>
        <w:t>2</w:t>
      </w:r>
      <w:r>
        <w:rPr>
          <w:rFonts w:hint="eastAsia" w:ascii="Times New Roman" w:hAnsi="Times New Roman" w:eastAsia="FangSong" w:cs="Times New Roman"/>
          <w:b/>
          <w:bCs/>
        </w:rPr>
        <w:t>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环戊二烯在三乙胺存在下的去质子化与反应耦合</w:t>
      </w:r>
    </w:p>
    <w:p>
      <w:pPr>
        <w:pStyle w:val="BodyText"/>
      </w:pP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金属有机化合物</w:t>
            </w:r>
          </w:p>
        </w:tc>
        <w:tc>
          <w:tcPr/>
          <w:p>
            <w:pPr>
              <w:pStyle w:val="Compact"/>
              <w:jc w:val="center"/>
            </w:pPr>
            <w:r>
              <w:rPr>
                <w:rFonts w:hint="eastAsia" w:ascii="Times New Roman" w:hAnsi="Times New Roman" w:eastAsia="FangSong" w:cs="Times New Roman"/>
              </w:rPr>
              <w:t xml:space="preserve">二茂铁的制备反应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复分解反应</w:t>
            </w:r>
          </w:p>
        </w:tc>
        <w:tc>
          <w:tcPr/>
          <w:p>
            <w:pPr>
              <w:pStyle w:val="Compact"/>
              <w:jc w:val="center"/>
            </w:pPr>
            <w:r>
              <w:rPr>
                <w:rFonts w:hint="eastAsia" w:ascii="Times New Roman" w:hAnsi="Times New Roman" w:eastAsia="FangSong" w:cs="Times New Roman"/>
              </w:rPr>
              <w:t>环戊二烯钠与</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环戊二烯基</w:t>
            </w:r>
          </w:p>
        </w:tc>
        <w:tc>
          <w:tcPr/>
          <w:p>
            <w:pPr>
              <w:pStyle w:val="Compact"/>
              <w:jc w:val="center"/>
            </w:pPr>
            <w:r>
              <w:rPr>
                <w:rFonts w:hint="eastAsia" w:ascii="Times New Roman" w:hAnsi="Times New Roman" w:eastAsia="FangSong" w:cs="Times New Roman"/>
              </w:rPr>
              <w:t xml:space="preserve">配体的去质子化与配位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题目要求写出两种制备二茂铁的反应方程式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是经典的复分解反应</w:t>
      </w:r>
      <w:r>
        <w:rPr>
          <w:rFonts w:hint="eastAsia" w:ascii="Times New Roman" w:hAnsi="Times New Roman" w:eastAsia="Times New Roman" w:cs="Times New Roman"/>
        </w:rPr>
        <w:t>，</w:t>
      </w:r>
      <w:r>
        <w:rPr>
          <w:rFonts w:hint="eastAsia" w:ascii="Times New Roman" w:hAnsi="Times New Roman" w:eastAsia="FangSong" w:cs="Times New Roman"/>
        </w:rPr>
        <w:t>环戊二烯钠</w:t>
      </w:r>
      <w:r>
        <w:rPr>
          <w:rFonts w:hint="eastAsia" w:ascii="Times New Roman" w:hAnsi="Times New Roman" w:eastAsia="Times New Roman" w:cs="Times New Roman"/>
        </w:rPr>
        <w:t>（</w:t>
      </w:r>
      <m:oMath>
        <m:r>
          <m:t>C</m:t>
        </m:r>
        <m:r>
          <m:t>p</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作为亲核试剂与</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m:oMath>
        <m:r>
          <m:t>N</m:t>
        </m:r>
        <m:r>
          <m:t>a</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中三乙胺作为碱夺取环戊二烯的质子生成</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方程式书写要点</w:t>
      </w:r>
      <w:r>
        <w:rPr>
          <w:rFonts w:hint="eastAsia" w:ascii="Times New Roman" w:hAnsi="Times New Roman" w:eastAsia="Times New Roman" w:cs="Times New Roman"/>
        </w:rPr>
        <w:t>：</w:t>
      </w:r>
      <w:r>
        <w:rPr>
          <w:rFonts w:hint="eastAsia" w:ascii="Times New Roman" w:hAnsi="Times New Roman" w:eastAsia="FangSong" w:cs="Times New Roman"/>
        </w:rPr>
        <w:t>注意配平</w:t>
      </w:r>
      <w:r>
        <w:rPr>
          <w:rFonts w:hint="eastAsia" w:ascii="Times New Roman" w:hAnsi="Times New Roman" w:eastAsia="Times New Roman" w:cs="Times New Roman"/>
        </w:rPr>
        <w:t>，</w:t>
      </w:r>
      <w:r>
        <w:rPr>
          <w:rFonts w:hint="eastAsia" w:ascii="Times New Roman" w:hAnsi="Times New Roman" w:eastAsia="FangSong" w:cs="Times New Roman"/>
        </w:rPr>
        <w:t>特别是反应</w:t>
      </w:r>
      <w:r>
        <w:rPr>
          <w:rFonts w:hint="eastAsia" w:ascii="Times New Roman" w:hAnsi="Times New Roman" w:eastAsia="Times New Roman" w:cs="Times New Roman"/>
        </w:rPr>
        <w:t>2</w:t>
      </w:r>
      <w:r>
        <w:rPr>
          <w:rFonts w:hint="eastAsia" w:ascii="Times New Roman" w:hAnsi="Times New Roman" w:eastAsia="FangSong" w:cs="Times New Roman"/>
        </w:rPr>
        <w:t>中</w:t>
      </w:r>
      <m:oMath>
        <m:r>
          <m:t>E</m:t>
        </m:r>
        <m:sSub>
          <m:e>
            <m:r>
              <m:t>t</m:t>
            </m:r>
          </m:e>
          <m:sub>
            <m:r>
              <m:t>3</m:t>
            </m:r>
          </m:sub>
        </m:sSub>
        <m:r>
          <m:t>N</m:t>
        </m:r>
      </m:oMath>
      <w:r>
        <w:rPr>
          <w:rFonts w:hint="eastAsia" w:ascii="Times New Roman" w:hAnsi="Times New Roman" w:eastAsia="FangSong" w:cs="Times New Roman"/>
        </w:rPr>
        <w:t xml:space="preserve">夺取质子生成</w:t>
      </w:r>
      <m:oMath>
        <m:oMathPr>
          <m:ctrlPr>
            <w:rPr>
              <w:sz w:val="28"/>
              <w:szCs w:val="28"/>
            </w:rPr>
          </m:ctrlPr>
        </m:oMathPr>
        <m:r>
          <m:t>E</m:t>
        </m:r>
        <m:sSub>
          <m:e>
            <m:r>
              <m:t>t</m:t>
            </m:r>
          </m:e>
          <m:sub>
            <m:r>
              <m:t>3</m:t>
            </m:r>
          </m:sub>
        </m:sSub>
        <m:r>
          <m:t>N</m:t>
        </m:r>
        <m:sSup>
          <m:e>
            <m:r>
              <m:t>H</m:t>
            </m:r>
          </m:e>
          <m:sup>
            <m:r>
              <m:rPr>
                <m:sty m:val="p"/>
              </m:rPr>
              <m:t>+</m:t>
            </m:r>
          </m:sup>
        </m:sSup>
        <m:r>
          <m:t>C</m:t>
        </m:r>
        <m:sSup>
          <m:e>
            <m:r>
              <m:t>l</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产物写错</w:t>
            </w:r>
          </w:p>
        </w:tc>
        <w:tc>
          <w:tcPr/>
          <w:p>
            <w:pPr>
              <w:pStyle w:val="Compact"/>
              <w:jc w:val="center"/>
            </w:pPr>
            <w:r>
              <w:rPr>
                <w:rFonts w:hint="eastAsia" w:ascii="Times New Roman" w:hAnsi="Times New Roman" w:eastAsia="FangSong" w:cs="Times New Roman"/>
              </w:rPr>
              <w:t xml:space="preserve">未理解三乙胺的作用</w:t>
            </w:r>
          </w:p>
        </w:tc>
        <w:tc>
          <w:tcPr/>
          <w:p>
            <w:pPr>
              <w:pStyle w:val="Compact"/>
              <w:jc w:val="center"/>
            </w:pPr>
            <w:r>
              <w:rPr>
                <w:rFonts w:hint="eastAsia" w:ascii="Times New Roman" w:hAnsi="Times New Roman" w:eastAsia="FangSong" w:cs="Times New Roman"/>
              </w:rPr>
              <w:t xml:space="preserve">三乙胺作为碱夺取质子生成铵盐</w:t>
            </w:r>
          </w:p>
        </w:tc>
        <w:tc>
          <w:tcPr/>
          <w:p>
            <w:pPr>
              <w:pStyle w:val="Compact"/>
              <w:jc w:val="center"/>
            </w:pPr>
            <w:r>
              <w:rPr>
                <w:rFonts w:hint="eastAsia" w:ascii="Times New Roman" w:hAnsi="Times New Roman" w:eastAsia="FangSong" w:cs="Times New Roman"/>
              </w:rPr>
              <w:t>三乙胺在反应</w:t>
            </w:r>
            <w:r>
              <w:rPr>
                <w:rFonts w:hint="eastAsia" w:ascii="Times New Roman" w:hAnsi="Times New Roman" w:eastAsia="Times New Roman" w:cs="Times New Roman"/>
              </w:rPr>
              <w:t>2</w:t>
            </w:r>
            <w:r>
              <w:rPr>
                <w:rFonts w:hint="eastAsia" w:ascii="Times New Roman" w:hAnsi="Times New Roman" w:eastAsia="FangSong" w:cs="Times New Roman"/>
              </w:rPr>
              <w:t>中起什么作用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未标注</w:t>
            </w:r>
            <w:r>
              <w:rPr>
                <w:rFonts w:hint="eastAsia" w:ascii="Times New Roman" w:hAnsi="Times New Roman" w:eastAsia="Times New Roman" w:cs="Times New Roman"/>
              </w:rPr>
              <w:t>Cp</w:t>
            </w:r>
            <w:r>
              <w:rPr>
                <w:rFonts w:hint="eastAsia" w:ascii="Times New Roman" w:hAnsi="Times New Roman" w:eastAsia="FangSong" w:cs="Times New Roman"/>
              </w:rPr>
              <w:t>含义</w:t>
            </w:r>
          </w:p>
        </w:tc>
        <w:tc>
          <w:tcPr/>
          <w:p>
            <w:pPr>
              <w:pStyle w:val="Compact"/>
              <w:jc w:val="center"/>
            </w:pPr>
            <w:r>
              <w:rPr>
                <w:rFonts w:hint="eastAsia" w:ascii="Times New Roman" w:hAnsi="Times New Roman" w:eastAsia="FangSong" w:cs="Times New Roman"/>
              </w:rPr>
              <w:t>未说明</w:t>
            </w:r>
            <w:r>
              <w:rPr>
                <w:rFonts w:hint="eastAsia" w:ascii="Times New Roman" w:hAnsi="Times New Roman" w:eastAsia="Times New Roman" w:cs="Times New Roman"/>
              </w:rPr>
              <w:t>Cp</w:t>
            </w:r>
            <w:r>
              <w:rPr>
                <w:rFonts w:hint="eastAsia" w:ascii="Times New Roman" w:hAnsi="Times New Roman" w:eastAsia="FangSong" w:cs="Times New Roman"/>
              </w:rPr>
              <w:t>代表环戊二烯基</w:t>
            </w:r>
          </w:p>
        </w:tc>
        <w:tc>
          <w:tcPr/>
          <w:p>
            <w:pPr>
              <w:pStyle w:val="Compact"/>
              <w:jc w:val="center"/>
            </w:pPr>
            <w:r>
              <w:rPr>
                <w:rFonts w:ascii="Times New Roman" w:hAnsi="Times New Roman" w:eastAsia="Times New Roman" w:cs="Times New Roman"/>
              </w:rPr>
              <w:t>Cp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环戊二烯负离子的结构特点是什么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铁的氧化数判断错误</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配体</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二茂铁中铁的氧化数是多少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
    <w:bookmarkStart w:id="19" w:name="d3"/>
    <w:p>
      <w:pPr>
        <w:pStyle w:val="Heading2"/>
        <w:spacing w:before="280" w:after="120"/>
      </w:pPr>
      <w:r>
        <w:rPr>
          <w:rFonts w:ascii="Times New Roman" w:hAnsi="Times New Roman" w:eastAsia="Times New Roman" w:cs="Times New Roman"/>
        </w:rPr>
        <w:t xml:space="preserve">7.3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(5-1)</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18"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3221126"/>
            <wp:effectExtent b="0" l="0" r="0" t="0"/>
            <wp:docPr descr="" title="" id="16" name="Picture"/>
            <a:graphic>
              <a:graphicData uri="http://schemas.openxmlformats.org/drawingml/2006/picture">
                <pic:pic>
                  <pic:nvPicPr>
                    <pic:cNvPr descr="fb2e95a760791ce194ef0091e6e4649c84b603c1a6e6cdcf4e3739ba65e3a0de.jpg" id="17" name="Picture"/>
                    <pic:cNvPicPr>
                      <a:picLocks noChangeArrowheads="1" noChangeAspect="1"/>
                    </pic:cNvPicPr>
                  </pic:nvPicPr>
                  <pic:blipFill>
                    <a:blip r:embed="rId15"/>
                    <a:stretch>
                      <a:fillRect/>
                    </a:stretch>
                  </pic:blipFill>
                  <pic:spPr bwMode="auto">
                    <a:xfrm>
                      <a:off x="0" y="0"/>
                      <a:ext cx="3240000" cy="3221126"/>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Times New Roman" w:cs="Times New Roman"/>
        </w:rPr>
        <w:t>16e</w:t>
      </w:r>
      <w:r>
        <w:rPr>
          <w:rFonts w:hint="eastAsia" w:ascii="Times New Roman" w:hAnsi="Times New Roman" w:eastAsia="FangSong" w:cs="Times New Roman"/>
        </w:rPr>
        <w:t>规则</w:t>
      </w:r>
    </w:p>
    <w:p>
      <w:pPr>
        <w:pStyle w:val="Compact"/>
        <w:numPr>
          <w:ilvl w:val="0"/>
          <w:numId w:val="1004"/>
        </w:numPr>
      </w:pPr>
      <w:r>
        <w:rPr>
          <w:rFonts w:hint="eastAsia" w:ascii="Times New Roman" w:hAnsi="Times New Roman" w:eastAsia="Times New Roman" w:cs="Times New Roman"/>
        </w:rPr>
        <w:t>dsp2</w:t>
      </w:r>
      <w:r>
        <w:rPr>
          <w:rFonts w:hint="eastAsia" w:ascii="Times New Roman" w:hAnsi="Times New Roman" w:eastAsia="FangSong" w:cs="Times New Roman"/>
        </w:rPr>
        <w:t>杂化</w:t>
      </w:r>
    </w:p>
    <w:p>
      <w:pPr>
        <w:pStyle w:val="Compact"/>
        <w:numPr>
          <w:ilvl w:val="0"/>
          <w:numId w:val="1004"/>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p>
    <w:p>
      <w:pPr>
        <w:pStyle w:val="Compact"/>
        <w:numPr>
          <w:ilvl w:val="0"/>
          <w:numId w:val="1004"/>
        </w:numPr>
      </w:pPr>
      <w:r>
        <w:rPr>
          <w:rFonts w:hint="eastAsia" w:ascii="Times New Roman" w:hAnsi="Times New Roman" w:eastAsia="FangSong" w:cs="Times New Roman"/>
        </w:rPr>
        <w:t xml:space="preserve">光谱化学序列</w:t>
      </w:r>
    </w:p>
    <w:p>
      <w:pPr>
        <w:pStyle w:val="Compact"/>
        <w:numPr>
          <w:ilvl w:val="0"/>
          <w:numId w:val="1005"/>
        </w:numPr>
      </w:pPr>
      <w:r>
        <w:rPr>
          <w:rFonts w:hint="eastAsia" w:ascii="Times New Roman" w:hAnsi="Times New Roman" w:eastAsia="FangSong" w:cs="Times New Roman"/>
        </w:rPr>
        <w:t>相对分子质量差</w:t>
      </w:r>
      <w:r>
        <w:rPr>
          <w:rFonts w:hint="eastAsia" w:ascii="Times New Roman" w:hAnsi="Times New Roman" w:eastAsia="Times New Roman" w:cs="Times New Roman"/>
        </w:rPr>
        <w:t>→</w:t>
      </w:r>
      <w:r>
        <w:rPr>
          <w:rFonts w:hint="eastAsia" w:ascii="Times New Roman" w:hAnsi="Times New Roman" w:eastAsia="FangSong" w:cs="Times New Roman"/>
        </w:rPr>
        <w:t>失去的配体为</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p>
    <w:p>
      <w:pPr>
        <w:pStyle w:val="Compact"/>
        <w:numPr>
          <w:ilvl w:val="0"/>
          <w:numId w:val="1005"/>
        </w:numPr>
      </w:pPr>
      <w:r>
        <w:rPr>
          <w:rFonts w:ascii="Times New Roman" w:hAnsi="Times New Roman" w:eastAsia="Times New Roman" w:cs="Times New Roman"/>
        </w:rPr>
        <w:t>Rh(I) = 4d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光谱化学序列中仅次于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杂化方式</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vs</w:t>
            </w:r>
            <w:r>
              <w:rPr>
                <w:rFonts w:hint="eastAsia" w:ascii="Times New Roman" w:hAnsi="Times New Roman" w:eastAsia="FangSong" w:cs="Times New Roman"/>
              </w:rPr>
              <w:t>外轨</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杂化无未成对电子</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与题目吻合</w:t>
            </w:r>
          </w:p>
        </w:tc>
      </w:tr>
    </w:tbl>
    <w:p>
      <w:pPr>
        <w:spacing w:before="160" w:after="80"/>
      </w:pPr>
      <w:r>
        <w:pict>
          <v:rect style="width:0;height:1.5pt" o:hralign="center" o:hrstd="t" o:hr="t"/>
        </w:pict>
      </w:r>
    </w:p>
    <w:bookmarkEnd w:id="18"/>
    <w:bookmarkEnd w:id="19"/>
    <w:bookmarkStart w:id="23" w:name="d3-1"/>
    <w:p>
      <w:pPr>
        <w:pStyle w:val="Heading2"/>
        <w:spacing w:before="280" w:after="120"/>
      </w:pPr>
      <w:r>
        <w:rPr>
          <w:rFonts w:ascii="Times New Roman" w:hAnsi="Times New Roman" w:eastAsia="Times New Roman" w:cs="Times New Roman"/>
        </w:rPr>
        <w:t xml:space="preserve">7.4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Times New Roman" w:cs="Times New Roman"/>
                <w:b/>
              </w:rPr>
              <w:t>Cl</w:t>
            </w:r>
            <w:r>
              <w:rPr>
                <w:rFonts w:hint="eastAsia" w:ascii="Times New Roman" w:hAnsi="Times New Roman" w:eastAsia="SimHei" w:cs="Times New Roman"/>
                <w:b/>
              </w:rPr>
              <w:t>数</w:t>
            </w:r>
          </w:p>
        </w:tc>
        <w:tc>
          <w:tcPr/>
          <w:p>
            <w:pPr>
              <w:pStyle w:val="Compact"/>
              <w:jc w:val="center"/>
            </w:pPr>
            <w:r>
              <w:rPr>
                <w:rFonts w:hint="eastAsia" w:ascii="Times New Roman" w:hAnsi="Times New Roman" w:eastAsia="Times New Roman" w:cs="Times New Roman"/>
                <w:b/>
              </w:rPr>
              <w:t>H</w:t>
            </w:r>
            <w:r>
              <w:rPr>
                <w:rFonts w:hint="eastAsia" w:ascii="Times New Roman" w:hAnsi="Times New Roman" w:eastAsia="SimHei" w:cs="Times New Roman"/>
                <w:b/>
              </w:rPr>
              <w:t>数</w:t>
            </w:r>
          </w:p>
        </w:tc>
        <w:tc>
          <w:tcPr/>
          <w:p>
            <w:pPr>
              <w:pStyle w:val="Compact"/>
              <w:jc w:val="center"/>
            </w:pPr>
            <w:r>
              <w:rPr>
                <w:rFonts w:hint="eastAsia" w:ascii="Times New Roman" w:hAnsi="Times New Roman" w:eastAsia="SimHei" w:cs="Times New Roman"/>
                <w:b/>
              </w:rPr>
              <w:t xml:space="preserve">丙基数</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价电子构型</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r>
    </w:tbl>
    <w:p>
      <w:pPr>
        <w:pStyle w:val="BodyText"/>
        <w:spacing w:before="120"/>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单电子给予体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丙烯</w:t>
      </w:r>
      <w:r>
        <w:rPr>
          <w:rFonts w:hint="eastAsia" w:ascii="Times New Roman" w:hAnsi="Times New Roman" w:eastAsia="Times New Roman" w:cs="Times New Roman"/>
        </w:rPr>
        <w:t>）</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bookmarkStart w:id="22"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3221126"/>
            <wp:effectExtent b="0" l="0" r="0" t="0"/>
            <wp:docPr descr="" title="" id="20" name="Picture"/>
            <a:graphic>
              <a:graphicData uri="http://schemas.openxmlformats.org/drawingml/2006/picture">
                <pic:pic>
                  <pic:nvPicPr>
                    <pic:cNvPr descr="fb2e95a760791ce194ef0091e6e4649c84b603c1a6e6cdcf4e3739ba65e3a0de.jpg" id="21" name="Picture"/>
                    <pic:cNvPicPr>
                      <a:picLocks noChangeArrowheads="1" noChangeAspect="1"/>
                    </pic:cNvPicPr>
                  </pic:nvPicPr>
                  <pic:blipFill>
                    <a:blip r:embed="rId15"/>
                    <a:stretch>
                      <a:fillRect/>
                    </a:stretch>
                  </pic:blipFill>
                  <pic:spPr bwMode="auto">
                    <a:xfrm>
                      <a:off x="0" y="0"/>
                      <a:ext cx="3240000" cy="3221126"/>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 xml:space="preserve">氧化态计算</w:t>
      </w:r>
    </w:p>
    <w:p>
      <w:pPr>
        <w:pStyle w:val="Compact"/>
        <w:numPr>
          <w:ilvl w:val="0"/>
          <w:numId w:val="1006"/>
        </w:numPr>
      </w:pPr>
      <w:r>
        <w:rPr>
          <w:rFonts w:hint="eastAsia" w:ascii="Times New Roman" w:hAnsi="Times New Roman" w:eastAsia="Times New Roman" w:cs="Times New Roman"/>
        </w:rPr>
        <w:t>EAN</w:t>
      </w:r>
      <w:r>
        <w:rPr>
          <w:rFonts w:hint="eastAsia" w:ascii="Times New Roman" w:hAnsi="Times New Roman" w:eastAsia="FangSong" w:cs="Times New Roman"/>
        </w:rPr>
        <w:t>规则</w:t>
      </w:r>
    </w:p>
    <w:p>
      <w:pPr>
        <w:pStyle w:val="Compact"/>
        <w:numPr>
          <w:ilvl w:val="0"/>
          <w:numId w:val="1006"/>
        </w:numPr>
      </w:pPr>
      <w:r>
        <w:rPr>
          <w:rFonts w:hint="eastAsia" w:ascii="Times New Roman" w:hAnsi="Times New Roman" w:eastAsia="FangSong" w:cs="Times New Roman"/>
        </w:rPr>
        <w:t xml:space="preserve">配体电子分类</w:t>
      </w:r>
    </w:p>
    <w:p>
      <w:pPr>
        <w:pStyle w:val="Compact"/>
        <w:numPr>
          <w:ilvl w:val="0"/>
          <w:numId w:val="1007"/>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和丙烯是</w:t>
      </w:r>
      <w:r>
        <w:rPr>
          <w:rFonts w:hint="eastAsia" w:ascii="Times New Roman" w:hAnsi="Times New Roman" w:eastAsia="Times New Roman" w:cs="Times New Roman"/>
        </w:rPr>
        <w:t>2e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不影响氧化态</w:t>
      </w:r>
    </w:p>
    <w:p>
      <w:pPr>
        <w:pStyle w:val="Compact"/>
        <w:numPr>
          <w:ilvl w:val="0"/>
          <w:numId w:val="1007"/>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w:t>
      </w:r>
      <w:r>
        <w:rPr>
          <w:rFonts w:hint="eastAsia" w:ascii="Times New Roman" w:hAnsi="Times New Roman" w:eastAsia="Times New Roman" w:cs="Times New Roman"/>
        </w:rPr>
        <w:t>1e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每个使氧化态</w:t>
      </w:r>
      <w:r>
        <w:rPr>
          <w:rFonts w:hint="eastAsia" w:ascii="Times New Roman" w:hAnsi="Times New Roman" w:eastAsia="Times New Roman" w:cs="Times New Roman"/>
        </w:rPr>
        <w:t>+1</w:t>
      </w:r>
    </w:p>
    <w:p>
      <w:pPr>
        <w:pStyle w:val="Compact"/>
        <w:numPr>
          <w:ilvl w:val="0"/>
          <w:numId w:val="1007"/>
        </w:numPr>
        <w:spacing w:after="80"/>
      </w:pPr>
      <w:r>
        <w:rPr>
          <w:rFonts w:hint="eastAsia" w:ascii="Times New Roman" w:hAnsi="Times New Roman" w:eastAsia="FangSong" w:cs="Times New Roman"/>
        </w:rPr>
        <w:t xml:space="preserve">数单电子配体数量即为氧化态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配体分类</w:t>
            </w:r>
          </w:p>
        </w:tc>
        <w:tc>
          <w:tcPr/>
          <w:p>
            <w:pPr>
              <w:pStyle w:val="Compact"/>
              <w:jc w:val="cente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但作为</w:t>
            </w:r>
            <w:r>
              <w:rPr>
                <w:rFonts w:hint="eastAsia" w:ascii="Times New Roman" w:hAnsi="Times New Roman" w:eastAsia="Times New Roman" w:cs="Times New Roman"/>
              </w:rPr>
              <w:t>2e</w:t>
            </w:r>
            <w:r>
              <w:rPr>
                <w:rFonts w:hint="eastAsia" w:ascii="Times New Roman" w:hAnsi="Times New Roman" w:eastAsia="FangSong" w:cs="Times New Roman"/>
              </w:rPr>
              <w:t>给予体不改变氧化态</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的处理</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在配合物中视为</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使氧化态</w:t>
            </w:r>
            <w:r>
              <w:rPr>
                <w:rFonts w:hint="eastAsia" w:ascii="Times New Roman" w:hAnsi="Times New Roman" w:eastAsia="Times New Roman" w:cs="Times New Roman"/>
              </w:rPr>
              <w:t>+1</w:t>
            </w:r>
          </w:p>
        </w:tc>
      </w:tr>
    </w:tbl>
    <w:p>
      <w:pPr>
        <w:spacing w:before="160" w:after="80"/>
      </w:pPr>
      <w:r>
        <w:pict>
          <v:rect style="width:0;height:1.5pt" o:hralign="center" o:hrstd="t" o:hr="t"/>
        </w:pict>
      </w:r>
    </w:p>
    <w:bookmarkEnd w:id="22"/>
    <w:bookmarkEnd w:id="23"/>
    <w:bookmarkStart w:id="24" w:name="d3-2"/>
    <w:p>
      <w:pPr>
        <w:pStyle w:val="Heading2"/>
        <w:spacing w:before="280" w:after="120"/>
      </w:pPr>
      <w:r>
        <w:rPr>
          <w:rFonts w:ascii="Times New Roman" w:hAnsi="Times New Roman" w:eastAsia="Times New Roman" w:cs="Times New Roman"/>
        </w:rPr>
        <w:t xml:space="preserve">7.5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无其他子题</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8"/>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推断为</w:t>
            </w:r>
            <w:r>
              <w:rPr>
                <w:rFonts w:hint="eastAsia" w:ascii="Times New Roman" w:hAnsi="Times New Roman" w:eastAsia="Times New Roman" w:cs="Times New Roman"/>
              </w:rPr>
              <w:t>Ti</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虽然常用于防护</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TiS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不是金黄色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与格氏试剂反应产物不同</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Sn</w:t>
            </w:r>
            <w:r>
              <w:rPr>
                <w:rFonts w:hint="eastAsia" w:ascii="Times New Roman" w:hAnsi="Times New Roman" w:eastAsia="FangSong" w:cs="Times New Roman"/>
              </w:rPr>
              <w:t>的两种氧化态</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具有还原性</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具有氧化性</w:t>
            </w:r>
          </w:p>
        </w:tc>
      </w:tr>
      <w:tr>
        <w:tc>
          <w:tcPr/>
          <w:p>
            <w:pPr>
              <w:pStyle w:val="Compact"/>
              <w:jc w:val="center"/>
            </w:pPr>
            <w:r>
              <w:rPr>
                <w:rFonts w:hint="eastAsia" w:ascii="Times New Roman" w:hAnsi="Times New Roman" w:eastAsia="FangSong" w:cs="Times New Roman"/>
              </w:rPr>
              <w:t xml:space="preserve">硫化物颜色混淆</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金黄色</w:t>
            </w:r>
            <w:r>
              <w:rPr>
                <w:rFonts w:hint="eastAsia" w:ascii="Times New Roman" w:hAnsi="Times New Roman" w:eastAsia="Times New Roman" w:cs="Times New Roman"/>
              </w:rPr>
              <w:t>，SnS</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这是推断的关键线索</w:t>
            </w:r>
          </w:p>
        </w:tc>
      </w:tr>
      <w:tr>
        <w:tc>
          <w:tcPr/>
          <w:p>
            <w:pPr>
              <w:pStyle w:val="Compact"/>
              <w:jc w:val="center"/>
            </w:pP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的对应关系错误</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溶于硫化铵生成</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的溶解性错误</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FangSong" w:cs="Times New Roman"/>
              </w:rPr>
              <w:t>不溶于硫化铵但溶于多硫化铵</w:t>
            </w:r>
          </w:p>
        </w:tc>
      </w:tr>
    </w:tbl>
    <w:p>
      <w:pPr>
        <w:spacing w:before="160" w:after="80"/>
      </w:pPr>
      <w:r>
        <w:pict>
          <v:rect style="width:0;height:1.5pt" o:hralign="center" o:hrstd="t" o:hr="t"/>
        </w:pict>
      </w:r>
    </w:p>
    <w:bookmarkEnd w:id="24"/>
    <w:bookmarkStart w:id="25" w:name="d4"/>
    <w:p>
      <w:pPr>
        <w:pStyle w:val="Heading2"/>
        <w:spacing w:before="280" w:after="120"/>
      </w:pPr>
      <w:r>
        <w:rPr>
          <w:rFonts w:ascii="Times New Roman" w:hAnsi="Times New Roman" w:eastAsia="Times New Roman" w:cs="Times New Roman"/>
        </w:rPr>
        <w:t xml:space="preserve">7.6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Suzuki</w:t>
            </w:r>
            <w:r>
              <w:rPr>
                <w:rFonts w:hint="eastAsia" w:ascii="Times New Roman" w:hAnsi="Times New Roman" w:eastAsia="FangSong" w:cs="Times New Roman"/>
              </w:rPr>
              <w:t>偶联</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催化的</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烯烃复分解</w:t>
            </w:r>
          </w:p>
        </w:tc>
        <w:tc>
          <w:tcPr/>
          <w:p>
            <w:pPr>
              <w:pStyle w:val="Compact"/>
              <w:jc w:val="center"/>
            </w:pPr>
            <w:r>
              <w:rPr>
                <w:rFonts w:ascii="Times New Roman" w:hAnsi="Times New Roman" w:eastAsia="Times New Roman" w:cs="Times New Roman"/>
              </w:rPr>
              <w:t xml:space="preserve">Grubbs </w:t>
            </w:r>
            <w:r>
              <w:rPr>
                <w:rFonts w:hint="eastAsia" w:ascii="Times New Roman" w:hAnsi="Times New Roman" w:eastAsia="FangSong" w:cs="Times New Roman"/>
              </w:rPr>
              <w:t xml:space="preserve">催化的</w:t>
            </w:r>
            <w:r>
              <w:rPr>
                <w:rFonts w:ascii="Times New Roman" w:hAnsi="Times New Roman" w:eastAsia="Times New Roman" w:cs="Times New Roman"/>
              </w:rPr>
              <w:t xml:space="preserve"> RCM/CM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过渡金属催化基础</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催化剂的催化循环</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分析目标分子的结构</w:t>
      </w:r>
      <w:r>
        <w:rPr>
          <w:rFonts w:hint="eastAsia" w:ascii="Times New Roman" w:hAnsi="Times New Roman" w:eastAsia="Times New Roman" w:cs="Times New Roman"/>
        </w:rPr>
        <w:t>，</w:t>
      </w:r>
      <w:r>
        <w:rPr>
          <w:rFonts w:hint="eastAsia" w:ascii="Times New Roman" w:hAnsi="Times New Roman" w:eastAsia="FangSong" w:cs="Times New Roman"/>
        </w:rPr>
        <w:t>识别可以通过</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偶联和烯烃复分解分别构建的部分</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ascii="Times New Roman" w:hAnsi="Times New Roman" w:eastAsia="Times New Roman" w:cs="Times New Roman"/>
        </w:rPr>
        <w:t xml:space="preserve"> → Suzuki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键在芳基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烯基处</w:t>
      </w:r>
      <w:r>
        <w:rPr>
          <w:rFonts w:hint="eastAsia" w:ascii="Times New Roman" w:hAnsi="Times New Roman" w:eastAsia="Times New Roman" w:cs="Times New Roman"/>
        </w:rPr>
        <w:t>）→</w:t>
      </w:r>
      <w:r>
        <w:rPr>
          <w:rFonts w:ascii="Times New Roman" w:hAnsi="Times New Roman" w:eastAsia="Times New Roman" w:cs="Times New Roman"/>
        </w:rPr>
        <w:t xml:space="preserve"> RCM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环状烯烃处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确定含硼</w:t>
      </w:r>
      <w:r>
        <w:rPr>
          <w:rFonts w:hint="eastAsia" w:ascii="Times New Roman" w:hAnsi="Times New Roman" w:eastAsia="Times New Roman" w:cs="Times New Roman"/>
        </w:rPr>
        <w:t>、</w:t>
      </w:r>
      <w:r>
        <w:rPr>
          <w:rFonts w:hint="eastAsia" w:ascii="Times New Roman" w:hAnsi="Times New Roman" w:eastAsia="FangSong" w:cs="Times New Roman"/>
        </w:rPr>
        <w:t>卤素和双键的前体</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ascii="Times New Roman" w:hAnsi="Times New Roman" w:eastAsia="Times New Roman" w:cs="Times New Roman"/>
        </w:rPr>
        <w:t xml:space="preserve"> Suzuki </w:t>
      </w:r>
      <w:r>
        <w:rPr>
          <w:rFonts w:hint="eastAsia" w:ascii="Times New Roman" w:hAnsi="Times New Roman" w:eastAsia="FangSong" w:cs="Times New Roman"/>
        </w:rPr>
        <w:t>反应中硼酸酯与卤素的配对</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RCM </w:t>
      </w:r>
      <w:r>
        <w:rPr>
          <w:rFonts w:hint="eastAsia" w:ascii="Times New Roman" w:hAnsi="Times New Roman" w:eastAsia="FangSong" w:cs="Times New Roman"/>
        </w:rPr>
        <w:t>的环大小可行性</w:t>
      </w:r>
      <w:r>
        <w:rPr>
          <w:rFonts w:hint="eastAsia" w:ascii="Times New Roman" w:hAnsi="Times New Roman" w:eastAsia="Times New Roman" w:cs="Times New Roman"/>
        </w:rPr>
        <w:t>（5-30</w:t>
      </w:r>
      <w:r>
        <w:rPr>
          <w:rFonts w:ascii="Times New Roman" w:hAnsi="Times New Roman" w:eastAsia="Times New Roman" w:cs="Times New Roman"/>
        </w:rPr>
        <w:t xml:space="preserve"> </w:t>
      </w:r>
      <w:r>
        <w:rPr>
          <w:rFonts w:hint="eastAsia" w:ascii="Times New Roman" w:hAnsi="Times New Roman" w:eastAsia="FangSong" w:cs="Times New Roman"/>
        </w:rPr>
        <w:t>元环均可</w:t>
      </w:r>
      <w:r>
        <w:rPr>
          <w:rFonts w:hint="eastAsia" w:ascii="Times New Roman" w:hAnsi="Times New Roman" w:eastAsia="Times New Roman" w:cs="Times New Roman"/>
        </w:rPr>
        <w:t>）；</w:t>
      </w:r>
      <w:r>
        <w:rPr>
          <w:rFonts w:hint="eastAsia" w:ascii="Times New Roman" w:hAnsi="Times New Roman" w:eastAsia="FangSong" w:cs="Times New Roman"/>
        </w:rPr>
        <w:t>验证两个反应的官能团兼容性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Suzuki </w:t>
            </w:r>
            <w:r>
              <w:rPr>
                <w:rFonts w:hint="eastAsia" w:ascii="Times New Roman" w:hAnsi="Times New Roman" w:eastAsia="FangSong" w:cs="Times New Roman"/>
              </w:rPr>
              <w:t xml:space="preserve">中碱的选择错误</w:t>
            </w:r>
          </w:p>
        </w:tc>
        <w:tc>
          <w:tcPr/>
          <w:p>
            <w:pPr>
              <w:pStyle w:val="Compact"/>
              <w:jc w:val="center"/>
            </w:pPr>
            <w:r>
              <w:rPr>
                <w:rFonts w:hint="eastAsia" w:ascii="Times New Roman" w:hAnsi="Times New Roman" w:eastAsia="FangSong" w:cs="Times New Roman"/>
              </w:rPr>
              <w:t xml:space="preserve">不了解碱在转金属化中的作用</w:t>
            </w:r>
          </w:p>
        </w:tc>
        <w:tc>
          <w:tcPr/>
          <w:p>
            <w:pPr>
              <w:pStyle w:val="Compact"/>
              <w:jc w:val="center"/>
            </w:pPr>
            <w:r>
              <w:rPr>
                <w:rFonts w:hint="eastAsia" w:ascii="Times New Roman" w:hAnsi="Times New Roman" w:eastAsia="FangSong" w:cs="Times New Roman"/>
              </w:rPr>
              <w:t xml:space="preserve">常用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等弱碱</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Suzuki </w:t>
            </w:r>
            <w:r>
              <w:rPr>
                <w:rFonts w:hint="eastAsia" w:ascii="Times New Roman" w:hAnsi="Times New Roman" w:eastAsia="FangSong" w:cs="Times New Roman"/>
              </w:rPr>
              <w:t>反应需要碱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Stille </w:t>
            </w:r>
            <w:r>
              <w:rPr>
                <w:rFonts w:hint="eastAsia" w:ascii="Times New Roman" w:hAnsi="Times New Roman" w:eastAsia="FangSong" w:cs="Times New Roman"/>
              </w:rPr>
              <w:t>反应不需要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RCM </w:t>
            </w:r>
            <w:r>
              <w:rPr>
                <w:rFonts w:hint="eastAsia" w:ascii="Times New Roman" w:hAnsi="Times New Roman" w:eastAsia="FangSong" w:cs="Times New Roman"/>
              </w:rPr>
              <w:t xml:space="preserve">底物双键位置设计错误</w:t>
            </w:r>
          </w:p>
        </w:tc>
        <w:tc>
          <w:tcPr/>
          <w:p>
            <w:pPr>
              <w:pStyle w:val="Compact"/>
              <w:jc w:val="center"/>
            </w:pPr>
            <w:r>
              <w:rPr>
                <w:rFonts w:hint="eastAsia" w:ascii="Times New Roman" w:hAnsi="Times New Roman" w:eastAsia="FangSong" w:cs="Times New Roman"/>
              </w:rPr>
              <w:t xml:space="preserve">未考虑环张力与产物稳定性</w:t>
            </w:r>
          </w:p>
        </w:tc>
        <w:tc>
          <w:tcPr/>
          <w:p>
            <w:pPr>
              <w:pStyle w:val="Compact"/>
              <w:jc w:val="center"/>
            </w:pPr>
            <w:r>
              <w:rPr>
                <w:rFonts w:hint="eastAsia" w:ascii="Times New Roman" w:hAnsi="Times New Roman" w:eastAsia="FangSong" w:cs="Times New Roman"/>
              </w:rPr>
              <w:t>双键间距应适合目标环大小</w:t>
            </w:r>
            <w:r>
              <w:rPr>
                <w:rFonts w:hint="eastAsia" w:ascii="Times New Roman" w:hAnsi="Times New Roman" w:eastAsia="Times New Roman" w:cs="Times New Roman"/>
              </w:rPr>
              <w:t>，</w:t>
            </w:r>
            <w:r>
              <w:rPr>
                <w:rFonts w:hint="eastAsia" w:ascii="Times New Roman" w:hAnsi="Times New Roman" w:eastAsia="FangSong" w:cs="Times New Roman"/>
              </w:rPr>
              <w:t>避免过度张力</w:t>
            </w:r>
          </w:p>
        </w:tc>
        <w:tc>
          <w:tcPr/>
          <w:p>
            <w:pPr>
              <w:pStyle w:val="Compact"/>
              <w:jc w:val="center"/>
            </w:pPr>
            <w:r>
              <w:rPr>
                <w:rFonts w:ascii="Times New Roman" w:hAnsi="Times New Roman" w:eastAsia="Times New Roman" w:cs="Times New Roman"/>
              </w:rPr>
              <w:t xml:space="preserve">RCM </w:t>
            </w:r>
            <w:r>
              <w:rPr>
                <w:rFonts w:hint="eastAsia" w:ascii="Times New Roman" w:hAnsi="Times New Roman" w:eastAsia="FangSong" w:cs="Times New Roman"/>
              </w:rPr>
              <w:t>构建大环时有哪些策略提高产率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催化剂选择不当</w:t>
            </w:r>
          </w:p>
        </w:tc>
        <w:tc>
          <w:tcPr/>
          <w:p>
            <w:pPr>
              <w:pStyle w:val="Compact"/>
              <w:jc w:val="center"/>
            </w:pPr>
            <w:r>
              <w:rPr>
                <w:rFonts w:ascii="Times New Roman" w:hAnsi="Times New Roman" w:eastAsia="Times New Roman" w:cs="Times New Roman"/>
              </w:rPr>
              <w:t xml:space="preserve">Grubbs 1st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2nd Gen </w:t>
            </w:r>
            <w:r>
              <w:rPr>
                <w:rFonts w:hint="eastAsia" w:ascii="Times New Roman" w:hAnsi="Times New Roman" w:eastAsia="FangSong" w:cs="Times New Roman"/>
              </w:rPr>
              <w:t xml:space="preserve">适用范围混淆</w:t>
            </w:r>
          </w:p>
        </w:tc>
        <w:tc>
          <w:tcPr/>
          <w:p>
            <w:pPr>
              <w:pStyle w:val="Compact"/>
              <w:jc w:val="center"/>
            </w:pPr>
            <w:r>
              <w:rPr>
                <w:rFonts w:ascii="Times New Roman" w:hAnsi="Times New Roman" w:eastAsia="Times New Roman" w:cs="Times New Roman"/>
              </w:rPr>
              <w:t xml:space="preserve">2nd Gen </w:t>
            </w:r>
            <w:r>
              <w:rPr>
                <w:rFonts w:hint="eastAsia" w:ascii="Times New Roman" w:hAnsi="Times New Roman" w:eastAsia="FangSong" w:cs="Times New Roman"/>
              </w:rPr>
              <w:t xml:space="preserve">对缺电子烯烃和位阻烯烃更有效</w:t>
            </w:r>
          </w:p>
        </w:tc>
        <w:tc>
          <w:tcPr/>
          <w:p>
            <w:pPr>
              <w:pStyle w:val="Compact"/>
              <w:jc w:val="center"/>
            </w:pPr>
            <w:r>
              <w:rPr>
                <w:rFonts w:ascii="Times New Roman" w:hAnsi="Times New Roman" w:eastAsia="Times New Roman" w:cs="Times New Roman"/>
              </w:rPr>
              <w:t xml:space="preserve">Grubbs 1st Gen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2nd Gen </w:t>
            </w:r>
            <w:r>
              <w:rPr>
                <w:rFonts w:hint="eastAsia" w:ascii="Times New Roman" w:hAnsi="Times New Roman" w:eastAsia="FangSong" w:cs="Times New Roman"/>
              </w:rPr>
              <w:t>在底物范围上有何区别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忽略反应的次序</w:t>
            </w:r>
          </w:p>
        </w:tc>
        <w:tc>
          <w:tcPr/>
          <w:p>
            <w:pPr>
              <w:pStyle w:val="Compact"/>
              <w:jc w:val="center"/>
            </w:pPr>
            <w:r>
              <w:rPr>
                <w:rFonts w:hint="eastAsia" w:ascii="Times New Roman" w:hAnsi="Times New Roman" w:eastAsia="FangSong" w:cs="Times New Roman"/>
              </w:rPr>
              <w:t xml:space="preserve">未考虑官能团对催化剂的干扰</w:t>
            </w:r>
          </w:p>
        </w:tc>
        <w:tc>
          <w:tcPr/>
          <w:p>
            <w:pPr>
              <w:pStyle w:val="Compact"/>
              <w:jc w:val="center"/>
            </w:pPr>
            <w:r>
              <w:rPr>
                <w:rFonts w:hint="eastAsia" w:ascii="Times New Roman" w:hAnsi="Times New Roman" w:eastAsia="FangSong" w:cs="Times New Roman"/>
              </w:rPr>
              <w:t xml:space="preserve">通常先</w:t>
            </w:r>
            <w:r>
              <w:rPr>
                <w:rFonts w:ascii="Times New Roman" w:hAnsi="Times New Roman" w:eastAsia="Times New Roman" w:cs="Times New Roman"/>
              </w:rPr>
              <w:t xml:space="preserve"> Suzuki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或保护干扰基团</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催化剂和</w:t>
            </w:r>
            <w:r>
              <w:rPr>
                <w:rFonts w:ascii="Times New Roman" w:hAnsi="Times New Roman" w:eastAsia="Times New Roman" w:cs="Times New Roman"/>
              </w:rPr>
              <w:t xml:space="preserve"> Ru </w:t>
            </w:r>
            <w:r>
              <w:rPr>
                <w:rFonts w:hint="eastAsia" w:ascii="Times New Roman" w:hAnsi="Times New Roman" w:eastAsia="FangSong" w:cs="Times New Roman"/>
              </w:rPr>
              <w:t>催化剂是否会相互干扰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41" w:name="d4-1"/>
    <w:p>
      <w:pPr>
        <w:pStyle w:val="Heading2"/>
        <w:spacing w:before="280" w:after="120"/>
      </w:pPr>
      <w:r>
        <w:rPr>
          <w:rFonts w:ascii="Times New Roman" w:hAnsi="Times New Roman" w:eastAsia="Times New Roman" w:cs="Times New Roman"/>
        </w:rPr>
        <w:t xml:space="preserve">7.7 〔🟢 d4〕</w:t>
      </w:r>
    </w:p>
    <w:p>
      <w:pPr>
        <w:pStyle w:val="FirstParagraph"/>
      </w:pP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27" name="Picture"/>
            <a:graphic>
              <a:graphicData uri="http://schemas.openxmlformats.org/drawingml/2006/picture">
                <pic:pic>
                  <pic:nvPicPr>
                    <pic:cNvPr descr="19413417ed7b8c01f5980fb79ee63e1385bbb8437194836b159d50d53170c7b9.jpg" id="28" name="Picture"/>
                    <pic:cNvPicPr>
                      <a:picLocks noChangeArrowheads="1" noChangeAspect="1"/>
                    </pic:cNvPicPr>
                  </pic:nvPicPr>
                  <pic:blipFill>
                    <a:blip r:embed="rId26"/>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30" name="Picture"/>
            <a:graphic>
              <a:graphicData uri="http://schemas.openxmlformats.org/drawingml/2006/picture">
                <pic:pic>
                  <pic:nvPicPr>
                    <pic:cNvPr descr="1e887457003d14bf8ca65c2c73da7f4bc2ba5d5592ad1be6ab25b39e5498cd95.jpg" id="31" name="Picture"/>
                    <pic:cNvPicPr>
                      <a:picLocks noChangeArrowheads="1" noChangeAspect="1"/>
                    </pic:cNvPicPr>
                  </pic:nvPicPr>
                  <pic:blipFill>
                    <a:blip r:embed="rId29"/>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33" name="Picture"/>
            <a:graphic>
              <a:graphicData uri="http://schemas.openxmlformats.org/drawingml/2006/picture">
                <pic:pic>
                  <pic:nvPicPr>
                    <pic:cNvPr descr="dbb2a61241ca819d7d2e9b05d1bf7a1a725bd08416ab79fa58d5076c7dc131de.jpg" id="34" name="Picture"/>
                    <pic:cNvPicPr>
                      <a:picLocks noChangeArrowheads="1" noChangeAspect="1"/>
                    </pic:cNvPicPr>
                  </pic:nvPicPr>
                  <pic:blipFill>
                    <a:blip r:embed="rId32"/>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36" name="Picture"/>
            <a:graphic>
              <a:graphicData uri="http://schemas.openxmlformats.org/drawingml/2006/picture">
                <pic:pic>
                  <pic:nvPicPr>
                    <pic:cNvPr descr="cfcac272d5191d8ce0dfc9c95ab61a84c0226ce620b42b6dab1cd14cf9a015d1.jpg" id="37" name="Picture"/>
                    <pic:cNvPicPr>
                      <a:picLocks noChangeArrowheads="1" noChangeAspect="1"/>
                    </pic:cNvPicPr>
                  </pic:nvPicPr>
                  <pic:blipFill>
                    <a:blip r:embed="rId35"/>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39" name="Picture"/>
            <a:graphic>
              <a:graphicData uri="http://schemas.openxmlformats.org/drawingml/2006/picture">
                <pic:pic>
                  <pic:nvPicPr>
                    <pic:cNvPr descr="f8c274521fd33d178fcfabd95f1538d87533002bbd3f7b453ed0e48876a66827.jpg" id="40" name="Picture"/>
                    <pic:cNvPicPr>
                      <a:picLocks noChangeArrowheads="1" noChangeAspect="1"/>
                    </pic:cNvPicPr>
                  </pic:nvPicPr>
                  <pic:blipFill>
                    <a:blip r:embed="rId38"/>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spacing w:after="80"/>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多目标分子的逆合成拆分策略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Grignard </w:t>
            </w:r>
            <w:r>
              <w:rPr>
                <w:rFonts w:hint="eastAsia" w:ascii="Times New Roman" w:hAnsi="Times New Roman" w:eastAsia="FangSong" w:cs="Times New Roman"/>
              </w:rPr>
              <w:t>试剂与醛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的三类反应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键形成</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加成构建三种不同类型的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四种原料</w:t>
      </w:r>
      <w:r>
        <w:rPr>
          <w:rFonts w:hint="eastAsia" w:ascii="Times New Roman" w:hAnsi="Times New Roman" w:eastAsia="Times New Roman" w:cs="Times New Roman"/>
        </w:rPr>
        <w:t>（PhCHO、EtI、</w:t>
      </w:r>
      <w:r>
        <w:rPr>
          <w:rFonts w:hint="eastAsia" w:ascii="Times New Roman" w:hAnsi="Times New Roman" w:eastAsia="FangSong" w:cs="Times New Roman"/>
        </w:rPr>
        <w:t>环戊基</w:t>
      </w:r>
      <w:r>
        <w:rPr>
          <w:rFonts w:ascii="Times New Roman" w:hAnsi="Times New Roman" w:eastAsia="Times New Roman" w:cs="Times New Roman"/>
        </w:rPr>
        <w:t xml:space="preserve"> </w:t>
      </w:r>
      <w:r>
        <w:rPr>
          <w:rFonts w:hint="eastAsia" w:ascii="Times New Roman" w:hAnsi="Times New Roman" w:eastAsia="Times New Roman" w:cs="Times New Roman"/>
        </w:rPr>
        <w:t>Br、CO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三个目标分子</w:t>
      </w:r>
      <w:r>
        <w:rPr>
          <w:rFonts w:hint="eastAsia" w:ascii="Times New Roman" w:hAnsi="Times New Roman" w:eastAsia="Times New Roman" w:cs="Times New Roman"/>
        </w:rPr>
        <w:t>。</w:t>
      </w:r>
      <w:r>
        <w:rPr>
          <w:rFonts w:hint="eastAsia" w:ascii="Times New Roman" w:hAnsi="Times New Roman" w:eastAsia="FangSong" w:cs="Times New Roman"/>
        </w:rPr>
        <w:t>分析每个目标的碳骨架组成</w:t>
      </w:r>
      <w:r>
        <w:rPr>
          <w:rFonts w:hint="eastAsia" w:ascii="Times New Roman" w:hAnsi="Times New Roman" w:eastAsia="Times New Roman" w:cs="Times New Roman"/>
        </w:rPr>
        <w:t>，</w:t>
      </w:r>
      <w:r>
        <w:rPr>
          <w:rFonts w:hint="eastAsia" w:ascii="Times New Roman" w:hAnsi="Times New Roman" w:eastAsia="FangSong" w:cs="Times New Roman"/>
        </w:rPr>
        <w:t>匹配可用的原料</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Grignard + </w:t>
      </w:r>
      <w:r>
        <w:rPr>
          <w:rFonts w:hint="eastAsia" w:ascii="Times New Roman" w:hAnsi="Times New Roman" w:eastAsia="FangSong" w:cs="Times New Roman"/>
        </w:rPr>
        <w:t>苯甲醛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酮本身由苯甲醛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检查每个目标的碳原子数和连接方式</w:t>
      </w:r>
      <w:r>
        <w:rPr>
          <w:rFonts w:hint="eastAsia" w:ascii="Times New Roman" w:hAnsi="Times New Roman" w:eastAsia="Times New Roman" w:cs="Times New Roman"/>
        </w:rPr>
        <w:t>，</w:t>
      </w:r>
      <w:r>
        <w:rPr>
          <w:rFonts w:hint="eastAsia" w:ascii="Times New Roman" w:hAnsi="Times New Roman" w:eastAsia="FangSong" w:cs="Times New Roman"/>
        </w:rPr>
        <w:t>确认所有原料均可从四种起始物获得</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目标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误用</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醛再氧化</w:t>
            </w:r>
          </w:p>
        </w:tc>
        <w:tc>
          <w:tcPr/>
          <w:p>
            <w:pPr>
              <w:pStyle w:val="Compact"/>
              <w:jc w:val="center"/>
            </w:pPr>
            <w:r>
              <w:rPr>
                <w:rFonts w:hint="eastAsia" w:ascii="Times New Roman" w:hAnsi="Times New Roman" w:eastAsia="FangSong" w:cs="Times New Roman"/>
              </w:rPr>
              <w:t xml:space="preserve">羧酸碳的氧化态比酮更高</w:t>
            </w:r>
          </w:p>
        </w:tc>
        <w:tc>
          <w:tcPr/>
          <w:p>
            <w:pPr>
              <w:pStyle w:val="Compact"/>
              <w:jc w:val="center"/>
            </w:pPr>
            <w:r>
              <w:rPr>
                <w:rFonts w:ascii="Times New Roman" w:hAnsi="Times New Roman" w:eastAsia="Times New Roman" w:cs="Times New Roman"/>
              </w:rPr>
              <w:t>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是直接制备羧酸的方法</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是合成羧酸的特殊试剂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目标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忽略需要两当量</w:t>
            </w:r>
            <w:r>
              <w:rPr>
                <w:rFonts w:ascii="Times New Roman" w:hAnsi="Times New Roman" w:eastAsia="Times New Roman" w:cs="Times New Roman"/>
              </w:rPr>
              <w:t xml:space="preserve"> Grignard</w:t>
            </w:r>
          </w:p>
        </w:tc>
        <w:tc>
          <w:tcPr/>
          <w:p>
            <w:pPr>
              <w:pStyle w:val="Compact"/>
              <w:jc w:val="center"/>
            </w:pPr>
            <w:r>
              <w:rPr>
                <w:rFonts w:hint="eastAsia" w:ascii="Times New Roman" w:hAnsi="Times New Roman" w:eastAsia="FangSong" w:cs="Times New Roman"/>
              </w:rPr>
              <w:t xml:space="preserve">叔醇含两个相同取代基</w:t>
            </w:r>
          </w:p>
        </w:tc>
        <w:tc>
          <w:tcPr/>
          <w:p>
            <w:pPr>
              <w:pStyle w:val="Compact"/>
              <w:jc w:val="center"/>
            </w:pPr>
            <w:r>
              <w:rPr>
                <w:rFonts w:hint="eastAsia" w:ascii="Times New Roman" w:hAnsi="Times New Roman" w:eastAsia="FangSong" w:cs="Times New Roman"/>
              </w:rPr>
              <w:t>第一个环戊基进入酮</w:t>
            </w:r>
            <w:r>
              <w:rPr>
                <w:rFonts w:hint="eastAsia" w:ascii="Times New Roman" w:hAnsi="Times New Roman" w:eastAsia="Times New Roman" w:cs="Times New Roman"/>
              </w:rPr>
              <w:t>（</w:t>
            </w:r>
            <w:r>
              <w:rPr>
                <w:rFonts w:hint="eastAsia" w:ascii="Times New Roman" w:hAnsi="Times New Roman" w:eastAsia="FangSong" w:cs="Times New Roman"/>
              </w:rPr>
              <w:t>由第一步合成</w:t>
            </w:r>
            <w:r>
              <w:rPr>
                <w:rFonts w:hint="eastAsia" w:ascii="Times New Roman" w:hAnsi="Times New Roman" w:eastAsia="Times New Roman" w:cs="Times New Roman"/>
              </w:rPr>
              <w:t>），</w:t>
            </w:r>
            <w:r>
              <w:rPr>
                <w:rFonts w:hint="eastAsia" w:ascii="Times New Roman" w:hAnsi="Times New Roman" w:eastAsia="FangSong" w:cs="Times New Roman"/>
              </w:rPr>
              <w:t>第二个以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形式加入</w:t>
            </w:r>
          </w:p>
        </w:tc>
        <w:tc>
          <w:tcPr/>
          <w:p>
            <w:pPr>
              <w:pStyle w:val="Compact"/>
              <w:jc w:val="center"/>
            </w:pPr>
            <w:r>
              <w:rPr>
                <w:rFonts w:hint="eastAsia" w:ascii="Times New Roman" w:hAnsi="Times New Roman" w:eastAsia="FangSong" w:cs="Times New Roman"/>
              </w:rPr>
              <w:t xml:space="preserve">如何控制</w:t>
            </w:r>
            <w:r>
              <w:rPr>
                <w:rFonts w:ascii="Times New Roman" w:hAnsi="Times New Roman" w:eastAsia="Times New Roman" w:cs="Times New Roman"/>
              </w:rPr>
              <w:t xml:space="preserve"> Grignard </w:t>
            </w:r>
            <w:r>
              <w:rPr>
                <w:rFonts w:hint="eastAsia" w:ascii="Times New Roman" w:hAnsi="Times New Roman" w:eastAsia="FangSong" w:cs="Times New Roman"/>
              </w:rPr>
              <w:t>只加成一次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未识别原料可以反复使用</w:t>
            </w:r>
          </w:p>
        </w:tc>
        <w:tc>
          <w:tcPr/>
          <w:p>
            <w:pPr>
              <w:pStyle w:val="Compact"/>
              <w:jc w:val="center"/>
            </w:pPr>
            <w:r>
              <w:rPr>
                <w:rFonts w:hint="eastAsia" w:ascii="Times New Roman" w:hAnsi="Times New Roman" w:eastAsia="FangSong" w:cs="Times New Roman"/>
              </w:rPr>
              <w:t xml:space="preserve">认为每种原料只能用一次</w:t>
            </w:r>
          </w:p>
        </w:tc>
        <w:tc>
          <w:tcPr/>
          <w:p>
            <w:pPr>
              <w:pStyle w:val="Compact"/>
              <w:jc w:val="center"/>
            </w:pPr>
            <w:r>
              <w:rPr>
                <w:rFonts w:hint="eastAsia" w:ascii="Times New Roman" w:hAnsi="Times New Roman" w:eastAsia="FangSong" w:cs="Times New Roman"/>
              </w:rPr>
              <w:t>环戊基溴在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中都被使用</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收敛式合成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
    <w:bookmarkStart w:id="48" w:name="d4-2"/>
    <w:p>
      <w:pPr>
        <w:pStyle w:val="Heading2"/>
        <w:spacing w:before="280" w:after="120"/>
      </w:pPr>
      <w:r>
        <w:rPr>
          <w:rFonts w:ascii="Times New Roman" w:hAnsi="Times New Roman" w:eastAsia="Times New Roman" w:cs="Times New Roman"/>
        </w:rPr>
        <w:t xml:space="preserve">7.8 〔🟢 d4〕</w:t>
      </w:r>
    </w:p>
    <w:p>
      <w:pPr>
        <w:pStyle w:val="FirstParagraph"/>
      </w:pP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43" name="Picture"/>
            <a:graphic>
              <a:graphicData uri="http://schemas.openxmlformats.org/drawingml/2006/picture">
                <pic:pic>
                  <pic:nvPicPr>
                    <pic:cNvPr descr="c51b23ce0c98add7264e45cf231b2e0319738d65188bddf50b21256af29d6686.jpg" id="44" name="Picture"/>
                    <pic:cNvPicPr>
                      <a:picLocks noChangeArrowheads="1" noChangeAspect="1"/>
                    </pic:cNvPicPr>
                  </pic:nvPicPr>
                  <pic:blipFill>
                    <a:blip r:embed="rId42"/>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：Cyclization</w:t>
      </w:r>
      <w:r>
        <w:rPr>
          <w:rFonts w:ascii="Times New Roman" w:hAnsi="Times New Roman" w:eastAsia="Times New Roman" w:cs="Times New Roman"/>
        </w:rPr>
        <w:t xml:space="preserve"> of this unsaturated amine with catalytic Pd(II) under an atmosphere of oxygen gives a cyclic unsaturated amine in 95% yield.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46" name="Picture"/>
            <a:graphic>
              <a:graphicData uri="http://schemas.openxmlformats.org/drawingml/2006/picture">
                <pic:pic>
                  <pic:nvPicPr>
                    <pic:cNvPr descr="3cad0e6b5b76451abc404a44e1b73e09b473a77839c499fbd4ba5401d4184d31.jpg" id="47" name="Picture"/>
                    <pic:cNvPicPr>
                      <a:picLocks noChangeArrowheads="1" noChangeAspect="1"/>
                    </pic:cNvPicPr>
                  </pic:nvPicPr>
                  <pic:blipFill>
                    <a:blip r:embed="rId45"/>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Heck</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催化分子内氨钯化的机理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氮亲核试剂对活化烯烃的进攻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Buchwald-Hartwig</w:t>
            </w:r>
            <w:r>
              <w:rPr>
                <w:rFonts w:hint="eastAsia" w:ascii="Times New Roman" w:hAnsi="Times New Roman" w:eastAsia="FangSong" w:cs="Times New Roman"/>
              </w:rPr>
              <w:t>胺化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键形成的</w:t>
            </w:r>
            <w:r>
              <w:rPr>
                <w:rFonts w:hint="eastAsia" w:ascii="Times New Roman" w:hAnsi="Times New Roman" w:eastAsia="Times New Roman" w:cs="Times New Roman"/>
              </w:rPr>
              <w:t>Pd</w:t>
            </w:r>
            <w:r>
              <w:rPr>
                <w:rFonts w:hint="eastAsia" w:ascii="Times New Roman" w:hAnsi="Times New Roman" w:eastAsia="FangSong" w:cs="Times New Roman"/>
              </w:rPr>
              <w:t>催化方法</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四个问题</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：Pd(II)</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Pd(0)→Pd(II)</w:t>
      </w:r>
      <w:r>
        <w:rPr>
          <w:rFonts w:hint="eastAsia" w:ascii="Times New Roman" w:hAnsi="Times New Roman" w:eastAsia="FangSong" w:cs="Times New Roman"/>
        </w:rPr>
        <w:t>再生</w:t>
      </w:r>
    </w:p>
    <w:p>
      <w:pPr>
        <w:pStyle w:val="Compact"/>
        <w:numPr>
          <w:ilvl w:val="0"/>
          <w:numId w:val="101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w:t>
      </w:r>
      <w:r>
        <w:rPr>
          <w:rFonts w:hint="eastAsia" w:ascii="Times New Roman" w:hAnsi="Times New Roman" w:eastAsia="FangSong" w:cs="Times New Roman"/>
        </w:rPr>
        <w:t>进攻位点</w:t>
      </w:r>
      <w:r>
        <w:rPr>
          <w:rFonts w:hint="eastAsia" w:ascii="Times New Roman" w:hAnsi="Times New Roman" w:eastAsia="Times New Roman" w:cs="Times New Roman"/>
        </w:rPr>
        <w:t>（</w:t>
      </w:r>
      <w:r>
        <w:rPr>
          <w:rFonts w:hint="eastAsia" w:ascii="Times New Roman" w:hAnsi="Times New Roman" w:eastAsia="FangSong" w:cs="Times New Roman"/>
        </w:rPr>
        <w:t>较近端</w:t>
      </w:r>
      <w:r>
        <w:rPr>
          <w:rFonts w:hint="eastAsia" w:ascii="Times New Roman" w:hAnsi="Times New Roman" w:eastAsia="Times New Roman" w:cs="Times New Roman"/>
        </w:rPr>
        <w:t>）、cis</w:t>
      </w:r>
      <w:r>
        <w:rPr>
          <w:rFonts w:hint="eastAsia" w:ascii="Times New Roman" w:hAnsi="Times New Roman" w:eastAsia="FangSong" w:cs="Times New Roman"/>
        </w:rPr>
        <w:t>加成方式</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脱除条件</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氮进攻远端碳</w:t>
            </w:r>
          </w:p>
        </w:tc>
        <w:tc>
          <w:tcPr/>
          <w:p>
            <w:pPr>
              <w:pStyle w:val="Compact"/>
              <w:jc w:val="center"/>
            </w:pPr>
            <w:r>
              <w:rPr>
                <w:rFonts w:hint="eastAsia" w:ascii="Times New Roman" w:hAnsi="Times New Roman" w:eastAsia="FangSong" w:cs="Times New Roman"/>
              </w:rPr>
              <w:t>没考虑</w:t>
            </w:r>
            <w:r>
              <w:rPr>
                <w:rFonts w:hint="eastAsia" w:ascii="Times New Roman" w:hAnsi="Times New Roman" w:eastAsia="Times New Roman" w:cs="Times New Roman"/>
              </w:rPr>
              <w:t>tether</w:t>
            </w:r>
            <w:r>
              <w:rPr>
                <w:rFonts w:hint="eastAsia" w:ascii="Times New Roman" w:hAnsi="Times New Roman" w:eastAsia="FangSong" w:cs="Times New Roman"/>
              </w:rPr>
              <w:t>限制</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碳</w:t>
            </w:r>
            <w:r>
              <w:rPr>
                <w:rFonts w:hint="eastAsia" w:ascii="Times New Roman" w:hAnsi="Times New Roman" w:eastAsia="Times New Roman" w:cs="Times New Roman"/>
              </w:rPr>
              <w:t>tether→</w:t>
            </w:r>
            <w:r>
              <w:rPr>
                <w:rFonts w:hint="eastAsia" w:ascii="Times New Roman" w:hAnsi="Times New Roman" w:eastAsia="FangSong" w:cs="Times New Roman"/>
              </w:rPr>
              <w:t>只能进攻较近的烯烃碳</w:t>
            </w:r>
          </w:p>
        </w:tc>
        <w:tc>
          <w:tcPr/>
          <w:p>
            <w:pPr>
              <w:pStyle w:val="Compact"/>
              <w:jc w:val="center"/>
            </w:pPr>
            <w:r>
              <w:rPr>
                <w:rFonts w:hint="eastAsia" w:ascii="Times New Roman" w:hAnsi="Times New Roman" w:eastAsia="Times New Roman" w:cs="Times New Roman"/>
              </w:rPr>
              <w:t>tether</w:t>
            </w:r>
            <w:r>
              <w:rPr>
                <w:rFonts w:hint="eastAsia" w:ascii="Times New Roman" w:hAnsi="Times New Roman" w:eastAsia="FangSong" w:cs="Times New Roman"/>
              </w:rPr>
              <w:t>长度如何影响区域选择性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Pd</w:t>
            </w:r>
          </w:p>
        </w:tc>
        <w:tc>
          <w:tcPr/>
          <w:p>
            <w:pPr>
              <w:pStyle w:val="Compact"/>
              <w:jc w:val="center"/>
            </w:pPr>
            <w:r>
              <w:rPr>
                <w:rFonts w:hint="eastAsia" w:ascii="Times New Roman" w:hAnsi="Times New Roman" w:eastAsia="FangSong" w:cs="Times New Roman"/>
              </w:rPr>
              <w:t>以为</w:t>
            </w:r>
            <w:r>
              <w:rPr>
                <w:rFonts w:hint="eastAsia" w:ascii="Times New Roman" w:hAnsi="Times New Roman" w:eastAsia="Times New Roman" w:cs="Times New Roman"/>
              </w:rPr>
              <w:t>Pd(II)</w:t>
            </w:r>
            <w:r>
              <w:rPr>
                <w:rFonts w:hint="eastAsia" w:ascii="Times New Roman" w:hAnsi="Times New Roman" w:eastAsia="FangSong" w:cs="Times New Roman"/>
              </w:rPr>
              <w:t>直接再生</w:t>
            </w:r>
          </w:p>
        </w:tc>
        <w:tc>
          <w:tcPr/>
          <w:p>
            <w:pPr>
              <w:pStyle w:val="Compact"/>
              <w:jc w:val="center"/>
            </w:pPr>
            <w:r>
              <w:rPr>
                <w:rFonts w:hint="eastAsia" w:ascii="Times New Roman" w:hAnsi="Times New Roman" w:eastAsia="Times New Roman" w:cs="Times New Roman"/>
              </w:rPr>
              <w:t>Pd(0)→O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/CuCl</w:t>
            </w:r>
            <w:r>
              <w:rPr>
                <w:rFonts w:hint="eastAsia" w:ascii="Times New Roman" w:hAnsi="Times New Roman" w:eastAsia="FangSong" w:cs="Times New Roman"/>
              </w:rPr>
              <w:t>氧化</w:t>
            </w:r>
            <w:r>
              <w:rPr>
                <w:rFonts w:hint="eastAsia" w:ascii="Times New Roman" w:hAnsi="Times New Roman" w:eastAsia="Times New Roman" w:cs="Times New Roman"/>
              </w:rPr>
              <w:t>→Pd(II)</w:t>
            </w:r>
          </w:p>
        </w:tc>
        <w:tc>
          <w:tcPr/>
          <w:p>
            <w:pPr>
              <w:pStyle w:val="Compact"/>
              <w:jc w:val="center"/>
            </w:pPr>
            <w:r>
              <w:rPr>
                <w:rFonts w:hint="eastAsia" w:ascii="Times New Roman" w:hAnsi="Times New Roman" w:eastAsia="FangSong" w:cs="Times New Roman"/>
              </w:rPr>
              <w:t>为什么需要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atmosphere？</w:t>
            </w:r>
          </w:p>
        </w:tc>
      </w:tr>
      <w:tr>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p>
        </w:tc>
        <w:tc>
          <w:tcPr/>
          <w:p>
            <w:pPr>
              <w:pStyle w:val="Compact"/>
              <w:jc w:val="center"/>
            </w:pPr>
            <w:r>
              <w:rPr>
                <w:rFonts w:hint="eastAsia" w:ascii="Times New Roman" w:hAnsi="Times New Roman" w:eastAsia="FangSong" w:cs="Times New Roman"/>
              </w:rPr>
              <w:t xml:space="preserve">不考虑双键兼容性</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HBr</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p>
        </w:tc>
        <w:tc>
          <w:tcPr/>
          <w:p>
            <w:pPr>
              <w:pStyle w:val="Compact"/>
              <w:jc w:val="center"/>
            </w:pPr>
            <w:r>
              <w:rPr>
                <w:rFonts w:hint="eastAsia" w:ascii="Times New Roman" w:hAnsi="Times New Roman" w:eastAsia="FangSong" w:cs="Times New Roman"/>
              </w:rPr>
              <w:t>如何选择性脱除</w:t>
            </w:r>
            <w:r>
              <w:rPr>
                <w:rFonts w:hint="eastAsia" w:ascii="Times New Roman" w:hAnsi="Times New Roman" w:eastAsia="Times New Roman" w:cs="Times New Roman"/>
              </w:rPr>
              <w:t>Cbz</w:t>
            </w:r>
            <w:r>
              <w:rPr>
                <w:rFonts w:hint="eastAsia" w:ascii="Times New Roman" w:hAnsi="Times New Roman" w:eastAsia="FangSong" w:cs="Times New Roman"/>
              </w:rPr>
              <w:t>保护基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8"/>
    <w:bookmarkStart w:id="55" w:name="d4-3"/>
    <w:p>
      <w:pPr>
        <w:pStyle w:val="Heading2"/>
        <w:spacing w:before="280" w:after="120"/>
      </w:pPr>
      <w:r>
        <w:rPr>
          <w:rFonts w:ascii="Times New Roman" w:hAnsi="Times New Roman" w:eastAsia="Times New Roman" w:cs="Times New Roman"/>
        </w:rPr>
        <w:t xml:space="preserve">7.9 〔🟢 d4〕</w:t>
      </w:r>
    </w:p>
    <w:p>
      <w:pPr>
        <w:pStyle w:val="FirstParagraph"/>
      </w:pPr>
      <w:r>
        <w:rPr>
          <w:rFonts w:ascii="Times New Roman" w:hAnsi="Times New Roman" w:eastAsia="Times New Roman" w:cs="Times New Roman"/>
        </w:rPr>
        <w:t xml:space="preserve">Explain why enantiomerically pure lactone gives syn but racemic product in this palladium-catalysed reaction.</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3b488132b28093f093bf74150e1b61335f13e3fec8cf9060e8d9ef64e7b639a0.jpg</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enantiomerically pure lactone gives syn but racemic product in this palladium-catalysed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50" name="Picture"/>
            <a:graphic>
              <a:graphicData uri="http://schemas.openxmlformats.org/drawingml/2006/picture">
                <pic:pic>
                  <pic:nvPicPr>
                    <pic:cNvPr descr="4fc49339fb76b4244cbf5aeb489bf82cd03d078292b22b1c96ed1d49751b6f86.jpg" id="51" name="Picture"/>
                    <pic:cNvPicPr>
                      <a:picLocks noChangeArrowheads="1" noChangeAspect="1"/>
                    </pic:cNvPicPr>
                  </pic:nvPicPr>
                  <pic:blipFill>
                    <a:blip r:embed="rId49"/>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53" name="Picture"/>
            <a:graphic>
              <a:graphicData uri="http://schemas.openxmlformats.org/drawingml/2006/picture">
                <pic:pic>
                  <pic:nvPicPr>
                    <pic:cNvPr descr="b0667139ae87a1990d754121f5693444942b52cdc3e3af31bd5592302f65096f.jpg" id="54" name="Picture"/>
                    <pic:cNvPicPr>
                      <a:picLocks noChangeArrowheads="1" noChangeAspect="1"/>
                    </pic:cNvPicPr>
                  </pic:nvPicPr>
                  <pic:blipFill>
                    <a:blip r:embed="rId52"/>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Tsuji-Trost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催化烯丙基取代的详细机理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配合物的对称性和反应性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氧化加成</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Pd</w:t>
            </w:r>
            <w:r>
              <w:rPr>
                <w:rFonts w:hint="eastAsia" w:ascii="Times New Roman" w:hAnsi="Times New Roman" w:eastAsia="FangSong" w:cs="Times New Roman"/>
              </w:rPr>
              <w:t>催化氧化加成</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retention</w:t>
            </w:r>
            <w:r>
              <w:rPr>
                <w:rFonts w:hint="eastAsia" w:ascii="Times New Roman" w:hAnsi="Times New Roman" w:eastAsia="FangSong" w:cs="Times New Roman"/>
              </w:rPr>
              <w:t>机制和消旋化的对称性来源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为什么光学纯底物给出</w:t>
      </w:r>
      <w:r>
        <w:rPr>
          <w:rFonts w:hint="eastAsia" w:ascii="Times New Roman" w:hAnsi="Times New Roman" w:eastAsia="Times New Roman" w:cs="Times New Roman"/>
        </w:rPr>
        <w:t>syn</w:t>
      </w:r>
      <w:r>
        <w:rPr>
          <w:rFonts w:hint="eastAsia" w:ascii="Times New Roman" w:hAnsi="Times New Roman" w:eastAsia="FangSong" w:cs="Times New Roman"/>
        </w:rPr>
        <w:t>但外消旋产物</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：Pd</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酯离去</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亲核进攻对面</w:t>
      </w:r>
      <w:r>
        <w:rPr>
          <w:rFonts w:hint="eastAsia" w:ascii="Times New Roman" w:hAnsi="Times New Roman" w:eastAsia="Times New Roman" w:cs="Times New Roman"/>
        </w:rPr>
        <w:t>→retention→syn</w:t>
      </w:r>
    </w:p>
    <w:p>
      <w:pPr>
        <w:pStyle w:val="Compact"/>
        <w:numPr>
          <w:ilvl w:val="0"/>
          <w:numId w:val="101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配合物的对称面是否导致消旋化</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认为产物应该是对映纯</w:t>
            </w:r>
          </w:p>
        </w:tc>
        <w:tc>
          <w:tcPr/>
          <w:p>
            <w:pPr>
              <w:pStyle w:val="Compact"/>
              <w:jc w:val="center"/>
            </w:pPr>
            <w:r>
              <w:rPr>
                <w:rFonts w:hint="eastAsia" w:ascii="Times New Roman" w:hAnsi="Times New Roman" w:eastAsia="FangSong" w:cs="Times New Roman"/>
              </w:rPr>
              <w:t>没理解</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配合物对称性</w:t>
            </w:r>
          </w:p>
        </w:tc>
        <w:tc>
          <w:tcPr/>
          <w:p>
            <w:pPr>
              <w:pStyle w:val="Compact"/>
              <w:jc w:val="cente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配合物有对称面</w:t>
            </w:r>
            <w:r>
              <w:rPr>
                <w:rFonts w:hint="eastAsia" w:ascii="Times New Roman" w:hAnsi="Times New Roman" w:eastAsia="Times New Roman" w:cs="Times New Roman"/>
              </w:rPr>
              <w:t>，</w:t>
            </w:r>
            <w:r>
              <w:rPr>
                <w:rFonts w:hint="eastAsia" w:ascii="Times New Roman" w:hAnsi="Times New Roman" w:eastAsia="FangSong" w:cs="Times New Roman"/>
              </w:rPr>
              <w:t>两侧等概率进攻</w:t>
            </w:r>
            <w:r>
              <w:rPr>
                <w:rFonts w:hint="eastAsia" w:ascii="Times New Roman" w:hAnsi="Times New Roman" w:eastAsia="Times New Roman" w:cs="Times New Roman"/>
              </w:rPr>
              <w:t>，</w:t>
            </w:r>
            <w:r>
              <w:rPr>
                <w:rFonts w:hint="eastAsia" w:ascii="Times New Roman" w:hAnsi="Times New Roman" w:eastAsia="FangSong" w:cs="Times New Roman"/>
              </w:rPr>
              <w:t>消旋化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画成</w:t>
            </w:r>
            <w:r>
              <w:rPr>
                <w:rFonts w:hint="eastAsia" w:ascii="Times New Roman" w:hAnsi="Times New Roman" w:eastAsia="Times New Roman" w:cs="Times New Roman"/>
              </w:rPr>
              <w:t>inversion</w:t>
            </w:r>
          </w:p>
        </w:tc>
        <w:tc>
          <w:tcPr/>
          <w:p>
            <w:pPr>
              <w:pStyle w:val="Compact"/>
              <w:jc w:val="center"/>
            </w:pPr>
            <w:r>
              <w:rPr>
                <w:rFonts w:hint="eastAsia" w:ascii="Times New Roman" w:hAnsi="Times New Roman" w:eastAsia="FangSong" w:cs="Times New Roman"/>
              </w:rPr>
              <w:t>没理解对面进攻</w:t>
            </w:r>
            <w:r>
              <w:rPr>
                <w:rFonts w:hint="eastAsia" w:ascii="Times New Roman" w:hAnsi="Times New Roman" w:eastAsia="Times New Roman" w:cs="Times New Roman"/>
              </w:rPr>
              <w:t>=retention</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在一面</w:t>
            </w:r>
            <w:r>
              <w:rPr>
                <w:rFonts w:hint="eastAsia" w:ascii="Times New Roman" w:hAnsi="Times New Roman" w:eastAsia="Times New Roman" w:cs="Times New Roman"/>
              </w:rPr>
              <w:t>，</w:t>
            </w:r>
            <w:r>
              <w:rPr>
                <w:rFonts w:hint="eastAsia" w:ascii="Times New Roman" w:hAnsi="Times New Roman" w:eastAsia="FangSong" w:cs="Times New Roman"/>
              </w:rPr>
              <w:t>亲核试剂从另一面</w:t>
            </w:r>
            <w:r>
              <w:rPr>
                <w:rFonts w:hint="eastAsia" w:ascii="Times New Roman" w:hAnsi="Times New Roman" w:eastAsia="Times New Roman" w:cs="Times New Roman"/>
              </w:rPr>
              <w:t>，</w:t>
            </w:r>
            <w:r>
              <w:rPr>
                <w:rFonts w:hint="eastAsia" w:ascii="Times New Roman" w:hAnsi="Times New Roman" w:eastAsia="FangSong" w:cs="Times New Roman"/>
              </w:rPr>
              <w:t>两次反转</w:t>
            </w:r>
            <w:r>
              <w:rPr>
                <w:rFonts w:hint="eastAsia" w:ascii="Times New Roman" w:hAnsi="Times New Roman" w:eastAsia="Times New Roman" w:cs="Times New Roman"/>
              </w:rPr>
              <w:t>=retention</w:t>
            </w:r>
          </w:p>
        </w:tc>
        <w:tc>
          <w:tcPr/>
          <w:p>
            <w:pPr>
              <w:pStyle w:val="Compact"/>
              <w:jc w:val="center"/>
            </w:pPr>
            <w:r>
              <w:rPr>
                <w:rFonts w:hint="eastAsia" w:ascii="Times New Roman" w:hAnsi="Times New Roman" w:eastAsia="Times New Roman" w:cs="Times New Roman"/>
              </w:rPr>
              <w:t>Tsuji-Trost</w:t>
            </w:r>
            <w:r>
              <w:rPr>
                <w:rFonts w:hint="eastAsia" w:ascii="Times New Roman" w:hAnsi="Times New Roman" w:eastAsia="FangSong" w:cs="Times New Roman"/>
              </w:rPr>
              <w:t>的总体立体化学是什么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syn/anti</w:t>
            </w:r>
            <w:r>
              <w:rPr>
                <w:rFonts w:hint="eastAsia" w:ascii="Times New Roman" w:hAnsi="Times New Roman" w:eastAsia="FangSong" w:cs="Times New Roman"/>
              </w:rPr>
              <w:t>混淆</w:t>
            </w:r>
          </w:p>
        </w:tc>
        <w:tc>
          <w:tcPr/>
          <w:p>
            <w:pPr>
              <w:pStyle w:val="Compact"/>
              <w:jc w:val="center"/>
            </w:pPr>
            <w:r>
              <w:rPr>
                <w:rFonts w:hint="eastAsia" w:ascii="Times New Roman" w:hAnsi="Times New Roman" w:eastAsia="FangSong" w:cs="Times New Roman"/>
              </w:rPr>
              <w:t>不清楚</w:t>
            </w:r>
            <w:r>
              <w:rPr>
                <w:rFonts w:hint="eastAsia" w:ascii="Times New Roman" w:hAnsi="Times New Roman" w:eastAsia="Times New Roman" w:cs="Times New Roman"/>
              </w:rPr>
              <w:t>syn</w:t>
            </w:r>
            <w:r>
              <w:rPr>
                <w:rFonts w:hint="eastAsia" w:ascii="Times New Roman" w:hAnsi="Times New Roman" w:eastAsia="FangSong" w:cs="Times New Roman"/>
              </w:rPr>
              <w:t>的定义</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两个取代基在环同侧</w:t>
            </w:r>
            <w:r>
              <w:rPr>
                <w:rFonts w:hint="eastAsia" w:ascii="Times New Roman" w:hAnsi="Times New Roman" w:eastAsia="Times New Roman" w:cs="Times New Roman"/>
              </w:rPr>
              <w:t>；retention</w:t>
            </w:r>
            <w:r>
              <w:rPr>
                <w:rFonts w:hint="eastAsia" w:ascii="Times New Roman" w:hAnsi="Times New Roman" w:eastAsia="FangSong" w:cs="Times New Roman"/>
              </w:rPr>
              <w:t>保持</w:t>
            </w:r>
            <w:r>
              <w:rPr>
                <w:rFonts w:hint="eastAsia" w:ascii="Times New Roman" w:hAnsi="Times New Roman" w:eastAsia="Times New Roman" w:cs="Times New Roman"/>
              </w:rPr>
              <w:t>syn</w:t>
            </w:r>
          </w:p>
        </w:tc>
        <w:tc>
          <w:tcPr/>
          <w:p>
            <w:pPr>
              <w:pStyle w:val="Compact"/>
              <w:jc w:val="center"/>
            </w:pPr>
            <w:r>
              <w:rPr>
                <w:rFonts w:hint="eastAsia" w:ascii="Times New Roman" w:hAnsi="Times New Roman" w:eastAsia="FangSong" w:cs="Times New Roman"/>
              </w:rPr>
              <w:t>如何判断产物是</w:t>
            </w:r>
            <w:r>
              <w:rPr>
                <w:rFonts w:hint="eastAsia" w:ascii="Times New Roman" w:hAnsi="Times New Roman" w:eastAsia="Times New Roman" w:cs="Times New Roman"/>
              </w:rPr>
              <w:t>syn</w:t>
            </w:r>
            <w:r>
              <w:rPr>
                <w:rFonts w:hint="eastAsia" w:ascii="Times New Roman" w:hAnsi="Times New Roman" w:eastAsia="FangSong" w:cs="Times New Roman"/>
              </w:rPr>
              <w:t>还是</w:t>
            </w:r>
            <w:r>
              <w:rPr>
                <w:rFonts w:hint="eastAsia" w:ascii="Times New Roman" w:hAnsi="Times New Roman" w:eastAsia="Times New Roman" w:cs="Times New Roman"/>
              </w:rPr>
              <w:t>anti？</w:t>
            </w:r>
          </w:p>
        </w:tc>
      </w:tr>
    </w:tbl>
    <w:p>
      <w:pPr>
        <w:spacing w:before="160" w:after="80"/>
      </w:pPr>
      <w:r>
        <w:pict>
          <v:rect style="width:0;height:1.5pt" o:hralign="center" o:hrstd="t" o:hr="t"/>
        </w:pict>
      </w:r>
    </w:p>
    <w:bookmarkEnd w:id="55"/>
    <w:bookmarkStart w:id="62" w:name="d4-4"/>
    <w:p>
      <w:pPr>
        <w:pStyle w:val="Heading2"/>
        <w:spacing w:before="280" w:after="120"/>
      </w:pPr>
      <w:r>
        <w:rPr>
          <w:rFonts w:ascii="Times New Roman" w:hAnsi="Times New Roman" w:eastAsia="Times New Roman" w:cs="Times New Roman"/>
        </w:rPr>
        <w:t xml:space="preserve">7.10 〔🟢 d4〕</w:t>
      </w:r>
    </w:p>
    <w:p>
      <w:pPr>
        <w:pStyle w:val="FirstParagraph"/>
      </w:pP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57" name="Picture"/>
            <a:graphic>
              <a:graphicData uri="http://schemas.openxmlformats.org/drawingml/2006/picture">
                <pic:pic>
                  <pic:nvPicPr>
                    <pic:cNvPr descr="3a0d122a4d20682a4897850d9378d613f0a1354ffafec0b6a7c8842805b3f0c0.jpg" id="58" name="Picture"/>
                    <pic:cNvPicPr>
                      <a:picLocks noChangeArrowheads="1" noChangeAspect="1"/>
                    </pic:cNvPicPr>
                  </pic:nvPicPr>
                  <pic:blipFill>
                    <a:blip r:embed="rId56"/>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Avitriptan involves this palladium-catalysed indole synthesis. Suggest a mechanism and comment on the regioselectivity of the alkyne attachment.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60" name="Picture"/>
            <a:graphic>
              <a:graphicData uri="http://schemas.openxmlformats.org/drawingml/2006/picture">
                <pic:pic>
                  <pic:nvPicPr>
                    <pic:cNvPr descr="6221952960faf8f3bb56ca31abfce8356eba8a92ed442ce78e4c6e8e16888ca7.jpg" id="61" name="Picture"/>
                    <pic:cNvPicPr>
                      <a:picLocks noChangeArrowheads="1" noChangeAspect="1"/>
                    </pic:cNvPicPr>
                  </pic:nvPicPr>
                  <pic:blipFill>
                    <a:blip r:embed="rId59"/>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催化吲哚合成</w:t>
            </w:r>
            <w:r>
              <w:rPr>
                <w:rFonts w:hint="eastAsia" w:ascii="Times New Roman" w:hAnsi="Times New Roman" w:eastAsia="Times New Roman" w:cs="Times New Roman"/>
              </w:rPr>
              <w:t>（Larock</w:t>
            </w:r>
            <w:r>
              <w:rPr>
                <w:rFonts w:hint="eastAsia" w:ascii="Times New Roman" w:hAnsi="Times New Roman" w:eastAsia="FangSong" w:cs="Times New Roman"/>
              </w:rPr>
              <w:t>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吲哚环的构建方法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Heck</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类</w:t>
            </w:r>
            <w:r>
              <w:rPr>
                <w:rFonts w:hint="eastAsia" w:ascii="Times New Roman" w:hAnsi="Times New Roman" w:eastAsia="Times New Roman" w:cs="Times New Roman"/>
              </w:rPr>
              <w:t>Heck</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炔烃插入</w:t>
            </w:r>
            <w:r>
              <w:rPr>
                <w:rFonts w:hint="eastAsia" w:ascii="Times New Roman" w:hAnsi="Times New Roman" w:eastAsia="Times New Roman" w:cs="Times New Roman"/>
              </w:rPr>
              <w:t>→</w:t>
            </w:r>
            <w:r>
              <w:rPr>
                <w:rFonts w:hint="eastAsia" w:ascii="Times New Roman" w:hAnsi="Times New Roman" w:eastAsia="FangSong" w:cs="Times New Roman"/>
              </w:rPr>
              <w:t>环化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炔烃的区域选择性</w:t>
            </w:r>
            <w:r>
              <w:rPr>
                <w:rFonts w:ascii="Times New Roman" w:hAnsi="Times New Roman" w:eastAsia="Times New Roman" w:cs="Times New Roman"/>
              </w:rPr>
              <w:t xml:space="preserve"> attachment</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：Pd</w:t>
      </w:r>
      <w:r>
        <w:rPr>
          <w:rFonts w:hint="eastAsia" w:ascii="Times New Roman" w:hAnsi="Times New Roman" w:eastAsia="FangSong" w:cs="Times New Roman"/>
        </w:rPr>
        <w:t>催化吲哚合成</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区域选择性</w:t>
      </w:r>
    </w:p>
    <w:p>
      <w:pPr>
        <w:pStyle w:val="Compact"/>
        <w:numPr>
          <w:ilvl w:val="0"/>
          <w:numId w:val="101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：Pd(0)→</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炔烃配位</w:t>
      </w:r>
      <w:r>
        <w:rPr>
          <w:rFonts w:hint="eastAsia" w:ascii="Times New Roman" w:hAnsi="Times New Roman" w:eastAsia="Times New Roman" w:cs="Times New Roman"/>
        </w:rPr>
        <w:t>→N</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杂环化</w:t>
      </w:r>
      <w:r>
        <w:rPr>
          <w:rFonts w:hint="eastAsia" w:ascii="Times New Roman" w:hAnsi="Times New Roman" w:eastAsia="Times New Roman" w:cs="Times New Roman"/>
        </w:rPr>
        <w:t>→</w:t>
      </w:r>
      <w:r>
        <w:rPr>
          <w:rFonts w:hint="eastAsia" w:ascii="Times New Roman" w:hAnsi="Times New Roman" w:eastAsia="FangSong" w:cs="Times New Roman"/>
        </w:rPr>
        <w:t>还原消除</w:t>
      </w:r>
      <w:r>
        <w:rPr>
          <w:rFonts w:hint="eastAsia" w:ascii="Times New Roman" w:hAnsi="Times New Roman" w:eastAsia="Times New Roman" w:cs="Times New Roman"/>
        </w:rPr>
        <w:t>→</w:t>
      </w:r>
      <w:r>
        <w:rPr>
          <w:rFonts w:hint="eastAsia" w:ascii="Times New Roman" w:hAnsi="Times New Roman" w:eastAsia="FangSong" w:cs="Times New Roman"/>
        </w:rPr>
        <w:t>吲哚</w:t>
      </w:r>
    </w:p>
    <w:p>
      <w:pPr>
        <w:pStyle w:val="Compact"/>
        <w:numPr>
          <w:ilvl w:val="0"/>
          <w:numId w:val="101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检查吲哚环结构是否正确</w:t>
      </w:r>
      <w:r>
        <w:rPr>
          <w:rFonts w:hint="eastAsia" w:ascii="Times New Roman" w:hAnsi="Times New Roman" w:eastAsia="Times New Roman" w:cs="Times New Roman"/>
        </w:rPr>
        <w:t>，</w:t>
      </w:r>
      <w:r>
        <w:rPr>
          <w:rFonts w:hint="eastAsia" w:ascii="Times New Roman" w:hAnsi="Times New Roman" w:eastAsia="FangSong" w:cs="Times New Roman"/>
        </w:rPr>
        <w:t>区域选择性是否合理</w:t>
      </w:r>
      <w:r>
        <w:rPr>
          <w:rFonts w:hint="eastAsia" w:ascii="Times New Roman" w:hAnsi="Times New Roman" w:eastAsia="Times New Roman" w:cs="Times New Roman"/>
        </w:rPr>
        <w:t>（N→</w:t>
      </w:r>
      <w:r>
        <w:rPr>
          <w:rFonts w:hint="eastAsia" w:ascii="Times New Roman" w:hAnsi="Times New Roman" w:eastAsia="FangSong" w:cs="Times New Roman"/>
        </w:rPr>
        <w:t>大位阻端</w:t>
      </w:r>
      <w:r>
        <w:rPr>
          <w:rFonts w:hint="eastAsia" w:ascii="Times New Roman" w:hAnsi="Times New Roman" w:eastAsia="Times New Roman" w:cs="Times New Roman"/>
        </w:rPr>
        <w:t>，Pd→</w:t>
      </w:r>
      <w:r>
        <w:rPr>
          <w:rFonts w:hint="eastAsia" w:ascii="Times New Roman" w:hAnsi="Times New Roman" w:eastAsia="FangSong" w:cs="Times New Roman"/>
        </w:rPr>
        <w:t>小位阻端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氮进攻位阻小端</w:t>
            </w:r>
          </w:p>
        </w:tc>
        <w:tc>
          <w:tcPr/>
          <w:p>
            <w:pPr>
              <w:pStyle w:val="Compact"/>
              <w:jc w:val="center"/>
            </w:pPr>
            <w:r>
              <w:rPr>
                <w:rFonts w:hint="eastAsia" w:ascii="Times New Roman" w:hAnsi="Times New Roman" w:eastAsia="FangSong" w:cs="Times New Roman"/>
              </w:rPr>
              <w:t xml:space="preserve">直觉判断但实际相反</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进攻大位阻端</w:t>
            </w:r>
            <w:r>
              <w:rPr>
                <w:rFonts w:hint="eastAsia" w:ascii="Times New Roman" w:hAnsi="Times New Roman" w:eastAsia="Times New Roman" w:cs="Times New Roman"/>
              </w:rPr>
              <w:t>→Pd</w:t>
            </w:r>
            <w:r>
              <w:rPr>
                <w:rFonts w:hint="eastAsia" w:ascii="Times New Roman" w:hAnsi="Times New Roman" w:eastAsia="FangSong" w:cs="Times New Roman"/>
              </w:rPr>
              <w:t>在小位阻端</w:t>
            </w:r>
            <w:r>
              <w:rPr>
                <w:rFonts w:hint="eastAsia" w:ascii="Times New Roman" w:hAnsi="Times New Roman" w:eastAsia="Times New Roman" w:cs="Times New Roman"/>
              </w:rPr>
              <w:t>（Pd</w:t>
            </w:r>
            <w:r>
              <w:rPr>
                <w:rFonts w:hint="eastAsia" w:ascii="Times New Roman" w:hAnsi="Times New Roman" w:eastAsia="FangSong" w:cs="Times New Roman"/>
              </w:rPr>
              <w:t>先配位控制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Pd</w:t>
            </w:r>
            <w:r>
              <w:rPr>
                <w:rFonts w:hint="eastAsia" w:ascii="Times New Roman" w:hAnsi="Times New Roman" w:eastAsia="FangSong" w:cs="Times New Roman"/>
              </w:rPr>
              <w:t>控制了区域选择性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Pd(II)→Pd(0)</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Pd(II)</w:t>
            </w:r>
            <w:r>
              <w:rPr>
                <w:rFonts w:hint="eastAsia" w:ascii="Times New Roman" w:hAnsi="Times New Roman" w:eastAsia="FangSong" w:cs="Times New Roman"/>
              </w:rPr>
              <w:t>直接催化</w:t>
            </w:r>
          </w:p>
        </w:tc>
        <w:tc>
          <w:tcPr/>
          <w:p>
            <w:pPr>
              <w:pStyle w:val="Compact"/>
              <w:jc w:val="center"/>
            </w:pPr>
            <w:r>
              <w:rPr>
                <w:rFonts w:hint="eastAsia" w:ascii="Times New Roman" w:hAnsi="Times New Roman" w:eastAsia="FangSong" w:cs="Times New Roman"/>
              </w:rPr>
              <w:t>芳基碘化物需要</w:t>
            </w:r>
            <w:r>
              <w:rPr>
                <w:rFonts w:hint="eastAsia" w:ascii="Times New Roman" w:hAnsi="Times New Roman" w:eastAsia="Times New Roman" w:cs="Times New Roman"/>
              </w:rPr>
              <w:t>Pd(0)</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起始</w:t>
            </w:r>
            <w:r>
              <w:rPr>
                <w:rFonts w:hint="eastAsia" w:ascii="Times New Roman" w:hAnsi="Times New Roman" w:eastAsia="Times New Roman" w:cs="Times New Roman"/>
              </w:rPr>
              <w:t>Pd(II)</w:t>
            </w:r>
            <w:r>
              <w:rPr>
                <w:rFonts w:hint="eastAsia" w:ascii="Times New Roman" w:hAnsi="Times New Roman" w:eastAsia="FangSong" w:cs="Times New Roman"/>
              </w:rPr>
              <w:t>需先还原</w:t>
            </w:r>
          </w:p>
        </w:tc>
        <w:tc>
          <w:tcPr/>
          <w:p>
            <w:pPr>
              <w:pStyle w:val="Compact"/>
              <w:jc w:val="center"/>
            </w:pPr>
            <w:r>
              <w:rPr>
                <w:rFonts w:hint="eastAsia" w:ascii="Times New Roman" w:hAnsi="Times New Roman" w:eastAsia="FangSong" w:cs="Times New Roman"/>
              </w:rPr>
              <w:t>如何从</w:t>
            </w:r>
            <w:r>
              <w:rPr>
                <w:rFonts w:hint="eastAsia" w:ascii="Times New Roman" w:hAnsi="Times New Roman" w:eastAsia="Times New Roman" w:cs="Times New Roman"/>
              </w:rPr>
              <w:t>Pd(II)</w:t>
            </w:r>
            <w:r>
              <w:rPr>
                <w:rFonts w:hint="eastAsia" w:ascii="Times New Roman" w:hAnsi="Times New Roman" w:eastAsia="FangSong" w:cs="Times New Roman"/>
              </w:rPr>
              <w:t>得到</w:t>
            </w:r>
            <w:r>
              <w:rPr>
                <w:rFonts w:hint="eastAsia" w:ascii="Times New Roman" w:hAnsi="Times New Roman" w:eastAsia="Times New Roman" w:cs="Times New Roman"/>
              </w:rPr>
              <w:t>Pd(0)？</w:t>
            </w:r>
          </w:p>
        </w:tc>
      </w:tr>
      <w:tr>
        <w:tc>
          <w:tcPr/>
          <w:p>
            <w:pPr>
              <w:pStyle w:val="Compact"/>
              <w:jc w:val="center"/>
            </w:pPr>
            <w:r>
              <w:rPr>
                <w:rFonts w:hint="eastAsia" w:ascii="Times New Roman" w:hAnsi="Times New Roman" w:eastAsia="FangSong" w:cs="Times New Roman"/>
              </w:rPr>
              <w:t xml:space="preserve">画成分子内反应</w:t>
            </w:r>
          </w:p>
        </w:tc>
        <w:tc>
          <w:tcPr/>
          <w:p>
            <w:pPr>
              <w:pStyle w:val="Compact"/>
              <w:jc w:val="center"/>
            </w:pPr>
            <w:r>
              <w:rPr>
                <w:rFonts w:hint="eastAsia" w:ascii="Times New Roman" w:hAnsi="Times New Roman" w:eastAsia="FangSong" w:cs="Times New Roman"/>
              </w:rPr>
              <w:t xml:space="preserve">没看清底物结构</w:t>
            </w:r>
          </w:p>
        </w:tc>
        <w:tc>
          <w:tcPr/>
          <w:p>
            <w:pPr>
              <w:pStyle w:val="Compact"/>
              <w:jc w:val="center"/>
            </w:pPr>
            <w:r>
              <w:rPr>
                <w:rFonts w:hint="eastAsia" w:ascii="Times New Roman" w:hAnsi="Times New Roman" w:eastAsia="FangSong" w:cs="Times New Roman"/>
              </w:rPr>
              <w:t>这是分子间反应</w:t>
            </w:r>
            <w:r>
              <w:rPr>
                <w:rFonts w:hint="eastAsia" w:ascii="Times New Roman" w:hAnsi="Times New Roman" w:eastAsia="Times New Roman" w:cs="Times New Roman"/>
              </w:rPr>
              <w:t>（</w:t>
            </w:r>
            <w:r>
              <w:rPr>
                <w:rFonts w:hint="eastAsia" w:ascii="Times New Roman" w:hAnsi="Times New Roman" w:eastAsia="FangSong" w:cs="Times New Roman"/>
              </w:rPr>
              <w:t>邻卤苯胺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非分子内</w:t>
            </w:r>
          </w:p>
        </w:tc>
        <w:tc>
          <w:tcPr/>
          <w:p>
            <w:pPr>
              <w:pStyle w:val="Compact"/>
              <w:jc w:val="center"/>
            </w:pPr>
            <w:r>
              <w:rPr>
                <w:rFonts w:hint="eastAsia" w:ascii="Times New Roman" w:hAnsi="Times New Roman" w:eastAsia="Times New Roman" w:cs="Times New Roman"/>
              </w:rPr>
              <w:t>Larock</w:t>
            </w:r>
            <w:r>
              <w:rPr>
                <w:rFonts w:hint="eastAsia" w:ascii="Times New Roman" w:hAnsi="Times New Roman" w:eastAsia="FangSong" w:cs="Times New Roman"/>
              </w:rPr>
              <w:t>反应和分子内</w:t>
            </w:r>
            <w:r>
              <w:rPr>
                <w:rFonts w:hint="eastAsia" w:ascii="Times New Roman" w:hAnsi="Times New Roman" w:eastAsia="Times New Roman" w:cs="Times New Roman"/>
              </w:rPr>
              <w:t>Heck</w:t>
            </w:r>
            <w:r>
              <w:rPr>
                <w:rFonts w:hint="eastAsia" w:ascii="Times New Roman" w:hAnsi="Times New Roman" w:eastAsia="FangSong" w:cs="Times New Roman"/>
              </w:rPr>
              <w:t>有何不同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
    <w:bookmarkStart w:id="68" w:name="d4-5"/>
    <w:p>
      <w:pPr>
        <w:pStyle w:val="Heading2"/>
        <w:spacing w:before="280" w:after="120"/>
      </w:pPr>
      <w:r>
        <w:rPr>
          <w:rFonts w:ascii="Times New Roman" w:hAnsi="Times New Roman" w:eastAsia="Times New Roman" w:cs="Times New Roman"/>
        </w:rPr>
        <w:t xml:space="preserve">7.11 〔🟡 d4〕</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63"/>
    <w:bookmarkStart w:id="64"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64"/>
    <w:bookmarkStart w:id="65"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65"/>
    <w:bookmarkStart w:id="66"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66"/>
    <w:bookmarkStart w:id="67"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73" w:name="d4-6"/>
    <w:p>
      <w:pPr>
        <w:pStyle w:val="Heading2"/>
        <w:spacing w:before="280" w:after="120"/>
      </w:pPr>
      <w:r>
        <w:rPr>
          <w:rFonts w:ascii="Times New Roman" w:hAnsi="Times New Roman" w:eastAsia="Times New Roman" w:cs="Times New Roman"/>
        </w:rPr>
        <w:t xml:space="preserve">7.12 〔🟡 d4〕</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69"/>
    <w:bookmarkStart w:id="70"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70"/>
    <w:bookmarkStart w:id="71"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71"/>
    <w:bookmarkStart w:id="72"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bookmarkStart w:id="78" w:name="d4-7"/>
    <w:p>
      <w:pPr>
        <w:pStyle w:val="Heading2"/>
        <w:spacing w:before="280" w:after="120"/>
      </w:pPr>
      <w:r>
        <w:rPr>
          <w:rFonts w:ascii="Times New Roman" w:hAnsi="Times New Roman" w:eastAsia="Times New Roman" w:cs="Times New Roman"/>
        </w:rPr>
        <w:t xml:space="preserve">7.13 〔🟡 d4〕</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16"/>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16"/>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74"/>
    <w:bookmarkStart w:id="75"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75"/>
    <w:bookmarkStart w:id="76"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17"/>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76"/>
    <w:bookmarkStart w:id="77"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84" w:name="d4-8"/>
    <w:p>
      <w:pPr>
        <w:pStyle w:val="Heading2"/>
        <w:spacing w:before="280" w:after="120"/>
      </w:pPr>
      <w:r>
        <w:rPr>
          <w:rFonts w:ascii="Times New Roman" w:hAnsi="Times New Roman" w:eastAsia="Times New Roman" w:cs="Times New Roman"/>
        </w:rPr>
        <w:t xml:space="preserve">7.14 〔🟡 d4〕</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18"/>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18"/>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18"/>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18"/>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18"/>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18"/>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18"/>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79"/>
    <w:bookmarkStart w:id="80"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80"/>
    <w:bookmarkStart w:id="81"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81"/>
    <w:bookmarkStart w:id="82"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19"/>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19"/>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19"/>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19"/>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82"/>
    <w:bookmarkStart w:id="83"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bookmarkStart w:id="88" w:name="d4-9"/>
    <w:p>
      <w:pPr>
        <w:pStyle w:val="Heading2"/>
        <w:spacing w:before="280" w:after="120"/>
      </w:pPr>
      <w:r>
        <w:rPr>
          <w:rFonts w:ascii="Times New Roman" w:hAnsi="Times New Roman" w:eastAsia="Times New Roman" w:cs="Times New Roman"/>
        </w:rPr>
        <w:t xml:space="preserve">7.15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为丙烯与</w:t>
      </w:r>
      <w:r>
        <w:rPr>
          <w:rFonts w:hint="eastAsia" w:ascii="Times New Roman" w:hAnsi="Times New Roman" w:eastAsia="Times New Roman" w:cs="Times New Roman"/>
        </w:rPr>
        <w:t>C</w:t>
      </w:r>
      <w:r>
        <w:rPr>
          <w:rFonts w:hint="eastAsia" w:ascii="Times New Roman" w:hAnsi="Times New Roman" w:eastAsia="FangSong" w:cs="Times New Roman"/>
        </w:rPr>
        <w:t>加成的产物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的五配位结构基础上增加丙烯配体</w:t>
      </w:r>
      <w:r>
        <w:rPr>
          <w:rFonts w:hint="eastAsia" w:ascii="Times New Roman" w:hAnsi="Times New Roman" w:eastAsia="Times New Roman" w:cs="Times New Roman"/>
        </w:rPr>
        <w:t>，</w:t>
      </w:r>
      <w:r>
        <w:rPr>
          <w:rFonts w:hint="eastAsia" w:ascii="Times New Roman" w:hAnsi="Times New Roman" w:eastAsia="FangSong" w:cs="Times New Roman"/>
        </w:rPr>
        <w:t>形成六配位</w:t>
      </w:r>
      <w:r>
        <w:rPr>
          <w:rFonts w:hint="eastAsia" w:ascii="Times New Roman" w:hAnsi="Times New Roman" w:eastAsia="Times New Roman" w:cs="Times New Roman"/>
        </w:rPr>
        <w:t>18</w:t>
      </w:r>
      <w:r>
        <w:rPr>
          <w:rFonts w:hint="eastAsia" w:ascii="Times New Roman" w:hAnsi="Times New Roman" w:eastAsia="FangSong" w:cs="Times New Roman"/>
        </w:rPr>
        <w:t>电子化合物</w:t>
      </w:r>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，Rh(III)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个丙烯</w:t>
      </w:r>
      <w:r>
        <w:rPr>
          <w:rFonts w:hint="eastAsia" w:ascii="Times New Roman" w:hAnsi="Times New Roman" w:eastAsia="Times New Roman" w:cs="Times New Roman"/>
        </w:rPr>
        <w:t>（2e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六配位</w:t>
      </w:r>
    </w:p>
    <w:bookmarkStart w:id="87"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3221126"/>
            <wp:effectExtent b="0" l="0" r="0" t="0"/>
            <wp:docPr descr="" title="" id="85" name="Picture"/>
            <a:graphic>
              <a:graphicData uri="http://schemas.openxmlformats.org/drawingml/2006/picture">
                <pic:pic>
                  <pic:nvPicPr>
                    <pic:cNvPr descr="fb2e95a760791ce194ef0091e6e4649c84b603c1a6e6cdcf4e3739ba65e3a0de.jpg" id="86" name="Picture"/>
                    <pic:cNvPicPr>
                      <a:picLocks noChangeArrowheads="1" noChangeAspect="1"/>
                    </pic:cNvPicPr>
                  </pic:nvPicPr>
                  <pic:blipFill>
                    <a:blip r:embed="rId15"/>
                    <a:stretch>
                      <a:fillRect/>
                    </a:stretch>
                  </pic:blipFill>
                  <pic:spPr bwMode="auto">
                    <a:xfrm>
                      <a:off x="0" y="0"/>
                      <a:ext cx="3240000" cy="3221126"/>
                    </a:xfrm>
                    <a:prstGeom prst="rect">
                      <a:avLst/>
                    </a:prstGeom>
                    <a:noFill/>
                    <a:ln w="9525">
                      <a:noFill/>
                      <a:headEnd/>
                      <a:tailEnd/>
                    </a:ln>
                  </pic:spPr>
                </pic:pic>
              </a:graphicData>
            </a:graphic>
          </wp:inline>
        </w:drawing>
      </w:r>
    </w:p>
    <w:p>
      <w:pPr>
        <w:pStyle w:val="Compact"/>
        <w:numPr>
          <w:ilvl w:val="0"/>
          <w:numId w:val="1020"/>
        </w:numPr>
      </w:pPr>
      <w:r>
        <w:rPr>
          <w:rFonts w:hint="eastAsia" w:ascii="Times New Roman" w:hAnsi="Times New Roman" w:eastAsia="Times New Roman" w:cs="Times New Roman"/>
        </w:rPr>
        <w:t>18e</w:t>
      </w:r>
      <w:r>
        <w:rPr>
          <w:rFonts w:hint="eastAsia" w:ascii="Times New Roman" w:hAnsi="Times New Roman" w:eastAsia="FangSong" w:cs="Times New Roman"/>
        </w:rPr>
        <w:t>规则</w:t>
      </w:r>
    </w:p>
    <w:p>
      <w:pPr>
        <w:pStyle w:val="Compact"/>
        <w:numPr>
          <w:ilvl w:val="0"/>
          <w:numId w:val="1020"/>
        </w:numPr>
      </w:pPr>
      <w:r>
        <w:rPr>
          <w:rFonts w:hint="eastAsia" w:ascii="Times New Roman" w:hAnsi="Times New Roman" w:eastAsia="FangSong" w:cs="Times New Roman"/>
        </w:rPr>
        <w:t xml:space="preserve">烯烃配位</w:t>
      </w:r>
    </w:p>
    <w:p>
      <w:pPr>
        <w:pStyle w:val="Compact"/>
        <w:numPr>
          <w:ilvl w:val="0"/>
          <w:numId w:val="1020"/>
        </w:numPr>
      </w:pPr>
      <w:r>
        <w:rPr>
          <w:rFonts w:hint="eastAsia" w:ascii="Times New Roman" w:hAnsi="Times New Roman" w:eastAsia="FangSong" w:cs="Times New Roman"/>
        </w:rPr>
        <w:t xml:space="preserve">八面体配合物</w:t>
      </w:r>
    </w:p>
    <w:p>
      <w:pPr>
        <w:pStyle w:val="Compact"/>
        <w:numPr>
          <w:ilvl w:val="0"/>
          <w:numId w:val="1021"/>
        </w:numPr>
      </w:pPr>
      <w:r>
        <w:rPr>
          <w:rFonts w:hint="eastAsia" w:ascii="Times New Roman" w:hAnsi="Times New Roman" w:eastAsia="Times New Roman" w:cs="Times New Roman"/>
        </w:rPr>
        <w:t>C</w:t>
      </w:r>
      <w:r>
        <w:rPr>
          <w:rFonts w:hint="eastAsia" w:ascii="Times New Roman" w:hAnsi="Times New Roman" w:eastAsia="FangSong" w:cs="Times New Roman"/>
        </w:rPr>
        <w:t>为五配位</w:t>
      </w:r>
      <w:r>
        <w:rPr>
          <w:rFonts w:hint="eastAsia" w:ascii="Times New Roman" w:hAnsi="Times New Roman" w:eastAsia="Times New Roman" w:cs="Times New Roman"/>
        </w:rPr>
        <w:t>16e</w:t>
      </w:r>
      <w:r>
        <w:rPr>
          <w:rFonts w:hint="eastAsia" w:ascii="Times New Roman" w:hAnsi="Times New Roman" w:eastAsia="FangSong" w:cs="Times New Roman"/>
        </w:rPr>
        <w:t>物种</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(2e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为六配位</w:t>
      </w:r>
      <w:r>
        <w:rPr>
          <w:rFonts w:hint="eastAsia" w:ascii="Times New Roman" w:hAnsi="Times New Roman" w:eastAsia="Times New Roman" w:cs="Times New Roman"/>
        </w:rPr>
        <w:t>18e</w:t>
      </w:r>
    </w:p>
    <w:p>
      <w:pPr>
        <w:pStyle w:val="Compact"/>
        <w:numPr>
          <w:ilvl w:val="0"/>
          <w:numId w:val="1021"/>
        </w:numPr>
      </w:pPr>
      <w:r>
        <w:rPr>
          <w:rFonts w:hint="eastAsia" w:ascii="Times New Roman" w:hAnsi="Times New Roman" w:eastAsia="FangSong" w:cs="Times New Roman"/>
        </w:rPr>
        <w:t xml:space="preserve">六配位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八面体构型</w:t>
      </w:r>
    </w:p>
    <w:p>
      <w:pPr>
        <w:pStyle w:val="Compact"/>
        <w:numPr>
          <w:ilvl w:val="0"/>
          <w:numId w:val="1021"/>
        </w:numPr>
        <w:spacing w:after="80"/>
      </w:pPr>
      <w:r>
        <w:rPr>
          <w:rFonts w:hint="eastAsia" w:ascii="Times New Roman" w:hAnsi="Times New Roman" w:eastAsia="Times New Roman" w:cs="Times New Roman"/>
        </w:rPr>
        <w:t>Rh(III)，4d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电子计数</w:t>
            </w:r>
          </w:p>
        </w:tc>
        <w:tc>
          <w:tcPr/>
          <w:p>
            <w:pPr>
              <w:pStyle w:val="Compact"/>
              <w:jc w:val="center"/>
            </w:pPr>
            <w:r>
              <w:rPr>
                <w:rFonts w:hint="eastAsia" w:ascii="Times New Roman" w:hAnsi="Times New Roman" w:eastAsia="FangSong" w:cs="Times New Roman"/>
              </w:rPr>
              <w:t>丙烯是</w:t>
            </w:r>
            <w:r>
              <w:rPr>
                <w:rFonts w:hint="eastAsia" w:ascii="Times New Roman" w:hAnsi="Times New Roman" w:eastAsia="Times New Roman" w:cs="Times New Roman"/>
              </w:rPr>
              <w:t>2e</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加成后电子数</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为</w:t>
            </w:r>
            <w:r>
              <w:rPr>
                <w:rFonts w:hint="eastAsia" w:ascii="Times New Roman" w:hAnsi="Times New Roman" w:eastAsia="Times New Roman" w:cs="Times New Roman"/>
              </w:rPr>
              <w:t>+3（Cl</w:t>
            </w:r>
            <w:r>
              <w:rPr>
                <w:rFonts w:hint="eastAsia" w:ascii="Times New Roman" w:hAnsi="Times New Roman" w:eastAsia="FangSong" w:cs="Times New Roman"/>
              </w:rPr>
              <w:t>贡献</w:t>
            </w:r>
            <w:r>
              <w:rPr>
                <w:rFonts w:hint="eastAsia" w:ascii="Times New Roman" w:hAnsi="Times New Roman" w:eastAsia="Times New Roman" w:cs="Times New Roman"/>
              </w:rPr>
              <w:t>1，H</w:t>
            </w:r>
            <w:r>
              <w:rPr>
                <w:rFonts w:hint="eastAsia" w:ascii="Times New Roman" w:hAnsi="Times New Roman" w:eastAsia="FangSong" w:cs="Times New Roman"/>
              </w:rPr>
              <w:t>贡献</w:t>
            </w:r>
            <w:r>
              <w:rPr>
                <w:rFonts w:hint="eastAsia" w:ascii="Times New Roman" w:hAnsi="Times New Roman" w:eastAsia="Times New Roman" w:cs="Times New Roman"/>
              </w:rPr>
              <w:t>1，</w:t>
            </w:r>
            <w:r>
              <w:rPr>
                <w:rFonts w:hint="eastAsia" w:ascii="Times New Roman" w:hAnsi="Times New Roman" w:eastAsia="FangSong" w:cs="Times New Roman"/>
              </w:rPr>
              <w:t>丙烯和</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不改变氧化态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强场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但题目只问结构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7"/>
    <w:bookmarkEnd w:id="88"/>
    <w:bookmarkStart w:id="111" w:name="d4-10"/>
    <w:p>
      <w:pPr>
        <w:pStyle w:val="Heading2"/>
        <w:spacing w:before="280" w:after="120"/>
      </w:pPr>
      <w:r>
        <w:rPr>
          <w:rFonts w:ascii="Times New Roman" w:hAnsi="Times New Roman" w:eastAsia="Times New Roman" w:cs="Times New Roman"/>
        </w:rPr>
        <w:t xml:space="preserve">7.16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110"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993900" cy="825500"/>
            <wp:effectExtent b="0" l="0" r="0" t="0"/>
            <wp:docPr descr="" title="" id="90" name="Picture"/>
            <a:graphic>
              <a:graphicData uri="http://schemas.openxmlformats.org/drawingml/2006/picture">
                <pic:pic>
                  <pic:nvPicPr>
                    <pic:cNvPr descr="20537a122a81103859d18697ac119f30c0872373a4c6d201519d0655104637b2.jpg" id="91" name="Picture"/>
                    <pic:cNvPicPr>
                      <a:picLocks noChangeArrowheads="1" noChangeAspect="1"/>
                    </pic:cNvPicPr>
                  </pic:nvPicPr>
                  <pic:blipFill>
                    <a:blip r:embed="rId89"/>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93" name="Picture"/>
            <a:graphic>
              <a:graphicData uri="http://schemas.openxmlformats.org/drawingml/2006/picture">
                <pic:pic>
                  <pic:nvPicPr>
                    <pic:cNvPr descr="58edefed0566f708721e4fbde9884643b322b8936ecdbbbf7b94e606088bc278.jpg" id="94" name="Picture"/>
                    <pic:cNvPicPr>
                      <a:picLocks noChangeArrowheads="1" noChangeAspect="1"/>
                    </pic:cNvPicPr>
                  </pic:nvPicPr>
                  <pic:blipFill>
                    <a:blip r:embed="rId92"/>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96" name="Picture"/>
            <a:graphic>
              <a:graphicData uri="http://schemas.openxmlformats.org/drawingml/2006/picture">
                <pic:pic>
                  <pic:nvPicPr>
                    <pic:cNvPr descr="ffea9805815030770074755583522e4ff3e7c47605998242f792f2ed6b5f617a.jpg" id="97" name="Picture"/>
                    <pic:cNvPicPr>
                      <a:picLocks noChangeArrowheads="1" noChangeAspect="1"/>
                    </pic:cNvPicPr>
                  </pic:nvPicPr>
                  <pic:blipFill>
                    <a:blip r:embed="rId95"/>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99" name="Picture"/>
            <a:graphic>
              <a:graphicData uri="http://schemas.openxmlformats.org/drawingml/2006/picture">
                <pic:pic>
                  <pic:nvPicPr>
                    <pic:cNvPr descr="424a904d93eae391858d105dc39d7521cefb5995307cb6b9c63d9dce223edbfb.jpg" id="100" name="Picture"/>
                    <pic:cNvPicPr>
                      <a:picLocks noChangeArrowheads="1" noChangeAspect="1"/>
                    </pic:cNvPicPr>
                  </pic:nvPicPr>
                  <pic:blipFill>
                    <a:blip r:embed="rId98"/>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02" name="Picture"/>
            <a:graphic>
              <a:graphicData uri="http://schemas.openxmlformats.org/drawingml/2006/picture">
                <pic:pic>
                  <pic:nvPicPr>
                    <pic:cNvPr descr="f80d6189db9f37544606d0f46c9a39ef8bae2c2025d1b2cab945944845644a29.jpg" id="103" name="Picture"/>
                    <pic:cNvPicPr>
                      <a:picLocks noChangeArrowheads="1" noChangeAspect="1"/>
                    </pic:cNvPicPr>
                  </pic:nvPicPr>
                  <pic:blipFill>
                    <a:blip r:embed="rId101"/>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05" name="Picture"/>
            <a:graphic>
              <a:graphicData uri="http://schemas.openxmlformats.org/drawingml/2006/picture">
                <pic:pic>
                  <pic:nvPicPr>
                    <pic:cNvPr descr="690a3399707fc8d5f04444d23f8b7fdc98f8bd86461f9b64dd81ce576e16dfa7.jpg" id="106" name="Picture"/>
                    <pic:cNvPicPr>
                      <a:picLocks noChangeArrowheads="1" noChangeAspect="1"/>
                    </pic:cNvPicPr>
                  </pic:nvPicPr>
                  <pic:blipFill>
                    <a:blip r:embed="rId104"/>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08" name="Picture"/>
            <a:graphic>
              <a:graphicData uri="http://schemas.openxmlformats.org/drawingml/2006/picture">
                <pic:pic>
                  <pic:nvPicPr>
                    <pic:cNvPr descr="1c77707c74523022138e4115885aadf37f81e1c266556e5797513a725b92b265.jpg" id="109" name="Picture"/>
                    <pic:cNvPicPr>
                      <a:picLocks noChangeArrowheads="1" noChangeAspect="1"/>
                    </pic:cNvPicPr>
                  </pic:nvPicPr>
                  <pic:blipFill>
                    <a:blip r:embed="rId107"/>
                    <a:stretch>
                      <a:fillRect/>
                    </a:stretch>
                  </pic:blipFill>
                  <pic:spPr bwMode="auto">
                    <a:xfrm>
                      <a:off x="0" y="0"/>
                      <a:ext cx="2197100" cy="787400"/>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格氏反应</w:t>
      </w:r>
    </w:p>
    <w:p>
      <w:pPr>
        <w:pStyle w:val="Compact"/>
        <w:numPr>
          <w:ilvl w:val="0"/>
          <w:numId w:val="1022"/>
        </w:numPr>
      </w:pPr>
      <w:r>
        <w:rPr>
          <w:rFonts w:hint="eastAsia" w:ascii="Times New Roman" w:hAnsi="Times New Roman" w:eastAsia="FangSong" w:cs="Times New Roman"/>
        </w:rPr>
        <w:t xml:space="preserve">酯水解</w:t>
      </w:r>
    </w:p>
    <w:p>
      <w:pPr>
        <w:pStyle w:val="Compact"/>
        <w:numPr>
          <w:ilvl w:val="0"/>
          <w:numId w:val="1022"/>
        </w:numPr>
      </w:pPr>
      <w:r>
        <w:rPr>
          <w:rFonts w:hint="eastAsia" w:ascii="Times New Roman" w:hAnsi="Times New Roman" w:eastAsia="FangSong" w:cs="Times New Roman"/>
        </w:rPr>
        <w:t xml:space="preserve">不饱和度分析</w:t>
      </w:r>
    </w:p>
    <w:p>
      <w:pPr>
        <w:pStyle w:val="Compact"/>
        <w:numPr>
          <w:ilvl w:val="0"/>
          <w:numId w:val="1022"/>
        </w:numPr>
      </w:pPr>
      <w:r>
        <w:rPr>
          <w:rFonts w:hint="eastAsia" w:ascii="Times New Roman" w:hAnsi="Times New Roman" w:eastAsia="FangSong" w:cs="Times New Roman"/>
        </w:rPr>
        <w:t>对称性与</w:t>
      </w:r>
      <w:r>
        <w:rPr>
          <w:rFonts w:hint="eastAsia" w:ascii="Times New Roman" w:hAnsi="Times New Roman" w:eastAsia="Times New Roman" w:cs="Times New Roman"/>
        </w:rPr>
        <w:t>NMR</w:t>
      </w:r>
    </w:p>
    <w:p>
      <w:pPr>
        <w:pStyle w:val="Compact"/>
        <w:numPr>
          <w:ilvl w:val="0"/>
          <w:numId w:val="1023"/>
        </w:numPr>
      </w:pPr>
      <w:r>
        <w:rPr>
          <w:rFonts w:hint="eastAsia" w:ascii="Times New Roman" w:hAnsi="Times New Roman" w:eastAsia="FangSong" w:cs="Times New Roman"/>
        </w:rPr>
        <w:t>由</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OH→E</w:t>
      </w:r>
      <w:r>
        <w:rPr>
          <w:rFonts w:hint="eastAsia" w:ascii="Times New Roman" w:hAnsi="Times New Roman" w:eastAsia="FangSong" w:cs="Times New Roman"/>
        </w:rPr>
        <w:t>含</w:t>
      </w:r>
      <w:r>
        <w:rPr>
          <w:rFonts w:hint="eastAsia" w:ascii="Times New Roman" w:hAnsi="Times New Roman" w:eastAsia="Times New Roman" w:cs="Times New Roman"/>
        </w:rPr>
        <w:t>-COOH→D</w:t>
      </w:r>
      <w:r>
        <w:rPr>
          <w:rFonts w:hint="eastAsia" w:ascii="Times New Roman" w:hAnsi="Times New Roman" w:eastAsia="FangSong" w:cs="Times New Roman"/>
        </w:rPr>
        <w:t>为甲酯</w:t>
      </w:r>
    </w:p>
    <w:p>
      <w:pPr>
        <w:pStyle w:val="Compact"/>
        <w:numPr>
          <w:ilvl w:val="0"/>
          <w:numId w:val="1023"/>
        </w:numPr>
      </w:pPr>
      <w:r>
        <w:rPr>
          <w:rFonts w:hint="eastAsia" w:ascii="Times New Roman" w:hAnsi="Times New Roman" w:eastAsia="Times New Roman" w:cs="Times New Roman"/>
        </w:rPr>
        <w:t>E</w:t>
      </w:r>
      <w:r>
        <w:rPr>
          <w:rFonts w:hint="eastAsia" w:ascii="Times New Roman" w:hAnsi="Times New Roman" w:eastAsia="FangSong" w:cs="Times New Roman"/>
        </w:rPr>
        <w:t>不饱和度</w:t>
      </w:r>
      <w:r>
        <w:rPr>
          <w:rFonts w:hint="eastAsia" w:ascii="Times New Roman" w:hAnsi="Times New Roman" w:eastAsia="Times New Roman" w:cs="Times New Roman"/>
        </w:rPr>
        <w:t>=2（1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rPr>
        <w:t>A/B/C</w:t>
      </w:r>
      <w:r>
        <w:rPr>
          <w:rFonts w:hint="eastAsia" w:ascii="Times New Roman" w:hAnsi="Times New Roman" w:eastAsia="FangSong" w:cs="Times New Roman"/>
        </w:rPr>
        <w:t>为位置异构体</w:t>
      </w:r>
      <w:r>
        <w:rPr>
          <w:rFonts w:hint="eastAsia" w:ascii="Times New Roman" w:hAnsi="Times New Roman" w:eastAsia="Times New Roman" w:cs="Times New Roman"/>
        </w:rPr>
        <w:t>（</w:t>
      </w:r>
      <w:r>
        <w:rPr>
          <w:rFonts w:hint="eastAsia" w:ascii="Times New Roman" w:hAnsi="Times New Roman" w:eastAsia="FangSong" w:cs="Times New Roman"/>
        </w:rPr>
        <w:t>双键位置不同</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rPr>
        <w:t>M</w:t>
      </w:r>
      <w:r>
        <w:rPr>
          <w:rFonts w:hint="eastAsia" w:ascii="Times New Roman" w:hAnsi="Times New Roman" w:eastAsia="FangSong" w:cs="Times New Roman"/>
        </w:rPr>
        <w:t>为三级醇</w:t>
      </w:r>
      <w:r>
        <w:rPr>
          <w:rFonts w:hint="eastAsia" w:ascii="Times New Roman" w:hAnsi="Times New Roman" w:eastAsia="Times New Roman" w:cs="Times New Roman"/>
        </w:rPr>
        <w:t>（</w:t>
      </w:r>
      <w:r>
        <w:rPr>
          <w:rFonts w:hint="eastAsia" w:ascii="Times New Roman" w:hAnsi="Times New Roman" w:eastAsia="FangSong" w:cs="Times New Roman"/>
        </w:rPr>
        <w:t>格氏试剂加成</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Times New Roman" w:cs="Times New Roman"/>
        </w:rPr>
        <w:t>N</w:t>
      </w:r>
      <w:r>
        <w:rPr>
          <w:rFonts w:hint="eastAsia" w:ascii="Times New Roman" w:hAnsi="Times New Roman" w:eastAsia="FangSong" w:cs="Times New Roman"/>
        </w:rPr>
        <w:t>脱水后只有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w:t>
      </w:r>
      <w:r>
        <w:rPr>
          <w:rFonts w:hint="eastAsia" w:ascii="Times New Roman" w:hAnsi="Times New Roman" w:eastAsia="FangSong" w:cs="Times New Roman"/>
        </w:rPr>
        <w:t>高对称性结构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格氏试剂加成次数</w:t>
            </w:r>
          </w:p>
        </w:tc>
        <w:tc>
          <w:tcPr/>
          <w:p>
            <w:pPr>
              <w:pStyle w:val="Compact"/>
              <w:jc w:val="center"/>
            </w:pPr>
            <w:r>
              <w:rPr>
                <w:rFonts w:hint="eastAsia" w:ascii="Times New Roman" w:hAnsi="Times New Roman" w:eastAsia="FangSong" w:cs="Times New Roman"/>
              </w:rPr>
              <w:t>酯可与</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当量格氏试剂反应</w:t>
            </w:r>
            <w:r>
              <w:rPr>
                <w:rFonts w:hint="eastAsia" w:ascii="Times New Roman" w:hAnsi="Times New Roman" w:eastAsia="Times New Roman" w:cs="Times New Roman"/>
              </w:rPr>
              <w:t>，M</w:t>
            </w:r>
            <w:r>
              <w:rPr>
                <w:rFonts w:hint="eastAsia" w:ascii="Times New Roman" w:hAnsi="Times New Roman" w:eastAsia="FangSong" w:cs="Times New Roman"/>
              </w:rPr>
              <w:t>的不饱和度</w:t>
            </w:r>
            <w:r>
              <w:rPr>
                <w:rFonts w:hint="eastAsia" w:ascii="Times New Roman" w:hAnsi="Times New Roman" w:eastAsia="Times New Roman" w:cs="Times New Roman"/>
              </w:rPr>
              <w:t>=3→</w:t>
            </w:r>
            <w:r>
              <w:rPr>
                <w:rFonts w:hint="eastAsia" w:ascii="Times New Roman" w:hAnsi="Times New Roman" w:eastAsia="FangSong" w:cs="Times New Roman"/>
              </w:rPr>
              <w:t>加了</w:t>
            </w:r>
            <w:r>
              <w:rPr>
                <w:rFonts w:hint="eastAsia" w:ascii="Times New Roman" w:hAnsi="Times New Roman" w:eastAsia="Times New Roman" w:cs="Times New Roman"/>
              </w:rPr>
              <w:t>2</w:t>
            </w:r>
            <w:r>
              <w:rPr>
                <w:rFonts w:hint="eastAsia" w:ascii="Times New Roman" w:hAnsi="Times New Roman" w:eastAsia="FangSong" w:cs="Times New Roman"/>
              </w:rPr>
              <w:t>次</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的对称性</w:t>
            </w:r>
          </w:p>
        </w:tc>
        <w:tc>
          <w:tcPr/>
          <w:p>
            <w:pPr>
              <w:pStyle w:val="Compact"/>
              <w:jc w:val="center"/>
            </w:pP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hint="eastAsia" w:ascii="Times New Roman" w:hAnsi="Times New Roman" w:eastAsia="FangSong" w:cs="Times New Roman"/>
              </w:rPr>
              <w:t>需要仔细验证对称性</w:t>
            </w:r>
          </w:p>
        </w:tc>
      </w:tr>
      <w:tr>
        <w:tc>
          <w:tcPr/>
          <w:p>
            <w:pPr>
              <w:pStyle w:val="Compact"/>
              <w:jc w:val="center"/>
            </w:pPr>
            <w:r>
              <w:rPr>
                <w:rFonts w:hint="eastAsia" w:ascii="Times New Roman" w:hAnsi="Times New Roman" w:eastAsia="Times New Roman" w:cs="Times New Roman"/>
              </w:rPr>
              <w:t>A/B/C</w:t>
            </w:r>
            <w:r>
              <w:rPr>
                <w:rFonts w:hint="eastAsia" w:ascii="Times New Roman" w:hAnsi="Times New Roman" w:eastAsia="FangSong" w:cs="Times New Roman"/>
              </w:rPr>
              <w:t>关系</w:t>
            </w:r>
          </w:p>
        </w:tc>
        <w:tc>
          <w:tcPr/>
          <w:p>
            <w:pPr>
              <w:pStyle w:val="Compact"/>
              <w:jc w:val="center"/>
            </w:pPr>
            <w:r>
              <w:rPr>
                <w:rFonts w:hint="eastAsia" w:ascii="Times New Roman" w:hAnsi="Times New Roman" w:eastAsia="FangSong" w:cs="Times New Roman"/>
              </w:rPr>
              <w:t>位置异构体</w:t>
            </w:r>
            <w:r>
              <w:rPr>
                <w:rFonts w:hint="eastAsia" w:ascii="Times New Roman" w:hAnsi="Times New Roman" w:eastAsia="Times New Roman" w:cs="Times New Roman"/>
              </w:rPr>
              <w:t>（</w:t>
            </w:r>
            <w:r>
              <w:rPr>
                <w:rFonts w:hint="eastAsia" w:ascii="Times New Roman" w:hAnsi="Times New Roman" w:eastAsia="FangSong" w:cs="Times New Roman"/>
              </w:rPr>
              <w:t>双键位置不同</w:t>
            </w:r>
            <w:r>
              <w:rPr>
                <w:rFonts w:hint="eastAsia" w:ascii="Times New Roman" w:hAnsi="Times New Roman" w:eastAsia="Times New Roman" w:cs="Times New Roman"/>
              </w:rPr>
              <w:t>），</w:t>
            </w:r>
            <w:r>
              <w:rPr>
                <w:rFonts w:hint="eastAsia" w:ascii="Times New Roman" w:hAnsi="Times New Roman" w:eastAsia="FangSong" w:cs="Times New Roman"/>
              </w:rPr>
              <w:t>不是碳架异构</w:t>
            </w:r>
          </w:p>
        </w:tc>
      </w:tr>
    </w:tbl>
    <w:p>
      <w:pPr>
        <w:spacing w:before="160" w:after="80"/>
      </w:pPr>
      <w:r>
        <w:pict>
          <v:rect style="width:0;height:1.5pt" o:hralign="center" o:hrstd="t" o:hr="t"/>
        </w:pict>
      </w:r>
    </w:p>
    <w:bookmarkEnd w:id="110"/>
    <w:bookmarkEnd w:id="111"/>
    <w:bookmarkStart w:id="116" w:name="d5"/>
    <w:p>
      <w:pPr>
        <w:pStyle w:val="Heading2"/>
        <w:spacing w:before="280" w:after="120"/>
      </w:pPr>
      <w:r>
        <w:rPr>
          <w:rFonts w:ascii="Times New Roman" w:hAnsi="Times New Roman" w:eastAsia="Times New Roman" w:cs="Times New Roman"/>
        </w:rPr>
        <w:t xml:space="preserve">7.17 〔🟡 d5〕</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2"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12"/>
    <w:bookmarkStart w:id="113"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13"/>
    <w:bookmarkStart w:id="114"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25"/>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14"/>
    <w:bookmarkStart w:id="115"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21" w:name="d5-1"/>
    <w:p>
      <w:pPr>
        <w:pStyle w:val="Heading2"/>
        <w:spacing w:before="280" w:after="120"/>
      </w:pPr>
      <w:r>
        <w:rPr>
          <w:rFonts w:ascii="Times New Roman" w:hAnsi="Times New Roman" w:eastAsia="Times New Roman" w:cs="Times New Roman"/>
        </w:rPr>
        <w:t xml:space="preserve">7.18 〔🟡 d5〕</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17"/>
    <w:bookmarkStart w:id="118"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18"/>
    <w:bookmarkStart w:id="119"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19"/>
    <w:bookmarkStart w:id="120"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End w:id="121"/>
    <w:bookmarkStart w:id="126" w:name="d5-2"/>
    <w:p>
      <w:pPr>
        <w:pStyle w:val="Heading2"/>
        <w:spacing w:before="280" w:after="120"/>
      </w:pPr>
      <w:r>
        <w:rPr>
          <w:rFonts w:ascii="Times New Roman" w:hAnsi="Times New Roman" w:eastAsia="Times New Roman" w:cs="Times New Roman"/>
        </w:rPr>
        <w:t xml:space="preserve">7.19 〔🟡 d5〕</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22"/>
    <w:bookmarkStart w:id="123"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23"/>
    <w:bookmarkStart w:id="124"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24"/>
    <w:bookmarkStart w:id="125"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31" w:name="d5-3"/>
    <w:p>
      <w:pPr>
        <w:pStyle w:val="Heading2"/>
        <w:spacing w:before="280" w:after="120"/>
      </w:pPr>
      <w:r>
        <w:rPr>
          <w:rFonts w:ascii="Times New Roman" w:hAnsi="Times New Roman" w:eastAsia="Times New Roman" w:cs="Times New Roman"/>
        </w:rPr>
        <w:t xml:space="preserve">7.20 〔🟡 d5〕</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7"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27"/>
    <w:bookmarkStart w:id="128"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27"/>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27"/>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28"/>
    <w:bookmarkStart w:id="129"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29"/>
    <w:bookmarkStart w:id="130"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End w:id="131"/>
    <w:bookmarkStart w:id="136" w:name="d5-4"/>
    <w:p>
      <w:pPr>
        <w:pStyle w:val="Heading2"/>
        <w:spacing w:before="280" w:after="120"/>
      </w:pPr>
      <w:r>
        <w:rPr>
          <w:rFonts w:ascii="Times New Roman" w:hAnsi="Times New Roman" w:eastAsia="Times New Roman" w:cs="Times New Roman"/>
        </w:rPr>
        <w:t xml:space="preserve">7.21 〔🟡 d5〕</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32"/>
    <w:bookmarkStart w:id="133"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33"/>
    <w:bookmarkStart w:id="134"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34"/>
    <w:bookmarkStart w:id="135"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End w:id="136"/>
    <w:bookmarkStart w:id="141" w:name="d5-5"/>
    <w:p>
      <w:pPr>
        <w:pStyle w:val="Heading2"/>
        <w:spacing w:before="280" w:after="120"/>
      </w:pPr>
      <w:r>
        <w:rPr>
          <w:rFonts w:ascii="Times New Roman" w:hAnsi="Times New Roman" w:eastAsia="Times New Roman" w:cs="Times New Roman"/>
        </w:rPr>
        <w:t xml:space="preserve">7.22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7"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37"/>
    <w:bookmarkStart w:id="138"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38"/>
    <w:bookmarkStart w:id="139"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39"/>
    <w:bookmarkStart w:id="140"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ody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C-H</w:t>
      </w:r>
      <w:r>
        <w:rPr>
          <w:rFonts w:hint="eastAsia" w:ascii="Times New Roman" w:hAnsi="Times New Roman" w:eastAsia="FangSong" w:cs="Times New Roman"/>
        </w:rPr>
        <w:t>活化</w:t>
      </w:r>
    </w:p>
    <w:p>
      <w:pPr>
        <w:pStyle w:val="Compact"/>
        <w:numPr>
          <w:ilvl w:val="0"/>
          <w:numId w:val="1029"/>
        </w:numPr>
      </w:pPr>
      <w:r>
        <w:rPr>
          <w:rFonts w:hint="eastAsia" w:ascii="Times New Roman" w:hAnsi="Times New Roman" w:eastAsia="FangSong" w:cs="Times New Roman"/>
        </w:rPr>
        <w:t xml:space="preserve">过渡金属催化</w:t>
      </w:r>
    </w:p>
    <w:p>
      <w:pPr>
        <w:pStyle w:val="Compact"/>
        <w:numPr>
          <w:ilvl w:val="0"/>
          <w:numId w:val="1029"/>
        </w:numPr>
      </w:pPr>
      <w:r>
        <w:rPr>
          <w:rFonts w:hint="eastAsia" w:ascii="Times New Roman" w:hAnsi="Times New Roman" w:eastAsia="FangSong" w:cs="Times New Roman"/>
        </w:rPr>
        <w:t xml:space="preserve">导向基策略</w:t>
      </w:r>
    </w:p>
    <w:p>
      <w:pPr>
        <w:pStyle w:val="Compact"/>
        <w:numPr>
          <w:ilvl w:val="0"/>
          <w:numId w:val="1029"/>
        </w:numPr>
      </w:pPr>
      <w:r>
        <w:rPr>
          <w:rFonts w:hint="eastAsia" w:ascii="Times New Roman" w:hAnsi="Times New Roman" w:eastAsia="FangSong" w:cs="Times New Roman"/>
        </w:rPr>
        <w:t xml:space="preserve">全合成</w:t>
      </w:r>
    </w:p>
    <w:p>
      <w:pPr>
        <w:spacing w:before="160" w:after="80"/>
      </w:pPr>
      <w:r>
        <w:pict>
          <v:rect style="width:0;height:1.5pt" o:hralign="center" o:hrstd="t" o:hr="t"/>
        </w:pict>
      </w:r>
    </w:p>
    <w:bookmarkEnd w:id="140"/>
    <w:bookmarkEnd w:id="141"/>
    <w:bookmarkStart w:id="145" w:name="d5-6"/>
    <w:p>
      <w:pPr>
        <w:pStyle w:val="Heading2"/>
        <w:spacing w:before="280" w:after="120"/>
      </w:pPr>
      <w:r>
        <w:rPr>
          <w:rFonts w:ascii="Times New Roman" w:hAnsi="Times New Roman" w:eastAsia="Times New Roman" w:cs="Times New Roman"/>
        </w:rPr>
        <w:t xml:space="preserve">7.23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2"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42"/>
    <w:bookmarkStart w:id="143"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43"/>
    <w:bookmarkStart w:id="144"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30"/>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30"/>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30"/>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保护基</w:t>
      </w:r>
    </w:p>
    <w:p>
      <w:pPr>
        <w:pStyle w:val="Compact"/>
        <w:numPr>
          <w:ilvl w:val="0"/>
          <w:numId w:val="1031"/>
        </w:numPr>
      </w:pPr>
      <w:r>
        <w:rPr>
          <w:rFonts w:hint="eastAsia" w:ascii="Times New Roman" w:hAnsi="Times New Roman" w:eastAsia="FangSong" w:cs="Times New Roman"/>
        </w:rPr>
        <w:t xml:space="preserve">正交性</w:t>
      </w:r>
    </w:p>
    <w:p>
      <w:pPr>
        <w:pStyle w:val="Compact"/>
        <w:numPr>
          <w:ilvl w:val="0"/>
          <w:numId w:val="1031"/>
        </w:numPr>
      </w:pPr>
      <w:r>
        <w:rPr>
          <w:rFonts w:ascii="Times New Roman" w:hAnsi="Times New Roman" w:eastAsia="Times New Roman" w:cs="Times New Roman"/>
        </w:rPr>
        <w:t xml:space="preserve">PMB</w:t>
      </w:r>
    </w:p>
    <w:p>
      <w:pPr>
        <w:pStyle w:val="Compact"/>
        <w:numPr>
          <w:ilvl w:val="0"/>
          <w:numId w:val="1031"/>
        </w:numPr>
      </w:pPr>
      <w:r>
        <w:rPr>
          <w:rFonts w:ascii="Times New Roman" w:hAnsi="Times New Roman" w:eastAsia="Times New Roman" w:cs="Times New Roman"/>
        </w:rPr>
        <w:t xml:space="preserve">TBS</w:t>
      </w:r>
    </w:p>
    <w:p>
      <w:pPr>
        <w:pStyle w:val="Compact"/>
        <w:numPr>
          <w:ilvl w:val="0"/>
          <w:numId w:val="1031"/>
        </w:numPr>
      </w:pPr>
      <w:r>
        <w:rPr>
          <w:rFonts w:ascii="Times New Roman" w:hAnsi="Times New Roman" w:eastAsia="Times New Roman" w:cs="Times New Roman"/>
        </w:rPr>
        <w:t xml:space="preserve">Bn</w:t>
      </w:r>
    </w:p>
    <w:p>
      <w:pPr>
        <w:spacing w:before="160" w:after="80"/>
      </w:pPr>
      <w:r>
        <w:pict>
          <v:rect style="width:0;height:1.5pt" o:hralign="center" o:hrstd="t" o:hr="t"/>
        </w:pict>
      </w:r>
    </w:p>
    <w:bookmarkEnd w:id="144"/>
    <w:bookmarkEnd w:id="145"/>
    <w:bookmarkStart w:id="150" w:name="d5-7"/>
    <w:p>
      <w:pPr>
        <w:pStyle w:val="Heading2"/>
        <w:spacing w:before="280" w:after="120"/>
      </w:pPr>
      <w:r>
        <w:rPr>
          <w:rFonts w:ascii="Times New Roman" w:hAnsi="Times New Roman" w:eastAsia="Times New Roman" w:cs="Times New Roman"/>
        </w:rPr>
        <w:t xml:space="preserve">7.24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3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3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46"/>
    <w:bookmarkStart w:id="147"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47"/>
    <w:bookmarkStart w:id="148"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33"/>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48"/>
    <w:bookmarkStart w:id="149"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ody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Times New Roman" w:cs="Times New Roman"/>
        </w:rPr>
        <w:t>Stille</w:t>
      </w:r>
      <w:r>
        <w:rPr>
          <w:rFonts w:hint="eastAsia" w:ascii="Times New Roman" w:hAnsi="Times New Roman" w:eastAsia="FangSong" w:cs="Times New Roman"/>
        </w:rPr>
        <w:t>偶联</w:t>
      </w:r>
    </w:p>
    <w:p>
      <w:pPr>
        <w:pStyle w:val="Compact"/>
        <w:numPr>
          <w:ilvl w:val="0"/>
          <w:numId w:val="1034"/>
        </w:numPr>
      </w:pPr>
      <w:r>
        <w:rPr>
          <w:rFonts w:hint="eastAsia" w:ascii="Times New Roman" w:hAnsi="Times New Roman" w:eastAsia="Times New Roman" w:cs="Times New Roman"/>
        </w:rPr>
        <w:t>Heck</w:t>
      </w:r>
      <w:r>
        <w:rPr>
          <w:rFonts w:hint="eastAsia" w:ascii="Times New Roman" w:hAnsi="Times New Roman" w:eastAsia="FangSong" w:cs="Times New Roman"/>
        </w:rPr>
        <w:t>反应</w:t>
      </w:r>
    </w:p>
    <w:p>
      <w:pPr>
        <w:pStyle w:val="Compact"/>
        <w:numPr>
          <w:ilvl w:val="0"/>
          <w:numId w:val="1034"/>
        </w:numPr>
      </w:pPr>
      <w:r>
        <w:rPr>
          <w:rFonts w:hint="eastAsia" w:ascii="Times New Roman" w:hAnsi="Times New Roman" w:eastAsia="Times New Roman" w:cs="Times New Roman"/>
        </w:rPr>
        <w:t>Suzuki</w:t>
      </w:r>
      <w:r>
        <w:rPr>
          <w:rFonts w:hint="eastAsia" w:ascii="Times New Roman" w:hAnsi="Times New Roman" w:eastAsia="FangSong" w:cs="Times New Roman"/>
        </w:rPr>
        <w:t>偶联</w:t>
      </w:r>
    </w:p>
    <w:p>
      <w:pPr>
        <w:pStyle w:val="Compact"/>
        <w:numPr>
          <w:ilvl w:val="0"/>
          <w:numId w:val="1034"/>
        </w:numPr>
      </w:pPr>
      <w:r>
        <w:rPr>
          <w:rFonts w:hint="eastAsia" w:ascii="Times New Roman" w:hAnsi="Times New Roman" w:eastAsia="FangSong" w:cs="Times New Roman"/>
        </w:rPr>
        <w:t xml:space="preserve">过渡金属催化</w:t>
      </w:r>
    </w:p>
    <w:p>
      <w:pPr>
        <w:spacing w:before="160" w:after="80"/>
      </w:pPr>
      <w:r>
        <w:pict>
          <v:rect style="width:0;height:1.5pt" o:hralign="center" o:hrstd="t" o:hr="t"/>
        </w:pict>
      </w:r>
    </w:p>
    <w:bookmarkEnd w:id="149"/>
    <w:bookmarkEnd w:id="150"/>
    <w:bookmarkStart w:id="153" w:name="d5-8"/>
    <w:p>
      <w:pPr>
        <w:pStyle w:val="Heading2"/>
        <w:spacing w:before="280" w:after="120"/>
      </w:pPr>
      <w:r>
        <w:rPr>
          <w:rFonts w:ascii="Times New Roman" w:hAnsi="Times New Roman" w:eastAsia="Times New Roman" w:cs="Times New Roman"/>
        </w:rPr>
        <w:t xml:space="preserve">7.25 〔🔵 d5〕</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35"/>
        </w:numPr>
      </w:pPr>
      <w:r>
        <w:rPr>
          <w:rFonts w:hint="eastAsia" w:ascii="Times New Roman" w:hAnsi="Times New Roman" w:eastAsia="FangSong" w:cs="Times New Roman"/>
        </w:rPr>
        <w:t xml:space="preserve">酯水解</w:t>
      </w:r>
    </w:p>
    <w:p>
      <w:pPr>
        <w:pStyle w:val="Compact"/>
        <w:numPr>
          <w:ilvl w:val="0"/>
          <w:numId w:val="1035"/>
        </w:numPr>
      </w:pPr>
      <w:r>
        <w:rPr>
          <w:rFonts w:hint="eastAsia" w:ascii="Times New Roman" w:hAnsi="Times New Roman" w:eastAsia="FangSong" w:cs="Times New Roman"/>
        </w:rPr>
        <w:t xml:space="preserve">脱羧</w:t>
      </w:r>
    </w:p>
    <w:p>
      <w:pPr>
        <w:pStyle w:val="Compact"/>
        <w:numPr>
          <w:ilvl w:val="0"/>
          <w:numId w:val="103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51"/>
    <w:bookmarkStart w:id="152"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有机合成</w:t>
      </w:r>
    </w:p>
    <w:p>
      <w:pPr>
        <w:pStyle w:val="Compact"/>
        <w:numPr>
          <w:ilvl w:val="0"/>
          <w:numId w:val="1036"/>
        </w:numPr>
      </w:pPr>
      <w:r>
        <w:rPr>
          <w:rFonts w:hint="eastAsia" w:ascii="Times New Roman" w:hAnsi="Times New Roman" w:eastAsia="FangSong" w:cs="Times New Roman"/>
        </w:rPr>
        <w:t xml:space="preserve">亲核性与碱性比较</w:t>
      </w:r>
    </w:p>
    <w:p>
      <w:pPr>
        <w:pStyle w:val="Compact"/>
        <w:numPr>
          <w:ilvl w:val="0"/>
          <w:numId w:val="1036"/>
        </w:numPr>
      </w:pPr>
      <w:r>
        <w:rPr>
          <w:rFonts w:hint="eastAsia" w:ascii="Times New Roman" w:hAnsi="Times New Roman" w:eastAsia="FangSong" w:cs="Times New Roman"/>
        </w:rPr>
        <w:t xml:space="preserve">酰氯合成</w:t>
      </w:r>
    </w:p>
    <w:p>
      <w:pPr>
        <w:pStyle w:val="Compact"/>
        <w:numPr>
          <w:ilvl w:val="0"/>
          <w:numId w:val="1036"/>
        </w:numPr>
      </w:pPr>
      <w:r>
        <w:rPr>
          <w:rFonts w:hint="eastAsia" w:ascii="Times New Roman" w:hAnsi="Times New Roman" w:eastAsia="FangSong" w:cs="Times New Roman"/>
        </w:rPr>
        <w:t xml:space="preserve">脱羧反应</w:t>
      </w:r>
    </w:p>
    <w:p>
      <w:pPr>
        <w:spacing w:before="160" w:after="80"/>
      </w:pPr>
      <w:r>
        <w:pict>
          <v:rect style="width:0;height:1.5pt" o:hralign="center" o:hrstd="t" o:hr="t"/>
        </w:pict>
      </w:r>
    </w:p>
    <w:bookmarkEnd w:id="152"/>
    <w:bookmarkEnd w:id="153"/>
    <w:bookmarkStart w:id="158" w:name="d5-9"/>
    <w:p>
      <w:pPr>
        <w:pStyle w:val="Heading2"/>
        <w:spacing w:before="280" w:after="120"/>
      </w:pPr>
      <w:r>
        <w:rPr>
          <w:rFonts w:ascii="Times New Roman" w:hAnsi="Times New Roman" w:eastAsia="Times New Roman" w:cs="Times New Roman"/>
        </w:rPr>
        <w:t xml:space="preserve">7.26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4"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154"/>
    <w:bookmarkStart w:id="155"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155"/>
    <w:bookmarkStart w:id="156"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156"/>
    <w:bookmarkStart w:id="157"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逆合成分析</w:t>
      </w:r>
    </w:p>
    <w:p>
      <w:pPr>
        <w:pStyle w:val="Compact"/>
        <w:numPr>
          <w:ilvl w:val="0"/>
          <w:numId w:val="1037"/>
        </w:numPr>
      </w:pPr>
      <w:r>
        <w:rPr>
          <w:rFonts w:hint="eastAsia" w:ascii="Times New Roman" w:hAnsi="Times New Roman" w:eastAsia="FangSong" w:cs="Times New Roman"/>
        </w:rPr>
        <w:t xml:space="preserve">切断法</w:t>
      </w:r>
    </w:p>
    <w:p>
      <w:pPr>
        <w:pStyle w:val="Compact"/>
        <w:numPr>
          <w:ilvl w:val="0"/>
          <w:numId w:val="1037"/>
        </w:numPr>
      </w:pPr>
      <w:r>
        <w:rPr>
          <w:rFonts w:hint="eastAsia" w:ascii="Times New Roman" w:hAnsi="Times New Roman" w:eastAsia="FangSong" w:cs="Times New Roman"/>
        </w:rPr>
        <w:t xml:space="preserve">合成子</w:t>
      </w:r>
    </w:p>
    <w:p>
      <w:pPr>
        <w:pStyle w:val="Compact"/>
        <w:numPr>
          <w:ilvl w:val="0"/>
          <w:numId w:val="1037"/>
        </w:numPr>
      </w:pPr>
      <w:r>
        <w:rPr>
          <w:rFonts w:hint="eastAsia" w:ascii="Times New Roman" w:hAnsi="Times New Roman" w:eastAsia="FangSong" w:cs="Times New Roman"/>
        </w:rPr>
        <w:t xml:space="preserve">全合成</w:t>
      </w:r>
    </w:p>
    <w:p>
      <w:pPr>
        <w:spacing w:before="160" w:after="80"/>
      </w:pPr>
      <w:r>
        <w:pict>
          <v:rect style="width:0;height:1.5pt" o:hralign="center" o:hrstd="t" o:hr="t"/>
        </w:pict>
      </w:r>
    </w:p>
    <w:bookmarkEnd w:id="157"/>
    <w:bookmarkEnd w:id="158"/>
    <w:bookmarkEnd w:id="15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07" Type="http://schemas.openxmlformats.org/officeDocument/2006/relationships/image" Target="media/rId107.jpg"/><Relationship Id="rId29" Type="http://schemas.openxmlformats.org/officeDocument/2006/relationships/image" Target="media/rId29.jpg"/><Relationship Id="rId89" Type="http://schemas.openxmlformats.org/officeDocument/2006/relationships/image" Target="media/rId89.jpg"/><Relationship Id="rId56" Type="http://schemas.openxmlformats.org/officeDocument/2006/relationships/image" Target="media/rId56.jpg"/><Relationship Id="rId45" Type="http://schemas.openxmlformats.org/officeDocument/2006/relationships/image" Target="media/rId45.jpg"/><Relationship Id="rId98" Type="http://schemas.openxmlformats.org/officeDocument/2006/relationships/image" Target="media/rId98.jpg"/><Relationship Id="rId49" Type="http://schemas.openxmlformats.org/officeDocument/2006/relationships/image" Target="media/rId49.jpg"/><Relationship Id="rId92" Type="http://schemas.openxmlformats.org/officeDocument/2006/relationships/image" Target="media/rId92.jpg"/><Relationship Id="rId59" Type="http://schemas.openxmlformats.org/officeDocument/2006/relationships/image" Target="media/rId59.jpg"/><Relationship Id="rId104" Type="http://schemas.openxmlformats.org/officeDocument/2006/relationships/image" Target="media/rId104.jpg"/><Relationship Id="rId9" Type="http://schemas.openxmlformats.org/officeDocument/2006/relationships/image" Target="media/rId9.jpg"/><Relationship Id="rId52" Type="http://schemas.openxmlformats.org/officeDocument/2006/relationships/image" Target="media/rId52.jpg"/><Relationship Id="rId42" Type="http://schemas.openxmlformats.org/officeDocument/2006/relationships/image" Target="media/rId42.jpg"/><Relationship Id="rId35" Type="http://schemas.openxmlformats.org/officeDocument/2006/relationships/image" Target="media/rId35.jpg"/><Relationship Id="rId32" Type="http://schemas.openxmlformats.org/officeDocument/2006/relationships/image" Target="media/rId32.jpg"/><Relationship Id="rId101" Type="http://schemas.openxmlformats.org/officeDocument/2006/relationships/image" Target="media/rId101.jpg"/><Relationship Id="rId38" Type="http://schemas.openxmlformats.org/officeDocument/2006/relationships/image" Target="media/rId38.jpg"/><Relationship Id="rId15" Type="http://schemas.openxmlformats.org/officeDocument/2006/relationships/image" Target="media/rId15.jpg"/><Relationship Id="rId95" Type="http://schemas.openxmlformats.org/officeDocument/2006/relationships/image" Target="media/rId9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2026-08-30T02:31:43Z</dcterms:created>
  <dcterms:modified xsi:type="dcterms:W3CDTF">2026-08-30T02:31:43Z</dcterms:modified>
</cp:coreProperties>
</file>

<file path=docProps/custom.xml><?xml version="1.0" encoding="utf-8"?>
<Properties xmlns="http://schemas.openxmlformats.org/officeDocument/2006/custom-properties" xmlns:vt="http://schemas.openxmlformats.org/officeDocument/2006/docPropsVTypes"/>
</file>