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原子结构</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§09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模型与量子基础</w:t>
            </w:r>
          </w:p>
        </w:tc>
        <w:tc>
          <w:tcPr/>
          <w:p>
            <w:pPr>
              <w:pStyle w:val="Compact"/>
              <w:jc w:val="cente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r>
              <w:rPr>
                <w:rFonts w:hint="eastAsia" w:ascii="Times New Roman" w:hAnsi="Times New Roman" w:eastAsia="Times New Roman" w:cs="Times New Roman"/>
              </w:rPr>
              <w:t>；</w:t>
            </w: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Bohr</w:t>
            </w:r>
            <w:r>
              <w:rPr>
                <w:rFonts w:hint="eastAsia" w:ascii="Times New Roman" w:hAnsi="Times New Roman" w:eastAsia="FangSong" w:cs="Times New Roman"/>
              </w:rPr>
              <w:t>公式计算氢原子光谱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r>
              <w:rPr>
                <w:rFonts w:hint="eastAsia" w:ascii="Times New Roman" w:hAnsi="Times New Roman" w:eastAsia="Times New Roman" w:cs="Times New Roman"/>
              </w:rPr>
              <w:t>；</w:t>
            </w:r>
            <w:r>
              <w:rPr>
                <w:rFonts w:hint="eastAsia" w:ascii="Times New Roman" w:hAnsi="Times New Roman" w:eastAsia="FangSong" w:cs="Times New Roman"/>
              </w:rPr>
              <w:t>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计算实物粒子的波长</w:t>
            </w:r>
            <w:r>
              <w:rPr>
                <w:rFonts w:hint="eastAsia" w:ascii="Times New Roman" w:hAnsi="Times New Roman" w:eastAsia="Times New Roman" w:cs="Times New Roman"/>
              </w:rPr>
              <w:t>，</w:t>
            </w:r>
            <w:r>
              <w:rPr>
                <w:rFonts w:hint="eastAsia" w:ascii="Times New Roman" w:hAnsi="Times New Roman" w:eastAsia="FangSong" w:cs="Times New Roman"/>
              </w:rPr>
              <w:t>用测不准原理解释</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概念的失效</w:t>
            </w:r>
            <w:r>
              <w:rPr>
                <w:rFonts w:hint="eastAsia" w:ascii="Times New Roman" w:hAnsi="Times New Roman" w:eastAsia="Times New Roman" w:cs="Times New Roman"/>
              </w:rPr>
              <w:t>；</w:t>
            </w: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r>
              <w:rPr>
                <w:rFonts w:hint="eastAsia" w:ascii="Times New Roman" w:hAnsi="Times New Roman" w:eastAsia="Times New Roman" w:cs="Times New Roman"/>
              </w:rPr>
              <w:t>；</w:t>
            </w:r>
            <w:r>
              <w:rPr>
                <w:rFonts w:hint="eastAsia" w:ascii="Times New Roman" w:hAnsi="Times New Roman" w:eastAsia="FangSong" w:cs="Times New Roman"/>
              </w:rPr>
              <w:t>能写出薛定谔方程的一般形式</w:t>
            </w:r>
            <w:r>
              <w:rPr>
                <w:rFonts w:hint="eastAsia" w:ascii="Times New Roman" w:hAnsi="Times New Roman" w:eastAsia="Times New Roman" w:cs="Times New Roman"/>
              </w:rPr>
              <w:t>（</w:t>
            </w:r>
            <w:r>
              <w:rPr>
                <w:rFonts w:hint="eastAsia" w:ascii="Times New Roman" w:hAnsi="Times New Roman" w:eastAsia="FangSong" w:cs="Times New Roman"/>
              </w:rPr>
              <w:t>直角坐标</w:t>
            </w:r>
            <w:r>
              <w:rPr>
                <w:rFonts w:hint="eastAsia" w:ascii="Times New Roman" w:hAnsi="Times New Roman" w:eastAsia="Times New Roman" w:cs="Times New Roman"/>
              </w:rPr>
              <w:t>），</w:t>
            </w:r>
            <w:r>
              <w:rPr>
                <w:rFonts w:hint="eastAsia" w:ascii="Times New Roman" w:hAnsi="Times New Roman" w:eastAsia="FangSong" w:cs="Times New Roman"/>
              </w:rPr>
              <w:t>理解波函数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的概率诠释</w:t>
            </w:r>
          </w:p>
        </w:tc>
      </w:tr>
      <w:tr>
        <w:tc>
          <w:tcPr/>
          <w:p>
            <w:pPr>
              <w:pStyle w:val="Compact"/>
              <w:jc w:val="center"/>
            </w:pPr>
            <w:r>
              <w:rPr>
                <w:rFonts w:ascii="Times New Roman" w:hAnsi="Times New Roman" w:eastAsia="Times New Roman" w:cs="Times New Roman"/>
              </w:rPr>
              <w:t xml:space="preserve">§09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特例与核化学</w:t>
            </w:r>
          </w:p>
        </w:tc>
        <w:tc>
          <w:tcPr/>
          <w:p>
            <w:pPr>
              <w:pStyle w:val="Compact"/>
              <w:jc w:val="cente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r>
              <w:rPr>
                <w:rFonts w:hint="eastAsia" w:ascii="Times New Roman" w:hAnsi="Times New Roman" w:eastAsia="FangSong" w:cs="Times New Roman"/>
              </w:rPr>
              <w:t>能区分离子失电子顺序与原子电子填充顺序的区别</w:t>
            </w:r>
            <w:r>
              <w:rPr>
                <w:rFonts w:hint="eastAsia" w:ascii="Times New Roman" w:hAnsi="Times New Roman" w:eastAsia="Times New Roman" w:cs="Times New Roman"/>
              </w:rPr>
              <w:t>；</w:t>
            </w: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bl>
    <w:p>
      <w:pPr>
        <w:spacing w:before="160" w:after="80"/>
      </w:pPr>
      <w:r>
        <w:pict>
          <v:rect style="width:0;height:1.5pt" o:hralign="center" o:hrstd="t" o:hr="t"/>
        </w:pict>
      </w:r>
    </w:p>
    <w:bookmarkEnd w:id="9"/>
    <w:bookmarkStart w:id="33"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FirstParagraph"/>
        <w:ind w:firstLine="420"/>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原子模型的演变史</w:t>
      </w:r>
      <w:r>
        <w:rPr>
          <w:rFonts w:hint="eastAsia" w:ascii="Times New Roman" w:hAnsi="Times New Roman" w:eastAsia="Times New Roman" w:cs="Times New Roman"/>
        </w:rPr>
        <w:t>，</w:t>
      </w:r>
      <w:r>
        <w:rPr>
          <w:rFonts w:hint="eastAsia" w:ascii="Times New Roman" w:hAnsi="Times New Roman" w:eastAsia="FangSong" w:cs="Times New Roman"/>
        </w:rPr>
        <w:t>本质上是一部</w:t>
      </w:r>
      <w:r>
        <w:rPr>
          <w:rFonts w:hint="eastAsia" w:ascii="Times New Roman" w:hAnsi="Times New Roman" w:eastAsia="Times New Roman" w:cs="Times New Roman"/>
        </w:rPr>
        <w:t>”</w:t>
      </w:r>
      <w:r>
        <w:rPr>
          <w:rFonts w:hint="eastAsia" w:ascii="Times New Roman" w:hAnsi="Times New Roman" w:eastAsia="FangSong" w:cs="Times New Roman"/>
        </w:rPr>
        <w:t>人类如何用实验逼出微观真相</w:t>
      </w:r>
      <w:r>
        <w:rPr>
          <w:rFonts w:hint="eastAsia" w:ascii="Times New Roman" w:hAnsi="Times New Roman" w:eastAsia="Times New Roman" w:cs="Times New Roman"/>
        </w:rPr>
        <w:t>”</w:t>
      </w:r>
      <w:r>
        <w:rPr>
          <w:rFonts w:hint="eastAsia" w:ascii="Times New Roman" w:hAnsi="Times New Roman" w:eastAsia="FangSong" w:cs="Times New Roman"/>
        </w:rPr>
        <w:t>的认识论教材</w:t>
      </w:r>
      <w:r>
        <w:rPr>
          <w:rFonts w:hint="eastAsia" w:ascii="Times New Roman" w:hAnsi="Times New Roman" w:eastAsia="Times New Roman" w:cs="Times New Roman"/>
        </w:rPr>
        <w:t>。</w:t>
      </w:r>
      <w:r>
        <w:rPr>
          <w:rFonts w:hint="eastAsia" w:ascii="Times New Roman" w:hAnsi="Times New Roman" w:eastAsia="FangSong" w:cs="Times New Roman"/>
        </w:rPr>
        <w:t>每一代模型都是对上一代局限性的突破</w:t>
      </w:r>
      <w:r>
        <w:rPr>
          <w:rFonts w:hint="eastAsia" w:ascii="Times New Roman" w:hAnsi="Times New Roman" w:eastAsia="Times New Roman" w:cs="Times New Roman"/>
        </w:rPr>
        <w:t>——</w:t>
      </w:r>
      <w:r>
        <w:rPr>
          <w:rFonts w:hint="eastAsia" w:ascii="Times New Roman" w:hAnsi="Times New Roman" w:eastAsia="FangSong" w:cs="Times New Roman"/>
          <w:b/>
          <w:bCs/>
        </w:rPr>
        <w:t>不是旧模型错了</w:t>
      </w:r>
      <w:r>
        <w:rPr>
          <w:rFonts w:hint="eastAsia" w:ascii="Times New Roman" w:hAnsi="Times New Roman" w:eastAsia="Times New Roman" w:cs="Times New Roman"/>
          <w:b/>
          <w:bCs/>
        </w:rPr>
        <w:t>，</w:t>
      </w:r>
      <w:r>
        <w:rPr>
          <w:rFonts w:hint="eastAsia" w:ascii="Times New Roman" w:hAnsi="Times New Roman" w:eastAsia="FangSong" w:cs="Times New Roman"/>
          <w:b/>
          <w:bCs/>
        </w:rPr>
        <w:t>而是它只在特定精度下成立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Dalton</w:t>
      </w:r>
      <w:r>
        <w:rPr>
          <w:rFonts w:hint="eastAsia" w:ascii="Times New Roman" w:hAnsi="Times New Roman" w:eastAsia="FangSong" w:cs="Times New Roman"/>
        </w:rPr>
        <w:t>的实心球到薛定谔的波函数</w:t>
      </w:r>
      <w:r>
        <w:rPr>
          <w:rFonts w:hint="eastAsia" w:ascii="Times New Roman" w:hAnsi="Times New Roman" w:eastAsia="Times New Roman" w:cs="Times New Roman"/>
        </w:rPr>
        <w:t>，</w:t>
      </w:r>
      <w:r>
        <w:rPr>
          <w:rFonts w:hint="eastAsia" w:ascii="Times New Roman" w:hAnsi="Times New Roman" w:eastAsia="FangSong" w:cs="Times New Roman"/>
        </w:rPr>
        <w:t>这段历史本身就是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数学形式化</w:t>
      </w:r>
      <w:r>
        <w:rPr>
          <w:rFonts w:hint="eastAsia" w:ascii="Times New Roman" w:hAnsi="Times New Roman" w:eastAsia="Times New Roman" w:cs="Times New Roman"/>
        </w:rPr>
        <w:t>→</w:t>
      </w:r>
      <w:r>
        <w:rPr>
          <w:rFonts w:hint="eastAsia" w:ascii="Times New Roman" w:hAnsi="Times New Roman" w:eastAsia="FangSong" w:cs="Times New Roman"/>
        </w:rPr>
        <w:t>新预言被验证</w:t>
      </w:r>
      <w:r>
        <w:rPr>
          <w:rFonts w:hint="eastAsia" w:ascii="Times New Roman" w:hAnsi="Times New Roman" w:eastAsia="Times New Roman" w:cs="Times New Roman"/>
        </w:rPr>
        <w:t>”</w:t>
      </w:r>
      <w:r>
        <w:rPr>
          <w:rFonts w:hint="eastAsia" w:ascii="Times New Roman" w:hAnsi="Times New Roman" w:eastAsia="FangSong" w:cs="Times New Roman"/>
        </w:rPr>
        <w:t>科学循环的经典范本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原子结构</w:t>
      </w:r>
    </w:p>
    <w:bookmarkStart w:id="13" w:name="模型演变概览"/>
    <w:p>
      <w:pPr>
        <w:pStyle w:val="Heading3"/>
        <w:spacing w:after="120" w:before="280"/>
      </w:pPr>
      <w:r>
        <w:rPr>
          <w:rFonts w:hint="eastAsia" w:ascii="Times New Roman" w:hAnsi="Times New Roman" w:eastAsia="SimHei" w:cs="Times New Roman"/>
        </w:rPr>
        <w:t xml:space="preserve">模型演变概览</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16"/>
        <w:gridCol w:w="1122"/>
        <w:gridCol w:w="1650"/>
        <w:gridCol w:w="1650"/>
        <w:gridCol w:w="178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模型</w:t>
            </w:r>
          </w:p>
        </w:tc>
        <w:tc>
          <w:tcPr>
            <w:tcBorders>
              <w:bottom w:val="single" w:sz="6" w:space="0" w:color="333333"/>
            </w:tcBorders>
          </w:tcPr>
          <w:p>
            <w:pPr>
              <w:pStyle w:val="Compact"/>
              <w:jc w:val="center"/>
            </w:pPr>
            <w:r>
              <w:rPr>
                <w:rFonts w:hint="eastAsia" w:ascii="Times New Roman" w:hAnsi="Times New Roman" w:eastAsia="SimHei" w:cs="Times New Roman"/>
                <w:b/>
              </w:rPr>
              <w:t>提出者</w:t>
            </w:r>
            <w:r>
              <w:rPr>
                <w:rFonts w:hint="eastAsia" w:ascii="Times New Roman" w:hAnsi="Times New Roman" w:eastAsia="Times New Roman" w:cs="Times New Roman"/>
                <w:b/>
              </w:rPr>
              <w:t>（</w:t>
            </w:r>
            <w:r>
              <w:rPr>
                <w:rFonts w:hint="eastAsia" w:ascii="Times New Roman" w:hAnsi="Times New Roman" w:eastAsia="SimHei" w:cs="Times New Roman"/>
                <w:b/>
              </w:rPr>
              <w:t>年份</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核心假设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实验依据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主要缺陷</w:t>
            </w:r>
          </w:p>
        </w:tc>
      </w:tr>
      <w:tr>
        <w:tc>
          <w:tcPr/>
          <w:p>
            <w:pPr>
              <w:pStyle w:val="Compact"/>
              <w:jc w:val="center"/>
            </w:pPr>
            <w:r>
              <w:rPr>
                <w:rFonts w:hint="eastAsia" w:ascii="Times New Roman" w:hAnsi="Times New Roman" w:eastAsia="FangSong" w:cs="Times New Roman"/>
                <w:b/>
                <w:bCs/>
              </w:rPr>
              <w:t xml:space="preserve">实心球模型</w:t>
            </w:r>
          </w:p>
        </w:tc>
        <w:tc>
          <w:tcPr/>
          <w:p>
            <w:pPr>
              <w:pStyle w:val="Compact"/>
              <w:jc w:val="center"/>
            </w:pPr>
            <w:r>
              <w:rPr>
                <w:rFonts w:hint="eastAsia" w:ascii="Times New Roman" w:hAnsi="Times New Roman" w:eastAsia="Times New Roman" w:cs="Times New Roman"/>
              </w:rPr>
              <w:t xml:space="preserve">Dalton（1803）</w:t>
            </w:r>
          </w:p>
        </w:tc>
        <w:tc>
          <w:tcPr/>
          <w:p>
            <w:pPr>
              <w:pStyle w:val="Compact"/>
              <w:jc w:val="center"/>
            </w:pPr>
            <w:r>
              <w:rPr>
                <w:rFonts w:hint="eastAsia" w:ascii="Times New Roman" w:hAnsi="Times New Roman" w:eastAsia="FangSong" w:cs="Times New Roman"/>
              </w:rPr>
              <w:t xml:space="preserve">原子不可再分</w:t>
            </w:r>
          </w:p>
        </w:tc>
        <w:tc>
          <w:tcPr/>
          <w:p>
            <w:pPr>
              <w:pStyle w:val="Compact"/>
              <w:jc w:val="center"/>
            </w:pPr>
            <w:r>
              <w:rPr>
                <w:rFonts w:hint="eastAsia" w:ascii="Times New Roman" w:hAnsi="Times New Roman" w:eastAsia="FangSong" w:cs="Times New Roman"/>
              </w:rPr>
              <w:t>倍比定律</w:t>
            </w:r>
            <w:r>
              <w:rPr>
                <w:rFonts w:hint="eastAsia" w:ascii="Times New Roman" w:hAnsi="Times New Roman" w:eastAsia="Times New Roman" w:cs="Times New Roman"/>
              </w:rPr>
              <w:t>、</w:t>
            </w:r>
            <w:r>
              <w:rPr>
                <w:rFonts w:hint="eastAsia" w:ascii="Times New Roman" w:hAnsi="Times New Roman" w:eastAsia="FangSong" w:cs="Times New Roman"/>
              </w:rPr>
              <w:t>定组成定律</w:t>
            </w:r>
          </w:p>
        </w:tc>
        <w:tc>
          <w:tcPr/>
          <w:p>
            <w:pPr>
              <w:pStyle w:val="Compact"/>
              <w:jc w:val="center"/>
            </w:pPr>
            <w:r>
              <w:rPr>
                <w:rFonts w:hint="eastAsia" w:ascii="Times New Roman" w:hAnsi="Times New Roman" w:eastAsia="FangSong" w:cs="Times New Roman"/>
              </w:rPr>
              <w:t xml:space="preserve">未揭示内部结构</w:t>
            </w:r>
          </w:p>
        </w:tc>
      </w:tr>
      <w:tr>
        <w:tc>
          <w:tcPr/>
          <w:p>
            <w:pPr>
              <w:pStyle w:val="Compact"/>
              <w:jc w:val="center"/>
            </w:pPr>
            <w:r>
              <w:rPr>
                <w:rFonts w:hint="eastAsia" w:ascii="Times New Roman" w:hAnsi="Times New Roman" w:eastAsia="FangSong" w:cs="Times New Roman"/>
                <w:b/>
                <w:bCs/>
              </w:rPr>
              <w:t xml:space="preserve">葡萄干布丁模型</w:t>
            </w:r>
          </w:p>
        </w:tc>
        <w:tc>
          <w:tcPr/>
          <w:p>
            <w:pPr>
              <w:pStyle w:val="Compact"/>
              <w:jc w:val="center"/>
            </w:pPr>
            <w:r>
              <w:rPr>
                <w:rFonts w:hint="eastAsia" w:ascii="Times New Roman" w:hAnsi="Times New Roman" w:eastAsia="Times New Roman" w:cs="Times New Roman"/>
              </w:rPr>
              <w:t xml:space="preserve">Thomson（1903）</w:t>
            </w:r>
          </w:p>
        </w:tc>
        <w:tc>
          <w:tcPr/>
          <w:p>
            <w:pPr>
              <w:pStyle w:val="Compact"/>
              <w:jc w:val="center"/>
            </w:pPr>
            <w:r>
              <w:rPr>
                <w:rFonts w:hint="eastAsia" w:ascii="Times New Roman" w:hAnsi="Times New Roman" w:eastAsia="FangSong" w:cs="Times New Roman"/>
              </w:rPr>
              <w:t>正电荷均匀分布</w:t>
            </w:r>
            <w:r>
              <w:rPr>
                <w:rFonts w:hint="eastAsia" w:ascii="Times New Roman" w:hAnsi="Times New Roman" w:eastAsia="Times New Roman" w:cs="Times New Roman"/>
              </w:rPr>
              <w:t>，</w:t>
            </w:r>
            <w:r>
              <w:rPr>
                <w:rFonts w:hint="eastAsia" w:ascii="Times New Roman" w:hAnsi="Times New Roman" w:eastAsia="FangSong" w:cs="Times New Roman"/>
              </w:rPr>
              <w:t>电子散在其中</w:t>
            </w:r>
          </w:p>
        </w:tc>
        <w:tc>
          <w:tcPr/>
          <w:p>
            <w:pPr>
              <w:pStyle w:val="Compact"/>
              <w:jc w:val="center"/>
            </w:pPr>
            <w:r>
              <w:rPr>
                <w:rFonts w:hint="eastAsia" w:ascii="Times New Roman" w:hAnsi="Times New Roman" w:eastAsia="FangSong" w:cs="Times New Roman"/>
              </w:rPr>
              <w:t>阴极射线</w:t>
            </w:r>
            <w:r>
              <w:rPr>
                <w:rFonts w:hint="eastAsia" w:ascii="Times New Roman" w:hAnsi="Times New Roman" w:eastAsia="Times New Roman" w:cs="Times New Roman"/>
              </w:rPr>
              <w:t>→</w:t>
            </w:r>
            <w:r>
              <w:rPr>
                <w:rFonts w:hint="eastAsia" w:ascii="Times New Roman" w:hAnsi="Times New Roman" w:eastAsia="FangSong" w:cs="Times New Roman"/>
              </w:rPr>
              <w:t>发现电子</w:t>
            </w:r>
          </w:p>
        </w:tc>
        <w:tc>
          <w:tcPr/>
          <w:p>
            <w:pPr>
              <w:pStyle w:val="Compact"/>
              <w:jc w:val="center"/>
            </w:pPr>
            <w:r>
              <w:rPr>
                <w:rFonts w:hint="eastAsia" w:ascii="Times New Roman" w:hAnsi="Times New Roman" w:eastAsia="FangSong" w:cs="Times New Roman"/>
              </w:rPr>
              <w:t>无法解释</w:t>
            </w:r>
            <w:r>
              <w:rPr>
                <w:rFonts w:hint="eastAsia" w:ascii="Times New Roman" w:hAnsi="Times New Roman" w:eastAsia="Times New Roman" w:cs="Times New Roman"/>
              </w:rPr>
              <w:t>α</w:t>
            </w:r>
            <w:r>
              <w:rPr>
                <w:rFonts w:hint="eastAsia" w:ascii="Times New Roman" w:hAnsi="Times New Roman" w:eastAsia="FangSong" w:cs="Times New Roman"/>
              </w:rPr>
              <w:t>散射</w:t>
            </w:r>
          </w:p>
        </w:tc>
      </w:tr>
      <w:tr>
        <w:tc>
          <w:tcPr/>
          <w:p>
            <w:pPr>
              <w:pStyle w:val="Compact"/>
              <w:jc w:val="center"/>
            </w:pPr>
            <w:r>
              <w:rPr>
                <w:rFonts w:hint="eastAsia" w:ascii="Times New Roman" w:hAnsi="Times New Roman" w:eastAsia="FangSong" w:cs="Times New Roman"/>
                <w:b/>
                <w:bCs/>
              </w:rPr>
              <w:t xml:space="preserve">核式模型</w:t>
            </w:r>
          </w:p>
        </w:tc>
        <w:tc>
          <w:tcPr/>
          <w:p>
            <w:pPr>
              <w:pStyle w:val="Compact"/>
              <w:jc w:val="center"/>
            </w:pPr>
            <w:r>
              <w:rPr>
                <w:rFonts w:hint="eastAsia" w:ascii="Times New Roman" w:hAnsi="Times New Roman" w:eastAsia="Times New Roman" w:cs="Times New Roman"/>
              </w:rPr>
              <w:t xml:space="preserve">Rutherford（1911）</w:t>
            </w:r>
          </w:p>
        </w:tc>
        <w:tc>
          <w:tcPr/>
          <w:p>
            <w:pPr>
              <w:pStyle w:val="Compact"/>
              <w:jc w:val="center"/>
            </w:pP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粒子散射</w:t>
            </w:r>
            <w:r>
              <w:rPr>
                <w:rFonts w:hint="eastAsia" w:ascii="Times New Roman" w:hAnsi="Times New Roman" w:eastAsia="Times New Roman" w:cs="Times New Roman"/>
              </w:rPr>
              <w:t>：1/8000</w:t>
            </w:r>
            <w:r>
              <w:rPr>
                <w:rFonts w:hint="eastAsia" w:ascii="Times New Roman" w:hAnsi="Times New Roman" w:eastAsia="FangSong" w:cs="Times New Roman"/>
              </w:rPr>
              <w:t>偏转</w:t>
            </w:r>
            <w:r>
              <w:rPr>
                <w:rFonts w:hint="eastAsia" w:ascii="Times New Roman" w:hAnsi="Times New Roman" w:eastAsia="Times New Roman" w:cs="Times New Roman"/>
              </w:rPr>
              <w:t>&gt;90°</w:t>
            </w:r>
          </w:p>
        </w:tc>
        <w:tc>
          <w:tcPr/>
          <w:p>
            <w:pPr>
              <w:pStyle w:val="Compact"/>
              <w:jc w:val="center"/>
            </w:pPr>
            <w:r>
              <w:rPr>
                <w:rFonts w:hint="eastAsia" w:ascii="Times New Roman" w:hAnsi="Times New Roman" w:eastAsia="FangSong" w:cs="Times New Roman"/>
              </w:rPr>
              <w:t>经典电磁</w:t>
            </w:r>
            <w:r>
              <w:rPr>
                <w:rFonts w:hint="eastAsia" w:ascii="Times New Roman" w:hAnsi="Times New Roman" w:eastAsia="Times New Roman" w:cs="Times New Roman"/>
              </w:rPr>
              <w:t>→</w:t>
            </w:r>
            <w:r>
              <w:rPr>
                <w:rFonts w:hint="eastAsia" w:ascii="Times New Roman" w:hAnsi="Times New Roman" w:eastAsia="FangSong" w:cs="Times New Roman"/>
              </w:rPr>
              <w:t>电子坠核</w:t>
            </w:r>
          </w:p>
        </w:tc>
      </w:tr>
      <w:tr>
        <w:tc>
          <w:tcPr/>
          <w:p>
            <w:pPr>
              <w:pStyle w:val="Compact"/>
              <w:jc w:val="center"/>
            </w:pPr>
            <w:r>
              <w:rPr>
                <w:rFonts w:hint="eastAsia" w:ascii="Times New Roman" w:hAnsi="Times New Roman" w:eastAsia="FangSong" w:cs="Times New Roman"/>
                <w:b/>
                <w:bCs/>
              </w:rPr>
              <w:t xml:space="preserve">玻尔模型</w:t>
            </w:r>
          </w:p>
        </w:tc>
        <w:tc>
          <w:tcPr/>
          <w:p>
            <w:pPr>
              <w:pStyle w:val="Compact"/>
              <w:jc w:val="center"/>
            </w:pPr>
            <w:r>
              <w:rPr>
                <w:rFonts w:hint="eastAsia" w:ascii="Times New Roman" w:hAnsi="Times New Roman" w:eastAsia="Times New Roman" w:cs="Times New Roman"/>
              </w:rPr>
              <w:t xml:space="preserve">Bohr（1913）</w:t>
            </w:r>
          </w:p>
        </w:tc>
        <w:tc>
          <w:tcPr/>
          <w:p>
            <w:pPr>
              <w:pStyle w:val="Compact"/>
              <w:jc w:val="center"/>
            </w:pPr>
            <w:r>
              <w:rPr>
                <w:rFonts w:hint="eastAsia" w:ascii="Times New Roman" w:hAnsi="Times New Roman" w:eastAsia="FangSong" w:cs="Times New Roman"/>
              </w:rPr>
              <w:t xml:space="preserve">定态轨道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跃迁辐射</w:t>
            </w:r>
          </w:p>
        </w:tc>
        <w:tc>
          <w:tcPr/>
          <w:p>
            <w:pPr>
              <w:pStyle w:val="Compact"/>
              <w:jc w:val="center"/>
            </w:pPr>
            <w:r>
              <w:rPr>
                <w:rFonts w:hint="eastAsia" w:ascii="Times New Roman" w:hAnsi="Times New Roman" w:eastAsia="FangSong" w:cs="Times New Roman"/>
              </w:rPr>
              <w:t>氢原子线状光谱</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无法解释精细结构</w:t>
            </w:r>
            <w:r>
              <w:rPr>
                <w:rFonts w:hint="eastAsia" w:ascii="Times New Roman" w:hAnsi="Times New Roman" w:eastAsia="Times New Roman" w:cs="Times New Roman"/>
              </w:rPr>
              <w:t>+</w:t>
            </w:r>
            <w:r>
              <w:rPr>
                <w:rFonts w:hint="eastAsia" w:ascii="Times New Roman" w:hAnsi="Times New Roman" w:eastAsia="FangSong" w:cs="Times New Roman"/>
              </w:rPr>
              <w:t>多电子</w:t>
            </w:r>
          </w:p>
        </w:tc>
      </w:tr>
      <w:tr>
        <w:tc>
          <w:tcPr/>
          <w:p>
            <w:pPr>
              <w:pStyle w:val="Compact"/>
              <w:jc w:val="center"/>
            </w:pPr>
            <w:r>
              <w:rPr>
                <w:rFonts w:hint="eastAsia" w:ascii="Times New Roman" w:hAnsi="Times New Roman" w:eastAsia="FangSong" w:cs="Times New Roman"/>
                <w:b/>
                <w:bCs/>
              </w:rPr>
              <w:t xml:space="preserve">量子力学模型</w:t>
            </w:r>
          </w:p>
        </w:tc>
        <w:tc>
          <w:tcPr/>
          <w:p>
            <w:pPr>
              <w:pStyle w:val="Compact"/>
              <w:jc w:val="center"/>
            </w:pPr>
            <w:r>
              <w:rPr>
                <w:rFonts w:hint="eastAsia" w:ascii="Times New Roman" w:hAnsi="Times New Roman" w:eastAsia="Times New Roman" w:cs="Times New Roman"/>
              </w:rPr>
              <w:t xml:space="preserve">Schrödinger（1926）</w:t>
            </w:r>
          </w:p>
        </w:tc>
        <w:tc>
          <w:tcPr/>
          <w:p>
            <w:pPr>
              <w:pStyle w:val="Compact"/>
              <w:jc w:val="center"/>
            </w:pP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描述</w:t>
            </w:r>
          </w:p>
        </w:tc>
        <w:tc>
          <w:tcPr/>
          <w:p>
            <w:pPr>
              <w:pStyle w:val="Compact"/>
              <w:jc w:val="center"/>
            </w:pPr>
            <w:r>
              <w:rPr>
                <w:rFonts w:hint="eastAsia" w:ascii="Times New Roman" w:hAnsi="Times New Roman" w:eastAsia="FangSong" w:cs="Times New Roman"/>
              </w:rPr>
              <w:t xml:space="preserve">德布罗意波粒二象性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电子衍射</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2667000" cy="603064"/>
            <wp:effectExtent b="0" l="0" r="0" t="0"/>
            <wp:docPr descr="" title="" id="11" name="Picture"/>
            <a:graphic>
              <a:graphicData uri="http://schemas.openxmlformats.org/drawingml/2006/picture">
                <pic:pic>
                  <pic:nvPicPr>
                    <pic:cNvPr descr="6a4384123752d50c8359b6f8b8acfb4c65a15605df67974666d1c7c54a1243ce.jpg" id="12" name="Picture"/>
                    <pic:cNvPicPr>
                      <a:picLocks noChangeArrowheads="1" noChangeAspect="1"/>
                    </pic:cNvPicPr>
                  </pic:nvPicPr>
                  <pic:blipFill>
                    <a:blip r:embed="rId10"/>
                    <a:stretch>
                      <a:fillRect/>
                    </a:stretch>
                  </pic:blipFill>
                  <pic:spPr bwMode="auto">
                    <a:xfrm>
                      <a:off x="0" y="0"/>
                      <a:ext cx="2667000" cy="6030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3"/>
    <w:bookmarkStart w:id="32" w:name="发现史线索"/>
    <w:p>
      <w:pPr>
        <w:pStyle w:val="Heading3"/>
        <w:spacing w:before="280" w:after="120"/>
      </w:pPr>
      <w:r>
        <w:rPr>
          <w:rFonts w:hint="eastAsia" w:ascii="Times New Roman" w:hAnsi="Times New Roman" w:eastAsia="SimHei" w:cs="Times New Roman"/>
        </w:rPr>
        <w:t xml:space="preserve">发现史线索</w:t>
      </w:r>
    </w:p>
    <w:p>
      <w:pPr>
        <w:pStyle w:val="Compact"/>
        <w:numPr>
          <w:ilvl w:val="0"/>
          <w:numId w:val="1001"/>
        </w:numPr>
        <w:ind w:firstLine="420"/>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英国科学家汤姆孙</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1007008"/>
            <wp:effectExtent b="0" l="0" r="0" t="0"/>
            <wp:docPr descr="" title="" id="15" name="Picture"/>
            <a:graphic>
              <a:graphicData uri="http://schemas.openxmlformats.org/drawingml/2006/picture">
                <pic:pic>
                  <pic:nvPicPr>
                    <pic:cNvPr descr="c0a829a2788f83e4e492423b07480f271b3d376aeda84894369a7fe9290e7eaf.jpg" id="16" name="Picture"/>
                    <pic:cNvPicPr>
                      <a:picLocks noChangeArrowheads="1" noChangeAspect="1"/>
                    </pic:cNvPicPr>
                  </pic:nvPicPr>
                  <pic:blipFill>
                    <a:blip r:embed="rId14"/>
                    <a:stretch>
                      <a:fillRect/>
                    </a:stretch>
                  </pic:blipFill>
                  <pic:spPr bwMode="auto">
                    <a:xfrm>
                      <a:off x="0" y="0"/>
                      <a:ext cx="2667000" cy="10070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BodyText"/>
        <w:ind w:firstLine="420"/>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经典电磁学预言原子光谱是</w:t>
      </w:r>
      <w:r>
        <w:rPr>
          <w:rFonts w:hint="eastAsia" w:ascii="Times New Roman" w:hAnsi="Times New Roman" w:eastAsia="FangSong" w:cs="Times New Roman"/>
          <w:b/>
          <w:bCs/>
        </w:rPr>
        <w:t xml:space="preserve">连续谱</w:t>
      </w:r>
      <w:r>
        <w:rPr>
          <w:rFonts w:hint="eastAsia" w:ascii="Times New Roman" w:hAnsi="Times New Roman" w:eastAsia="Times New Roman" w:cs="Times New Roman"/>
        </w:rPr>
        <w:t>，</w:t>
      </w:r>
      <w:r>
        <w:rPr>
          <w:rFonts w:hint="eastAsia" w:ascii="Times New Roman" w:hAnsi="Times New Roman" w:eastAsia="FangSong" w:cs="Times New Roman"/>
        </w:rPr>
        <w:t>但实验观测到的氢原子光谱是</w:t>
      </w:r>
      <w:r>
        <w:rPr>
          <w:rFonts w:hint="eastAsia" w:ascii="Times New Roman" w:hAnsi="Times New Roman" w:eastAsia="FangSong" w:cs="Times New Roman"/>
          <w:b/>
          <w:bCs/>
        </w:rPr>
        <w:t xml:space="preserve">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4"/>
        </w:numPr>
        <w:ind w:firstLine="420"/>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583800"/>
            <wp:effectExtent b="0" l="0" r="0" t="0"/>
            <wp:docPr descr="" title="" id="18" name="Picture"/>
            <a:graphic>
              <a:graphicData uri="http://schemas.openxmlformats.org/drawingml/2006/picture">
                <pic:pic>
                  <pic:nvPicPr>
                    <pic:cNvPr descr="831205afc2dfdad3017354ed38a71901fb28c2b5e664a84c074c7ce6612ada8a.jpg" id="19" name="Picture"/>
                    <pic:cNvPicPr>
                      <a:picLocks noChangeArrowheads="1" noChangeAspect="1"/>
                    </pic:cNvPicPr>
                  </pic:nvPicPr>
                  <pic:blipFill>
                    <a:blip r:embed="rId17"/>
                    <a:stretch>
                      <a:fillRect/>
                    </a:stretch>
                  </pic:blipFill>
                  <pic:spPr bwMode="auto">
                    <a:xfrm>
                      <a:off x="0" y="0"/>
                      <a:ext cx="2667000" cy="1583800"/>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400~430</w:t>
            </w:r>
          </w:p>
        </w:tc>
        <w:tc>
          <w:tcPr/>
          <w:p>
            <w:pPr>
              <w:pStyle w:val="Compact"/>
              <w:jc w:val="center"/>
            </w:pPr>
            <w:r>
              <w:rPr>
                <w:rFonts w:ascii="Times New Roman" w:hAnsi="Times New Roman" w:eastAsia="Times New Roman" w:cs="Times New Roman"/>
              </w:rPr>
              <w:t xml:space="preserve">430~470</w:t>
            </w:r>
          </w:p>
        </w:tc>
        <w:tc>
          <w:tcPr/>
          <w:p>
            <w:pPr>
              <w:pStyle w:val="Compact"/>
              <w:jc w:val="center"/>
            </w:pPr>
            <w:r>
              <w:rPr>
                <w:rFonts w:ascii="Times New Roman" w:hAnsi="Times New Roman" w:eastAsia="Times New Roman" w:cs="Times New Roman"/>
              </w:rPr>
              <w:t xml:space="preserve">470~500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560~590</w:t>
            </w:r>
          </w:p>
        </w:tc>
        <w:tc>
          <w:tcPr/>
          <w:p>
            <w:pPr>
              <w:pStyle w:val="Compact"/>
              <w:jc w:val="center"/>
            </w:pPr>
            <w:r>
              <w:rPr>
                <w:rFonts w:ascii="Times New Roman" w:hAnsi="Times New Roman" w:eastAsia="Times New Roman" w:cs="Times New Roman"/>
              </w:rPr>
              <w:t xml:space="preserve">590~630</w:t>
            </w:r>
          </w:p>
        </w:tc>
        <w:tc>
          <w:tcPr/>
          <w:p>
            <w:pPr>
              <w:pStyle w:val="Compact"/>
              <w:jc w:val="center"/>
            </w:pPr>
            <w:r>
              <w:rPr>
                <w:rFonts w:ascii="Times New Roman" w:hAnsi="Times New Roman" w:eastAsia="Times New Roman" w:cs="Times New Roman"/>
              </w:rPr>
              <w:t xml:space="preserve">630~760</w:t>
            </w:r>
          </w:p>
        </w:tc>
      </w:tr>
    </w:tbl>
    <w:p>
      <w:pPr>
        <w:pStyle w:val="Compact"/>
        <w:numPr>
          <w:ilvl w:val="0"/>
          <w:numId w:val="1005"/>
        </w:numPr>
        <w:spacing w:before="120"/>
        <w:ind w:firstLine="420"/>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2667000" cy="1462682"/>
            <wp:effectExtent b="0" l="0" r="0" t="0"/>
            <wp:docPr descr="" title="" id="21" name="Picture"/>
            <a:graphic>
              <a:graphicData uri="http://schemas.openxmlformats.org/drawingml/2006/picture">
                <pic:pic>
                  <pic:nvPicPr>
                    <pic:cNvPr descr="77aaf350de9ed08b5a23aa518cbabf0aff6006925df963c2ab63c7d8d6e33483.jpg" id="22" name="Picture"/>
                    <pic:cNvPicPr>
                      <a:picLocks noChangeArrowheads="1" noChangeAspect="1"/>
                    </pic:cNvPicPr>
                  </pic:nvPicPr>
                  <pic:blipFill>
                    <a:blip r:embed="rId20"/>
                    <a:stretch>
                      <a:fillRect/>
                    </a:stretch>
                  </pic:blipFill>
                  <pic:spPr bwMode="auto">
                    <a:xfrm>
                      <a:off x="0" y="0"/>
                      <a:ext cx="2667000" cy="14626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6"/>
        </w:numPr>
        <w:ind w:firstLine="420"/>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Lyman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ascii="Times New Roman" w:hAnsi="Times New Roman" w:eastAsia="Times New Roman" w:cs="Times New Roman"/>
          <w:b/>
          <w:bCs/>
        </w:rPr>
        <w:t xml:space="preserve">Balmer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ascii="Times New Roman" w:hAnsi="Times New Roman" w:eastAsia="Times New Roman" w:cs="Times New Roman"/>
          <w:b/>
          <w:bCs/>
        </w:rPr>
        <w:t xml:space="preserve">Paschen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ascii="Times New Roman" w:hAnsi="Times New Roman" w:eastAsia="Times New Roman" w:cs="Times New Roman"/>
          <w:b/>
          <w:bCs/>
        </w:rPr>
        <w:t xml:space="preserve">Brackett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ind w:firstLine="420"/>
      </w:pPr>
      <w:r>
        <w:rPr>
          <w:rFonts w:ascii="Times New Roman" w:hAnsi="Times New Roman" w:eastAsia="Times New Roman" w:cs="Times New Roman"/>
          <w:b/>
          <w:bCs/>
        </w:rPr>
        <w:t xml:space="preserve">Pfund </w:t>
      </w:r>
      <w:r>
        <w:rPr>
          <w:rFonts w:hint="eastAsia" w:ascii="Times New Roman" w:hAnsi="Times New Roman" w:eastAsia="FangSong" w:cs="Times New Roman"/>
          <w:b/>
          <w:bCs/>
        </w:rPr>
        <w:t xml:space="preserve">系</w:t>
      </w:r>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远红外区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after="80"/>
        <w:ind w:firstLine="420"/>
      </w:pPr>
      <w:r>
        <w:rPr>
          <w:rFonts w:hint="eastAsia" w:ascii="Times New Roman" w:hAnsi="Times New Roman" w:eastAsia="FangSong" w:cs="Times New Roman"/>
          <w:b/>
          <w:bCs/>
        </w:rPr>
        <w:t>五线系速览</w:t>
      </w:r>
      <w:r>
        <w:rPr>
          <w:rFonts w:hint="eastAsia" w:ascii="Times New Roman" w:hAnsi="Times New Roman" w:eastAsia="Times New Roman" w:cs="Times New Roman"/>
          <w:b/>
          <w:bCs/>
        </w:rPr>
        <w:t>（</w:t>
      </w:r>
      <w:r>
        <w:rPr>
          <w:rFonts w:hint="eastAsia" w:ascii="Times New Roman" w:hAnsi="Times New Roman" w:eastAsia="FangSong" w:cs="Times New Roman"/>
          <w:b/>
          <w:bCs/>
        </w:rPr>
        <w:t>填入空白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线系名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低能级</w:t>
            </w:r>
            <w:r>
              <w:rPr>
                <w:rFonts w:ascii="Times New Roman" w:hAnsi="Times New Roman" w:eastAsia="Times New Roman" w:cs="Times New Roman"/>
                <w:b/>
              </w:rPr>
              <w:t xml:space="preserve"> </w:t>
            </w:r>
            <m:oMath>
              <m:sSub>
                <m:e>
                  <m:r>
                    <m:t>n</m:t>
                  </m:r>
                </m:e>
                <m:sub>
                  <m:r>
                    <m:t>1</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光谱区</w:t>
            </w:r>
          </w:p>
        </w:tc>
      </w:tr>
      <w:tr>
        <w:tc>
          <w:tcPr/>
          <w:p>
            <w:pPr>
              <w:pStyle w:val="Compact"/>
              <w:jc w:val="center"/>
            </w:pPr>
            <w:r>
              <w:rPr>
                <w:rFonts w:hint="eastAsia" w:ascii="Times New Roman" w:hAnsi="Times New Roman" w:eastAsia="Times New Roman" w:cs="Times New Roman"/>
              </w:rPr>
              <w:t>Lyman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Balmer</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Paschen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Brackett</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Pfund</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____</w:t>
            </w:r>
          </w:p>
        </w:tc>
      </w:tr>
    </w:tbl>
    <w:p>
      <w:pPr>
        <w:pStyle w:val="BodyText"/>
        <w:spacing w:before="160" w:after="80"/>
        <w:jc w:val="center"/>
      </w:pPr>
      <w:r>
        <w:rPr>
          <w:rFonts w:ascii="Times New Roman" w:hAnsi="Times New Roman" w:eastAsia="Times New Roman" w:cs="Times New Roman"/>
        </w:rPr>
        <w:drawing>
          <wp:inline>
            <wp:extent cx="2667000" cy="1330750"/>
            <wp:effectExtent b="0" l="0" r="0" t="0"/>
            <wp:docPr descr="" title="" id="24" name="Picture"/>
            <a:graphic>
              <a:graphicData uri="http://schemas.openxmlformats.org/drawingml/2006/picture">
                <pic:pic>
                  <pic:nvPicPr>
                    <pic:cNvPr descr="a8c942823663f197ca30fe0e516b5eb39a3dd4b5a27fc5974ab543f87d933f16.jpg" id="25" name="Picture"/>
                    <pic:cNvPicPr>
                      <a:picLocks noChangeArrowheads="1" noChangeAspect="1"/>
                    </pic:cNvPicPr>
                  </pic:nvPicPr>
                  <pic:blipFill>
                    <a:blip r:embed="rId23"/>
                    <a:stretch>
                      <a:fillRect/>
                    </a:stretch>
                  </pic:blipFill>
                  <pic:spPr bwMode="auto">
                    <a:xfrm>
                      <a:off x="0" y="0"/>
                      <a:ext cx="2667000" cy="13307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19537"/>
            <wp:effectExtent b="0" l="0" r="0" t="0"/>
            <wp:docPr descr="" title="" id="27" name="Picture"/>
            <a:graphic>
              <a:graphicData uri="http://schemas.openxmlformats.org/drawingml/2006/picture">
                <pic:pic>
                  <pic:nvPicPr>
                    <pic:cNvPr descr="6c5b29de621412bbba5e9e3b669dacab8dda9c09dccd839fead8b6f5133de7fd.jpg" id="28" name="Picture"/>
                    <pic:cNvPicPr>
                      <a:picLocks noChangeArrowheads="1" noChangeAspect="1"/>
                    </pic:cNvPicPr>
                  </pic:nvPicPr>
                  <pic:blipFill>
                    <a:blip r:embed="rId26"/>
                    <a:stretch>
                      <a:fillRect/>
                    </a:stretch>
                  </pic:blipFill>
                  <pic:spPr bwMode="auto">
                    <a:xfrm>
                      <a:off x="0" y="0"/>
                      <a:ext cx="2667000" cy="16195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58017"/>
            <wp:effectExtent b="0" l="0" r="0" t="0"/>
            <wp:docPr descr="" title="" id="30" name="Picture"/>
            <a:graphic>
              <a:graphicData uri="http://schemas.openxmlformats.org/drawingml/2006/picture">
                <pic:pic>
                  <pic:nvPicPr>
                    <pic:cNvPr descr="b9db9a4cf3f0855e7f0c7bace5c9c63f6c1627f3edd90ff4b392c0dd8fce6d4e.jpg" id="31" name="Picture"/>
                    <pic:cNvPicPr>
                      <a:picLocks noChangeArrowheads="1" noChangeAspect="1"/>
                    </pic:cNvPicPr>
                  </pic:nvPicPr>
                  <pic:blipFill>
                    <a:blip r:embed="rId29"/>
                    <a:stretch>
                      <a:fillRect/>
                    </a:stretch>
                  </pic:blipFill>
                  <pic:spPr bwMode="auto">
                    <a:xfrm>
                      <a:off x="0" y="0"/>
                      <a:ext cx="2667000" cy="15580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p>
    <w:p>
      <w:pPr>
        <w:pStyle w:val="Compact"/>
        <w:numPr>
          <w:ilvl w:val="0"/>
          <w:numId w:val="1007"/>
        </w:numPr>
        <w:ind w:firstLine="420"/>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原子结构理论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（E=hν，</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w:t>
      </w:r>
      <m:oMath>
        <m:r>
          <m:t>E</m:t>
        </m:r>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光电效应中光的能量按光子一份一份传递</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Bohr</w:t>
      </w:r>
      <w:r>
        <w:rPr>
          <w:rFonts w:hint="eastAsia" w:ascii="Times New Roman" w:hAnsi="Times New Roman" w:eastAsia="FangSong" w:cs="Times New Roman"/>
          <w:b/>
          <w:bCs/>
        </w:rPr>
        <w:t>三假设要点</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从假设到公式</w:t>
      </w:r>
      <w:r>
        <w:rPr>
          <w:rFonts w:hint="eastAsia" w:ascii="Times New Roman" w:hAnsi="Times New Roman" w:eastAsia="Times New Roman" w:cs="Times New Roman"/>
        </w:rPr>
        <w:t>——Bohr</w:t>
      </w:r>
      <w:r>
        <w:rPr>
          <w:rFonts w:hint="eastAsia" w:ascii="Times New Roman" w:hAnsi="Times New Roman" w:eastAsia="FangSong" w:cs="Times New Roman"/>
        </w:rPr>
        <w:t>模型的核心结论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e>
          </m:borderBox>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为氢原子基态能量</w:t>
      </w:r>
      <w:r>
        <w:rPr>
          <w:rFonts w:hint="eastAsia" w:ascii="Times New Roman" w:hAnsi="Times New Roman" w:eastAsia="Times New Roman" w:cs="Times New Roman"/>
        </w:rPr>
        <w:t>，</w:t>
      </w:r>
      <m:oMath>
        <m:oMathPr>
          <m:ctrlPr>
            <w:rPr>
              <w:sz w:val="28"/>
              <w:szCs w:val="28"/>
            </w:rPr>
          </m:ctrlPr>
        </m:oMathPr>
        <m:sSub>
          <m:e>
            <m:r>
              <m:t>a</m:t>
            </m:r>
          </m:e>
          <m:sub>
            <m:r>
              <m:t>0</m:t>
            </m:r>
          </m:sub>
        </m:sSub>
        <m:r>
          <m:rPr>
            <m:sty m:val="p"/>
          </m:rPr>
          <m:t>=</m:t>
        </m:r>
        <m:r>
          <m:t>52.9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Bohr</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玻尔模型完美解释氢原子四条可见谱线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H</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等单电子</w:t>
      </w:r>
      <w:r>
        <w:rPr>
          <w:rFonts w:hint="eastAsia" w:ascii="Times New Roman" w:hAnsi="Times New Roman" w:eastAsia="Times New Roman" w:cs="Times New Roman"/>
        </w:rPr>
        <w:t>（</w:t>
      </w:r>
      <w:r>
        <w:rPr>
          <w:rFonts w:hint="eastAsia" w:ascii="Times New Roman" w:hAnsi="Times New Roman" w:eastAsia="FangSong" w:cs="Times New Roman"/>
        </w:rPr>
        <w:t>类氢</w:t>
      </w:r>
      <w:r>
        <w:rPr>
          <w:rFonts w:hint="eastAsia" w:ascii="Times New Roman" w:hAnsi="Times New Roman" w:eastAsia="Times New Roman" w:cs="Times New Roman"/>
        </w:rPr>
        <w:t>）</w:t>
      </w:r>
      <w:r>
        <w:rPr>
          <w:rFonts w:hint="eastAsia" w:ascii="Times New Roman" w:hAnsi="Times New Roman" w:eastAsia="FangSong" w:cs="Times New Roman"/>
        </w:rPr>
        <w:t>体系的原子光谱</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BodyText"/>
        <w:ind w:firstLine="420"/>
      </w:pP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Start w:id="36"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FirstParagraph"/>
        <w:ind w:firstLine="420"/>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波粒二象性和测不准原理是整个量子力学的认识论基础</w:t>
      </w:r>
      <w:r>
        <w:rPr>
          <w:rFonts w:hint="eastAsia" w:ascii="Times New Roman" w:hAnsi="Times New Roman" w:eastAsia="Times New Roman" w:cs="Times New Roman"/>
        </w:rPr>
        <w:t>。</w:t>
      </w: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为什么没有轨道</w:t>
      </w:r>
      <w:r>
        <w:rPr>
          <w:rFonts w:hint="eastAsia" w:ascii="Times New Roman" w:hAnsi="Times New Roman" w:eastAsia="Times New Roman" w:cs="Times New Roman"/>
        </w:rPr>
        <w:t>”，</w:t>
      </w:r>
      <w:r>
        <w:rPr>
          <w:rFonts w:hint="eastAsia" w:ascii="Times New Roman" w:hAnsi="Times New Roman" w:eastAsia="FangSong" w:cs="Times New Roman"/>
        </w:rPr>
        <w:t>就无法理解</w:t>
      </w:r>
      <w:r>
        <w:rPr>
          <w:rFonts w:hint="eastAsia" w:ascii="Times New Roman" w:hAnsi="Times New Roman" w:eastAsia="Times New Roman" w:cs="Times New Roman"/>
        </w:rPr>
        <w:t>”</w:t>
      </w:r>
      <w:r>
        <w:rPr>
          <w:rFonts w:hint="eastAsia" w:ascii="Times New Roman" w:hAnsi="Times New Roman" w:eastAsia="FangSong" w:cs="Times New Roman"/>
        </w:rPr>
        <w:t>为什么有电子云</w:t>
      </w:r>
      <w:r>
        <w:rPr>
          <w:rFonts w:hint="eastAsia" w:ascii="Times New Roman" w:hAnsi="Times New Roman" w:eastAsia="Times New Roman" w:cs="Times New Roman"/>
        </w:rPr>
        <w:t>”，</w:t>
      </w:r>
      <w:r>
        <w:rPr>
          <w:rFonts w:hint="eastAsia" w:ascii="Times New Roman" w:hAnsi="Times New Roman" w:eastAsia="FangSong" w:cs="Times New Roman"/>
        </w:rPr>
        <w:t>也就无法理解量子数为什么是描述电子状态的</w:t>
      </w:r>
      <w:r>
        <w:rPr>
          <w:rFonts w:hint="eastAsia" w:ascii="Times New Roman" w:hAnsi="Times New Roman" w:eastAsia="Times New Roman" w:cs="Times New Roman"/>
        </w:rPr>
        <w:t>”</w:t>
      </w:r>
      <w:r>
        <w:rPr>
          <w:rFonts w:hint="eastAsia" w:ascii="Times New Roman" w:hAnsi="Times New Roman" w:eastAsia="FangSong" w:cs="Times New Roman"/>
        </w:rPr>
        <w:t>标签</w:t>
      </w:r>
      <w:r>
        <w:rPr>
          <w:rFonts w:hint="eastAsia" w:ascii="Times New Roman" w:hAnsi="Times New Roman" w:eastAsia="Times New Roman" w:cs="Times New Roman"/>
        </w:rPr>
        <w:t>”。</w:t>
      </w:r>
      <w:r>
        <w:rPr>
          <w:rFonts w:hint="eastAsia" w:ascii="Times New Roman" w:hAnsi="Times New Roman" w:eastAsia="FangSong" w:cs="Times New Roman"/>
        </w:rPr>
        <w:t>这一节解决的是</w:t>
      </w:r>
      <w:r>
        <w:rPr>
          <w:rFonts w:hint="eastAsia" w:ascii="Times New Roman" w:hAnsi="Times New Roman" w:eastAsia="FangSong" w:cs="Times New Roman"/>
          <w:b/>
          <w:bCs/>
        </w:rPr>
        <w:t xml:space="preserve">思维方式转换</w:t>
      </w:r>
      <w:r>
        <w:rPr>
          <w:rFonts w:hint="eastAsia" w:ascii="Times New Roman" w:hAnsi="Times New Roman" w:eastAsia="FangSong" w:cs="Times New Roman"/>
        </w:rPr>
        <w:t>的问题</w:t>
      </w:r>
      <w:r>
        <w:rPr>
          <w:rFonts w:hint="eastAsia" w:ascii="Times New Roman" w:hAnsi="Times New Roman" w:eastAsia="Times New Roman" w:cs="Times New Roman"/>
        </w:rPr>
        <w:t>——</w:t>
      </w:r>
      <w:r>
        <w:rPr>
          <w:rFonts w:hint="eastAsia" w:ascii="Times New Roman" w:hAnsi="Times New Roman" w:eastAsia="FangSong" w:cs="Times New Roman"/>
        </w:rPr>
        <w:t>从经典决定论到概率描述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p>
    <w:p>
      <w:pPr>
        <w:pStyle w:val="BodyText"/>
        <w:ind w:firstLine="420"/>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这是经典物理遇到的第一个反例</w:t>
      </w:r>
      <w:r>
        <w:rPr>
          <w:rFonts w:hint="eastAsia" w:ascii="Times New Roman" w:hAnsi="Times New Roman" w:eastAsia="Times New Roman" w:cs="Times New Roman"/>
        </w:rPr>
        <w:t>。」</w:t>
      </w:r>
    </w:p>
    <w:bookmarkStart w:id="34" w:name="波粒二象性"/>
    <w:p>
      <w:pPr>
        <w:pStyle w:val="Heading3"/>
        <w:spacing w:before="280" w:after="120"/>
      </w:pPr>
      <w:r>
        <w:rPr>
          <w:rFonts w:hint="eastAsia" w:ascii="Times New Roman" w:hAnsi="Times New Roman" w:eastAsia="SimHei" w:cs="Times New Roman"/>
        </w:rPr>
        <w:t xml:space="preserve">波粒二象性</w:t>
      </w:r>
    </w:p>
    <w:p>
      <w:pPr>
        <w:pStyle w:val="Compact"/>
        <w:numPr>
          <w:ilvl w:val="0"/>
          <w:numId w:val="1008"/>
        </w:numPr>
        <w:ind w:firstLine="420"/>
      </w:pPr>
      <w:r>
        <w:rPr>
          <w:rFonts w:hint="eastAsia" w:ascii="Times New Roman" w:hAnsi="Times New Roman" w:eastAsia="FangSong" w:cs="Times New Roman"/>
        </w:rPr>
        <w:t xml:space="preserve">微观粒子的波粒二象性</w:t>
      </w:r>
    </w:p>
    <w:p>
      <w:pPr>
        <w:pStyle w:val="FirstParagraph"/>
        <w:ind w:firstLine="420"/>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ind w:firstLine="420"/>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0"/>
        </w:numPr>
        <w:ind w:firstLine="420"/>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(ν)</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1"/>
        </w:numPr>
        <w:ind w:firstLine="420"/>
      </w:pPr>
      <w:r>
        <w:rPr>
          <w:rFonts w:hint="eastAsia" w:ascii="Times New Roman" w:hAnsi="Times New Roman" w:eastAsia="FangSong" w:cs="Times New Roman"/>
        </w:rPr>
        <w:t xml:space="preserve">电子的波粒二象性</w:t>
      </w:r>
    </w:p>
    <w:p>
      <w:pPr>
        <w:pStyle w:val="FirstParagraph"/>
        <w:ind w:firstLine="420"/>
      </w:pP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BodyText"/>
        <w:ind w:firstLine="420"/>
      </w:pPr>
      <w:r>
        <w:rPr>
          <w:rFonts w:hint="eastAsia" w:ascii="Times New Roman" w:hAnsi="Times New Roman" w:eastAsia="FangSong" w:cs="Times New Roman"/>
        </w:rPr>
        <w:t>德布罗意的天才猜想</w:t>
      </w:r>
      <w:r>
        <w:rPr>
          <w:rFonts w:hint="eastAsia" w:ascii="Times New Roman" w:hAnsi="Times New Roman" w:eastAsia="Times New Roman" w:cs="Times New Roman"/>
        </w:rPr>
        <w:t>——</w:t>
      </w:r>
      <w:r>
        <w:rPr>
          <w:rFonts w:hint="eastAsia" w:ascii="Times New Roman" w:hAnsi="Times New Roman" w:eastAsia="FangSong" w:cs="Times New Roman"/>
        </w:rPr>
        <w:t>不仅光有波粒二象性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所有实物粒子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也都有波动性</w:t>
      </w:r>
      <w:r>
        <w:rPr>
          <w:rFonts w:hint="eastAsia" w:ascii="Times New Roman" w:hAnsi="Times New Roman" w:eastAsia="Times New Roman" w:cs="Times New Roman"/>
        </w:rPr>
        <w:t>。</w:t>
      </w:r>
      <w:r>
        <w:rPr>
          <w:rFonts w:hint="eastAsia" w:ascii="Times New Roman" w:hAnsi="Times New Roman" w:eastAsia="FangSong" w:cs="Times New Roman"/>
        </w:rPr>
        <w:t>粒子的质量越大</w:t>
      </w:r>
      <w:r>
        <w:rPr>
          <w:rFonts w:hint="eastAsia" w:ascii="Times New Roman" w:hAnsi="Times New Roman" w:eastAsia="Times New Roman" w:cs="Times New Roman"/>
        </w:rPr>
        <w:t>、</w:t>
      </w:r>
      <w:r>
        <w:rPr>
          <w:rFonts w:hint="eastAsia" w:ascii="Times New Roman" w:hAnsi="Times New Roman" w:eastAsia="FangSong" w:cs="Times New Roman"/>
        </w:rPr>
        <w:t>速度越快</w:t>
      </w:r>
      <w:r>
        <w:rPr>
          <w:rFonts w:hint="eastAsia" w:ascii="Times New Roman" w:hAnsi="Times New Roman" w:eastAsia="Times New Roman" w:cs="Times New Roman"/>
        </w:rPr>
        <w:t>，</w:t>
      </w:r>
      <w:r>
        <w:rPr>
          <w:rFonts w:hint="eastAsia" w:ascii="Times New Roman" w:hAnsi="Times New Roman" w:eastAsia="FangSong" w:cs="Times New Roman"/>
        </w:rPr>
        <w:t>波长越短</w:t>
      </w:r>
      <w:r>
        <w:rPr>
          <w:rFonts w:hint="eastAsia" w:ascii="Times New Roman" w:hAnsi="Times New Roman" w:eastAsia="Times New Roman" w:cs="Times New Roman"/>
        </w:rPr>
        <w:t>，</w:t>
      </w:r>
      <w:r>
        <w:rPr>
          <w:rFonts w:hint="eastAsia" w:ascii="Times New Roman" w:hAnsi="Times New Roman" w:eastAsia="FangSong" w:cs="Times New Roman"/>
        </w:rPr>
        <w:t>波动性越不明显</w:t>
      </w:r>
      <w:r>
        <w:rPr>
          <w:rFonts w:hint="eastAsia" w:ascii="Times New Roman" w:hAnsi="Times New Roman" w:eastAsia="Times New Roman" w:cs="Times New Roman"/>
        </w:rPr>
        <w:t>。</w:t>
      </w:r>
      <w:r>
        <w:rPr>
          <w:rFonts w:hint="eastAsia" w:ascii="Times New Roman" w:hAnsi="Times New Roman" w:eastAsia="FangSong" w:cs="Times New Roman"/>
        </w:rPr>
        <w:t>宏观物体的波长小到无法观测</w:t>
      </w:r>
      <w:r>
        <w:rPr>
          <w:rFonts w:hint="eastAsia" w:ascii="Times New Roman" w:hAnsi="Times New Roman" w:eastAsia="Times New Roman" w:cs="Times New Roman"/>
        </w:rPr>
        <w:t>（</w:t>
      </w:r>
      <w:r>
        <w:rPr>
          <w:rFonts w:hint="eastAsia" w:ascii="Times New Roman" w:hAnsi="Times New Roman" w:eastAsia="FangSong" w:cs="Times New Roman"/>
        </w:rPr>
        <w:t>一枚</w:t>
      </w:r>
      <w:r>
        <w:rPr>
          <w:rFonts w:hint="eastAsia" w:ascii="Times New Roman" w:hAnsi="Times New Roman" w:eastAsia="Times New Roman" w:cs="Times New Roman"/>
        </w:rPr>
        <w:t>10g</w:t>
      </w:r>
      <w:r>
        <w:rPr>
          <w:rFonts w:hint="eastAsia" w:ascii="Times New Roman" w:hAnsi="Times New Roman" w:eastAsia="FangSong" w:cs="Times New Roman"/>
        </w:rPr>
        <w:t>子弹以</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运动的</w:t>
      </w:r>
      <w:r>
        <w:rPr>
          <w:rFonts w:ascii="Times New Roman" w:hAnsi="Times New Roman" w:eastAsia="Times New Roman" w:cs="Times New Roman"/>
        </w:rPr>
        <w:t xml:space="preserve"> </w:t>
      </w:r>
      <m:oMath>
        <m:oMathPr>
          <m:ctrlPr>
            <w:rPr>
              <w:sz w:val="28"/>
              <w:szCs w:val="28"/>
            </w:rPr>
          </m:ctrlPr>
        </m:oMathPr>
        <m:r>
          <m:t>λ</m:t>
        </m:r>
        <m:r>
          <m:rPr>
            <m:sty m:val="p"/>
          </m:rPr>
          <m:t>≈</m:t>
        </m:r>
        <m:r>
          <m:t>2</m:t>
        </m:r>
        <m:r>
          <m:rPr>
            <m:sty m:val="p"/>
          </m:rPr>
          <m:t>×</m:t>
        </m: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比原子核还小数亿倍</w:t>
      </w:r>
      <w:r>
        <w:rPr>
          <w:rFonts w:hint="eastAsia" w:ascii="Times New Roman" w:hAnsi="Times New Roman" w:eastAsia="Times New Roman" w:cs="Times New Roman"/>
        </w:rPr>
        <w:t>）。</w:t>
      </w:r>
      <w:r>
        <w:rPr>
          <w:rFonts w:hint="eastAsia" w:ascii="Times New Roman" w:hAnsi="Times New Roman" w:eastAsia="FangSong" w:cs="Times New Roman"/>
        </w:rPr>
        <w:t>但电子的质量极小</w:t>
      </w:r>
      <w:r>
        <w:rPr>
          <w:rFonts w:hint="eastAsia" w:ascii="Times New Roman" w:hAnsi="Times New Roman" w:eastAsia="Times New Roman" w:cs="Times New Roman"/>
        </w:rPr>
        <w:t>，</w:t>
      </w:r>
      <w:r>
        <w:rPr>
          <w:rFonts w:hint="eastAsia" w:ascii="Times New Roman" w:hAnsi="Times New Roman" w:eastAsia="FangSong" w:cs="Times New Roman"/>
        </w:rPr>
        <w:t>在原子尺度下的波长与原子大小相当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波动性不可忽略</w:t>
      </w:r>
      <w:r>
        <w:rPr>
          <w:rFonts w:ascii="Times New Roman" w:hAnsi="Times New Roman" w:eastAsia="Times New Roman" w:cs="Times New Roman"/>
        </w:rPr>
        <w:t xml:space="preserve">。</w:t>
      </w:r>
    </w:p>
    <w:bookmarkEnd w:id="34"/>
    <w:bookmarkStart w:id="35" w:name="测不准原理"/>
    <w:p>
      <w:pPr>
        <w:pStyle w:val="Heading3"/>
        <w:spacing w:before="280" w:after="120"/>
      </w:pPr>
      <w:r>
        <w:rPr>
          <w:rFonts w:hint="eastAsia" w:ascii="Times New Roman" w:hAnsi="Times New Roman" w:eastAsia="SimHei" w:cs="Times New Roman"/>
        </w:rPr>
        <w:t xml:space="preserve">测不准原理</w:t>
      </w:r>
    </w:p>
    <w:p>
      <w:pPr>
        <w:pStyle w:val="Compact"/>
        <w:numPr>
          <w:ilvl w:val="0"/>
          <w:numId w:val="1012"/>
        </w:numPr>
        <w:ind w:firstLine="420"/>
      </w:pPr>
      <w:r>
        <w:rPr>
          <w:rFonts w:hint="eastAsia" w:ascii="Times New Roman" w:hAnsi="Times New Roman" w:eastAsia="FangSong" w:cs="Times New Roman"/>
        </w:rPr>
        <w:t xml:space="preserve">海森堡测不准原理与微观粒子运动的统计规律</w:t>
      </w:r>
    </w:p>
    <w:p>
      <w:pPr>
        <w:pStyle w:val="FirstParagraph"/>
        <w:ind w:firstLine="420"/>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ind w:firstLine="420"/>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ind w:firstLine="420"/>
      </w:pPr>
      <w:r>
        <w:rPr>
          <w:rFonts w:hint="eastAsia" w:ascii="Times New Roman" w:hAnsi="Times New Roman" w:eastAsia="FangSong" w:cs="Times New Roman"/>
          <w:b/>
          <w:bCs/>
        </w:rPr>
        <w:t>嵌入式计算</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为什么原子中不存在</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电子在原子中的运动范围约</w:t>
      </w:r>
      <w:r>
        <w:rPr>
          <w:rFonts w:ascii="Times New Roman" w:hAnsi="Times New Roman" w:eastAsia="Times New Roman" w:cs="Times New Roman"/>
        </w:rPr>
        <w:t xml:space="preserve"> </w:t>
      </w:r>
      <m:oMath>
        <m:oMathPr>
          <m:ctrlPr>
            <w:rPr>
              <w:sz w:val="28"/>
              <w:szCs w:val="28"/>
            </w:rPr>
          </m:ctrlPr>
        </m:oMathPr>
        <m:r>
          <m:t>r</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若位置误差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计算电子速度的不确定度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由测不准原理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h</m:t>
              </m:r>
            </m:num>
            <m:den>
              <m:r>
                <m:t>4</m:t>
              </m:r>
              <m:r>
                <m:t>π</m:t>
              </m:r>
              <m:r>
                <m:rPr>
                  <m:sty m:val="p"/>
                </m:rPr>
                <m:t>⋅</m:t>
              </m:r>
              <m:r>
                <m:rPr>
                  <m:sty m:val="p"/>
                </m:rPr>
                <m:t>Δ</m:t>
              </m:r>
              <m:r>
                <m:t>x</m:t>
              </m:r>
            </m:den>
          </m:f>
          <m:r>
            <m:rPr>
              <m:sty m:val="p"/>
            </m:rPr>
            <m:t>=</m:t>
          </m:r>
          <m:f>
            <m:fPr>
              <m:type m:val="bar"/>
            </m:fPr>
            <m:num>
              <m:r>
                <m:t>6.626</m:t>
              </m:r>
              <m:r>
                <m:rPr>
                  <m:sty m:val="p"/>
                </m:rPr>
                <m:t>×</m:t>
              </m:r>
              <m:sSup>
                <m:e>
                  <m:r>
                    <m:t>10</m:t>
                  </m:r>
                </m:e>
                <m:sup>
                  <m:r>
                    <m:rPr>
                      <m:sty m:val="p"/>
                    </m:rPr>
                    <m:t>−</m:t>
                  </m:r>
                  <m:r>
                    <m:t>34</m:t>
                  </m:r>
                </m:sup>
              </m:sSup>
            </m:num>
            <m:den>
              <m:r>
                <m:t>4</m:t>
              </m:r>
              <m:r>
                <m:t>π</m:t>
              </m:r>
              <m:r>
                <m:rPr>
                  <m:sty m:val="p"/>
                </m:rPr>
                <m:t>×</m:t>
              </m:r>
              <m:sSup>
                <m:e>
                  <m:r>
                    <m:t>10</m:t>
                  </m:r>
                </m:e>
                <m:sup>
                  <m:r>
                    <m:rPr>
                      <m:sty m:val="p"/>
                    </m:rPr>
                    <m:t>−</m:t>
                  </m:r>
                  <m:r>
                    <m:t>10</m:t>
                  </m:r>
                </m:sup>
              </m:sSup>
            </m:den>
          </m:f>
          <m:r>
            <m:rPr>
              <m:sty m:val="p"/>
            </m:rPr>
            <m:t>≈</m:t>
          </m:r>
          <m:r>
            <m:t>5.27</m:t>
          </m:r>
          <m:r>
            <m:rPr>
              <m:sty m:val="p"/>
            </m:rPr>
            <m:t>×</m:t>
          </m:r>
          <m:sSup>
            <m:e>
              <m:r>
                <m:t>10</m:t>
              </m:r>
            </m:e>
            <m:sup>
              <m:r>
                <m:rPr>
                  <m:sty m:val="p"/>
                </m:rPr>
                <m:t>−</m:t>
              </m:r>
              <m:r>
                <m:t>25</m:t>
              </m:r>
            </m:sup>
          </m:sSup>
          <m:r>
            <m:t> </m:t>
          </m:r>
          <m:r>
            <m:rPr>
              <m:sty m:val="p"/>
            </m:rPr>
            <m:t>k</m:t>
          </m:r>
          <m:r>
            <m:rPr>
              <m:sty m:val="p"/>
            </m:rPr>
            <m:t>g</m:t>
          </m:r>
          <m:r>
            <m:rPr>
              <m:sty m:val="p"/>
            </m:rPr>
            <m:t>⋅</m:t>
          </m:r>
          <m:r>
            <m:rPr>
              <m:sty m:val="p"/>
            </m:rPr>
            <m:t>m</m:t>
          </m:r>
          <m:r>
            <m:rPr>
              <m:sty m:val="p"/>
            </m:rPr>
            <m:t>/</m:t>
          </m:r>
          <m:r>
            <m:rPr>
              <m:sty m:val="p"/>
            </m:rPr>
            <m:t>s</m:t>
          </m:r>
        </m:oMath>
      </m:oMathPara>
    </w:p>
    <w:p>
      <w:pPr>
        <w:pStyle w:val="FirstParagraph"/>
      </w:pPr>
      <m:oMathPara>
        <m:oMathParaPr>
          <m:jc m:val="center"/>
          <m:ctrlPr>
            <w:rPr>
              <w:sz w:val="28"/>
              <w:szCs w:val="28"/>
            </w:rPr>
          </m:ctrlPr>
        </m:oMathParaPr>
        <m:oMath>
          <m:r>
            <m:rPr>
              <m:sty m:val="p"/>
            </m:rPr>
            <m:t>Δ</m:t>
          </m:r>
          <m:r>
            <m:t>v</m:t>
          </m:r>
          <m:r>
            <m:rPr>
              <m:sty m:val="p"/>
            </m:rPr>
            <m:t>≥</m:t>
          </m:r>
          <m:f>
            <m:fPr>
              <m:type m:val="bar"/>
            </m:fPr>
            <m:num>
              <m:r>
                <m:rPr>
                  <m:sty m:val="p"/>
                </m:rPr>
                <m:t>Δ</m:t>
              </m:r>
              <m:r>
                <m:t>p</m:t>
              </m:r>
            </m:num>
            <m:den>
              <m:sSub>
                <m:e>
                  <m:r>
                    <m:t>m</m:t>
                  </m:r>
                </m:e>
                <m:sub>
                  <m:r>
                    <m:t>e</m:t>
                  </m:r>
                </m:sub>
              </m:sSub>
            </m:den>
          </m:f>
          <m:r>
            <m:rPr>
              <m:sty m:val="p"/>
            </m:rPr>
            <m:t>=</m:t>
          </m:r>
          <m:f>
            <m:fPr>
              <m:type m:val="bar"/>
            </m:fPr>
            <m:num>
              <m:r>
                <m:t>5.27</m:t>
              </m:r>
              <m:r>
                <m:rPr>
                  <m:sty m:val="p"/>
                </m:rPr>
                <m:t>×</m:t>
              </m:r>
              <m:sSup>
                <m:e>
                  <m:r>
                    <m:t>10</m:t>
                  </m:r>
                </m:e>
                <m:sup>
                  <m:r>
                    <m:rPr>
                      <m:sty m:val="p"/>
                    </m:rPr>
                    <m:t>−</m:t>
                  </m:r>
                  <m:r>
                    <m:t>25</m:t>
                  </m:r>
                </m:sup>
              </m:sSup>
            </m:num>
            <m:den>
              <m:r>
                <m:t>9.109</m:t>
              </m:r>
              <m:r>
                <m:rPr>
                  <m:sty m:val="p"/>
                </m:rPr>
                <m:t>×</m:t>
              </m:r>
              <m:sSup>
                <m:e>
                  <m:r>
                    <m:t>10</m:t>
                  </m:r>
                </m:e>
                <m:sup>
                  <m:r>
                    <m:rPr>
                      <m:sty m:val="p"/>
                    </m:rPr>
                    <m:t>−</m:t>
                  </m:r>
                  <m:r>
                    <m:t>31</m:t>
                  </m:r>
                </m:sup>
              </m:sSup>
            </m:den>
          </m:f>
          <m:r>
            <m:rPr>
              <m:sty m:val="p"/>
            </m:rPr>
            <m:t>≈</m:t>
          </m:r>
          <m:r>
            <m:t>5.8</m:t>
          </m:r>
          <m:r>
            <m:rPr>
              <m:sty m:val="p"/>
            </m:rPr>
            <m:t>×</m:t>
          </m:r>
          <m:sSup>
            <m:e>
              <m:r>
                <m:t>10</m:t>
              </m:r>
            </m:e>
            <m:sup>
              <m:r>
                <m:t>5</m:t>
              </m:r>
            </m:sup>
          </m:sSup>
          <m:r>
            <m:t> </m:t>
          </m:r>
          <m:r>
            <m:rPr>
              <m:sty m:val="p"/>
            </m:rPr>
            <m:t>m</m:t>
          </m:r>
          <m:r>
            <m:rPr>
              <m:sty m:val="p"/>
            </m:rPr>
            <m:t>/</m:t>
          </m:r>
          <m:r>
            <m:rPr>
              <m:sty m:val="p"/>
            </m:rPr>
            <m:t>s</m:t>
          </m:r>
        </m:oMath>
      </m:oMathPara>
    </w:p>
    <w:p>
      <w:pPr>
        <w:pStyle w:val="FirstParagraph"/>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5.8</m:t>
        </m:r>
        <m:r>
          <m:rPr>
            <m:sty m:val="p"/>
          </m:rPr>
          <m:t>×</m:t>
        </m:r>
        <m:sSup>
          <m:e>
            <m:r>
              <m:t>10</m:t>
            </m:r>
          </m:e>
          <m:sup>
            <m:r>
              <m:t>5</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与电子在原子中的运动速度</w:t>
      </w:r>
      <w:r>
        <w:rPr>
          <w:rFonts w:hint="eastAsia" w:ascii="Times New Roman" w:hAnsi="Times New Roman" w:eastAsia="Times New Roman" w:cs="Times New Roman"/>
        </w:rPr>
        <w:t>（</w:t>
      </w:r>
      <m:oMath>
        <m:oMathPr>
          <m:ctrlPr>
            <w:rPr>
              <w:sz w:val="28"/>
              <w:szCs w:val="28"/>
            </w:rPr>
          </m:ctrlPr>
        </m:oMathP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同一量级</w:t>
      </w:r>
      <w:r>
        <w:rPr>
          <w:rFonts w:hint="eastAsia" w:ascii="Times New Roman" w:hAnsi="Times New Roman" w:eastAsia="Times New Roman" w:cs="Times New Roman"/>
        </w:rPr>
        <w:t>。</w:t>
      </w:r>
      <w:r>
        <w:rPr>
          <w:rFonts w:hint="eastAsia" w:ascii="Times New Roman" w:hAnsi="Times New Roman" w:eastAsia="FangSong" w:cs="Times New Roman"/>
        </w:rPr>
        <w:t>这意味着我们完全无法确定电子</w:t>
      </w:r>
      <w:r>
        <w:rPr>
          <w:rFonts w:hint="eastAsia" w:ascii="Times New Roman" w:hAnsi="Times New Roman" w:eastAsia="Times New Roman" w:cs="Times New Roman"/>
        </w:rPr>
        <w:t>”</w:t>
      </w:r>
      <w:r>
        <w:rPr>
          <w:rFonts w:hint="eastAsia" w:ascii="Times New Roman" w:hAnsi="Times New Roman" w:eastAsia="FangSong" w:cs="Times New Roman"/>
        </w:rPr>
        <w:t>在轨道上某点的速度</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概念在原子尺度失去了意义</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就得用光子照它</w:t>
      </w:r>
      <w:r>
        <w:rPr>
          <w:rFonts w:hint="eastAsia" w:ascii="Times New Roman" w:hAnsi="Times New Roman" w:eastAsia="Times New Roman" w:cs="Times New Roman"/>
        </w:rPr>
        <w:t>；</w:t>
      </w:r>
      <w:r>
        <w:rPr>
          <w:rFonts w:hint="eastAsia" w:ascii="Times New Roman" w:hAnsi="Times New Roman" w:eastAsia="FangSong" w:cs="Times New Roman"/>
        </w:rPr>
        <w:t>但光子本身带动量</w:t>
      </w:r>
      <w:r>
        <w:rPr>
          <w:rFonts w:hint="eastAsia" w:ascii="Times New Roman" w:hAnsi="Times New Roman" w:eastAsia="Times New Roman" w:cs="Times New Roman"/>
        </w:rPr>
        <w:t>，</w:t>
      </w:r>
      <w:r>
        <w:rPr>
          <w:rFonts w:hint="eastAsia" w:ascii="Times New Roman" w:hAnsi="Times New Roman" w:eastAsia="FangSong" w:cs="Times New Roman"/>
        </w:rPr>
        <w:t>一照就扰动了电子的动量</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所需光子的波长越短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w:t>
      </w:r>
      <w:r>
        <w:rPr>
          <w:rFonts w:hint="eastAsia" w:ascii="Times New Roman" w:hAnsi="Times New Roman" w:eastAsia="FangSong" w:cs="Times New Roman"/>
        </w:rPr>
        <w:t>对电子的扰动也越大</w:t>
      </w:r>
      <w:r>
        <w:rPr>
          <w:rFonts w:hint="eastAsia" w:ascii="Times New Roman" w:hAnsi="Times New Roman" w:eastAsia="Times New Roman" w:cs="Times New Roman"/>
        </w:rPr>
        <w:t>（Δp</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测量这一动作本身限制了同时确定位置与动量的精度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6</m:t>
        </m:r>
        <m:r>
          <m:rPr>
            <m:sty m:val="p"/>
          </m:rPr>
          <m:t>×</m:t>
        </m:r>
        <m:sSup>
          <m:e>
            <m:r>
              <m:t>10</m:t>
            </m:r>
          </m:e>
          <m:sup>
            <m:r>
              <m:t>6</m:t>
            </m:r>
          </m:sup>
        </m:sSup>
        <m:r>
          <m:rPr>
            <m:sty m:val="p"/>
          </m:rPr>
          <m:t>×</m:t>
        </m:r>
        <m:r>
          <m:t>1</m:t>
        </m:r>
        <m:r>
          <m:rPr>
            <m:sty m:val="p"/>
          </m:rPr>
          <m:t>%</m:t>
        </m:r>
        <m:r>
          <m:rPr>
            <m:sty m:val="p"/>
          </m:rPr>
          <m:t>=</m:t>
        </m:r>
        <m:r>
          <m:t>6</m:t>
        </m:r>
        <m:r>
          <m:rPr>
            <m:sty m:val="p"/>
          </m:rPr>
          <m:t>×</m:t>
        </m:r>
        <m:sSup>
          <m:e>
            <m:r>
              <m:t>10</m:t>
            </m:r>
          </m:e>
          <m:sup>
            <m:r>
              <m:t>4</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sSub>
          <m:e>
            <m:r>
              <m:t>m</m:t>
            </m:r>
          </m:e>
          <m:sub>
            <m:r>
              <m:t>e</m:t>
            </m:r>
          </m:sub>
        </m:sSub>
        <m:r>
          <m:rPr>
            <m:sty m:val="p"/>
          </m:rPr>
          <m:t>Δ</m:t>
        </m:r>
        <m:r>
          <m:t>v</m:t>
        </m:r>
        <m:r>
          <m:rPr>
            <m:sty m:val="p"/>
          </m:rPr>
          <m:t>=</m:t>
        </m:r>
        <m:r>
          <m:t>9.109</m:t>
        </m:r>
        <m:r>
          <m:rPr>
            <m:sty m:val="p"/>
          </m:rPr>
          <m:t>×</m:t>
        </m:r>
        <m:sSup>
          <m:e>
            <m:r>
              <m:t>10</m:t>
            </m:r>
          </m:e>
          <m:sup>
            <m:r>
              <m:rPr>
                <m:sty m:val="p"/>
              </m:rPr>
              <m:t>−</m:t>
            </m:r>
            <m:r>
              <m:t>31</m:t>
            </m:r>
          </m:sup>
        </m:sSup>
        <m:r>
          <m:rPr>
            <m:sty m:val="p"/>
          </m:rPr>
          <m:t>×</m:t>
        </m:r>
        <m:r>
          <m:t>6</m:t>
        </m:r>
        <m:r>
          <m:rPr>
            <m:sty m:val="p"/>
          </m:rPr>
          <m:t>×</m:t>
        </m:r>
        <m:sSup>
          <m:e>
            <m:r>
              <m:t>10</m:t>
            </m:r>
          </m:e>
          <m:sup>
            <m:r>
              <m:t>4</m:t>
            </m:r>
          </m:sup>
        </m:sSup>
        <m:r>
          <m:rPr>
            <m:sty m:val="p"/>
          </m:rPr>
          <m:t>≈</m:t>
        </m:r>
        <m:r>
          <m:t>5.47</m:t>
        </m:r>
        <m:r>
          <m:rPr>
            <m:sty m:val="p"/>
          </m:rPr>
          <m:t>×</m:t>
        </m:r>
        <m:sSup>
          <m:e>
            <m:r>
              <m:t>10</m:t>
            </m:r>
          </m:e>
          <m:sup>
            <m:r>
              <m:rPr>
                <m:sty m:val="p"/>
              </m:rPr>
              <m:t>−</m:t>
            </m:r>
            <m:r>
              <m:t>26</m:t>
            </m:r>
          </m:sup>
        </m:sSup>
        <m:r>
          <m:t> </m:t>
        </m: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x</m:t>
          </m:r>
          <m:r>
            <m:rPr>
              <m:sty m:val="p"/>
            </m:rPr>
            <m:t>≥</m:t>
          </m:r>
          <m:f>
            <m:fPr>
              <m:type m:val="bar"/>
            </m:fPr>
            <m:num>
              <m:r>
                <m:t>h</m:t>
              </m:r>
            </m:num>
            <m:den>
              <m:r>
                <m:t>4</m:t>
              </m:r>
              <m:r>
                <m:t>π</m:t>
              </m:r>
              <m:r>
                <m:rPr>
                  <m:sty m:val="p"/>
                </m:rPr>
                <m:t>Δ</m:t>
              </m:r>
              <m:r>
                <m:t>p</m:t>
              </m:r>
            </m:den>
          </m:f>
          <m:r>
            <m:rPr>
              <m:sty m:val="p"/>
            </m:rPr>
            <m:t>=</m:t>
          </m:r>
          <m:f>
            <m:fPr>
              <m:type m:val="bar"/>
            </m:fPr>
            <m:num>
              <m:r>
                <m:t>6.626</m:t>
              </m:r>
              <m:r>
                <m:rPr>
                  <m:sty m:val="p"/>
                </m:rPr>
                <m:t>×</m:t>
              </m:r>
              <m:sSup>
                <m:e>
                  <m:r>
                    <m:t>10</m:t>
                  </m:r>
                </m:e>
                <m:sup>
                  <m:r>
                    <m:rPr>
                      <m:sty m:val="p"/>
                    </m:rPr>
                    <m:t>−</m:t>
                  </m:r>
                  <m:r>
                    <m:t>34</m:t>
                  </m:r>
                </m:sup>
              </m:sSup>
            </m:num>
            <m:den>
              <m:r>
                <m:t>4</m:t>
              </m:r>
              <m:r>
                <m:t>π</m:t>
              </m:r>
              <m:r>
                <m:rPr>
                  <m:sty m:val="p"/>
                </m:rPr>
                <m:t>×</m:t>
              </m:r>
              <m:r>
                <m:t>5.47</m:t>
              </m:r>
              <m:r>
                <m:rPr>
                  <m:sty m:val="p"/>
                </m:rPr>
                <m:t>×</m:t>
              </m:r>
              <m:sSup>
                <m:e>
                  <m:r>
                    <m:t>10</m:t>
                  </m:r>
                </m:e>
                <m:sup>
                  <m:r>
                    <m:rPr>
                      <m:sty m:val="p"/>
                    </m:rPr>
                    <m:t>−</m:t>
                  </m:r>
                  <m:r>
                    <m:t>26</m:t>
                  </m:r>
                </m:sup>
              </m:sSup>
            </m:den>
          </m:f>
          <m:r>
            <m:rPr>
              <m:sty m:val="p"/>
            </m:rPr>
            <m:t>≈</m:t>
          </m:r>
          <m:r>
            <m:t>9.6</m:t>
          </m:r>
          <m:r>
            <m:rPr>
              <m:sty m:val="p"/>
            </m:rPr>
            <m:t>×</m:t>
          </m:r>
          <m:sSup>
            <m:e>
              <m:r>
                <m:t>10</m:t>
              </m:r>
            </m:e>
            <m:sup>
              <m:r>
                <m:rPr>
                  <m:sty m:val="p"/>
                </m:rPr>
                <m:t>−</m:t>
              </m:r>
              <m:r>
                <m:t>10</m:t>
              </m:r>
            </m:sup>
          </m:sSup>
          <m:r>
            <m:t> </m:t>
          </m:r>
          <m:r>
            <m:rPr>
              <m:sty m:val="p"/>
            </m:rPr>
            <m:t>m</m:t>
          </m:r>
        </m:oMath>
      </m:oMathPara>
    </w:p>
    <w:p>
      <w:pPr>
        <w:pStyle w:val="FirstParagraph"/>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位置的不确定度约为原子半径的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已与原子尺度同量级</w:t>
      </w:r>
      <w:r>
        <w:rPr>
          <w:rFonts w:hint="eastAsia" w:ascii="Times New Roman" w:hAnsi="Times New Roman" w:eastAsia="Times New Roman" w:cs="Times New Roman"/>
        </w:rPr>
        <w:t>——</w:t>
      </w:r>
      <w:r>
        <w:rPr>
          <w:rFonts w:hint="eastAsia" w:ascii="Times New Roman" w:hAnsi="Times New Roman" w:eastAsia="FangSong" w:cs="Times New Roman"/>
        </w:rPr>
        <w:t>在这种精度下无法谈论电子</w:t>
      </w:r>
      <w:r>
        <w:rPr>
          <w:rFonts w:hint="eastAsia" w:ascii="Times New Roman" w:hAnsi="Times New Roman" w:eastAsia="Times New Roman" w:cs="Times New Roman"/>
        </w:rPr>
        <w:t>”</w:t>
      </w:r>
      <w:r>
        <w:rPr>
          <w:rFonts w:hint="eastAsia" w:ascii="Times New Roman" w:hAnsi="Times New Roman" w:eastAsia="FangSong" w:cs="Times New Roman"/>
        </w:rPr>
        <w:t>处在轨道上的哪一点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106"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FirstParagraph"/>
        <w:ind w:firstLine="420"/>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量子数</w:t>
      </w:r>
      <w:r>
        <w:rPr>
          <w:rFonts w:hint="eastAsia" w:ascii="Times New Roman" w:hAnsi="Times New Roman" w:eastAsia="Times New Roman" w:cs="Times New Roman"/>
        </w:rPr>
        <w:t>（n,</w:t>
      </w:r>
      <w:r>
        <w:rPr>
          <w:rFonts w:ascii="Times New Roman" w:hAnsi="Times New Roman" w:eastAsia="Times New Roman" w:cs="Times New Roman"/>
        </w:rPr>
        <w:t xml:space="preserve"> l, </w:t>
      </w:r>
      <w:r>
        <w:rPr>
          <w:rFonts w:hint="eastAsia" w:ascii="Times New Roman" w:hAnsi="Times New Roman" w:eastAsia="Times New Roman" w:cs="Times New Roman"/>
        </w:rPr>
        <w:t>m）</w:t>
      </w:r>
      <w:r>
        <w:rPr>
          <w:rFonts w:hint="eastAsia" w:ascii="Times New Roman" w:hAnsi="Times New Roman" w:eastAsia="FangSong" w:cs="Times New Roman"/>
        </w:rPr>
        <w:t>不是人为假定的概念</w:t>
      </w:r>
      <w:r>
        <w:rPr>
          <w:rFonts w:hint="eastAsia" w:ascii="Times New Roman" w:hAnsi="Times New Roman" w:eastAsia="Times New Roman" w:cs="Times New Roman"/>
        </w:rPr>
        <w:t>，</w:t>
      </w:r>
      <w:r>
        <w:rPr>
          <w:rFonts w:hint="eastAsia" w:ascii="Times New Roman" w:hAnsi="Times New Roman" w:eastAsia="FangSong" w:cs="Times New Roman"/>
        </w:rPr>
        <w:t>而是求解薛定谔方程时边界条件迫使产生的</w:t>
      </w:r>
      <w:r>
        <w:rPr>
          <w:rFonts w:hint="eastAsia" w:ascii="Times New Roman" w:hAnsi="Times New Roman" w:eastAsia="FangSong" w:cs="Times New Roman"/>
          <w:b/>
          <w:bCs/>
        </w:rPr>
        <w:t xml:space="preserve">自然推论</w:t>
      </w:r>
      <w:r>
        <w:rPr>
          <w:rFonts w:hint="eastAsia" w:ascii="Times New Roman" w:hAnsi="Times New Roman" w:eastAsia="Times New Roman" w:cs="Times New Roman"/>
        </w:rPr>
        <w:t>。</w:t>
      </w:r>
      <w:r>
        <w:rPr>
          <w:rFonts w:hint="eastAsia" w:ascii="Times New Roman" w:hAnsi="Times New Roman" w:eastAsia="FangSong" w:cs="Times New Roman"/>
        </w:rPr>
        <w:t>把量子数理解为一套</w:t>
      </w:r>
      <w:r>
        <w:rPr>
          <w:rFonts w:hint="eastAsia" w:ascii="Times New Roman" w:hAnsi="Times New Roman" w:eastAsia="Times New Roman" w:cs="Times New Roman"/>
        </w:rPr>
        <w:t>”</w:t>
      </w:r>
      <w:r>
        <w:rPr>
          <w:rFonts w:hint="eastAsia" w:ascii="Times New Roman" w:hAnsi="Times New Roman" w:eastAsia="FangSong" w:cs="Times New Roman"/>
        </w:rPr>
        <w:t>电子地址编码系统</w:t>
      </w:r>
      <w:r>
        <w:rPr>
          <w:rFonts w:hint="eastAsia" w:ascii="Times New Roman" w:hAnsi="Times New Roman" w:eastAsia="Times New Roman" w:cs="Times New Roman"/>
        </w:rPr>
        <w:t>”，</w:t>
      </w:r>
      <w:r>
        <w:rPr>
          <w:rFonts w:hint="eastAsia" w:ascii="Times New Roman" w:hAnsi="Times New Roman" w:eastAsia="FangSong" w:cs="Times New Roman"/>
        </w:rPr>
        <w:t>就能清楚地描述电子在原子中的运动状态</w:t>
      </w:r>
      <w:r>
        <w:rPr>
          <w:rFonts w:hint="eastAsia" w:ascii="Times New Roman" w:hAnsi="Times New Roman" w:eastAsia="Times New Roman" w:cs="Times New Roman"/>
        </w:rPr>
        <w:t>（</w:t>
      </w:r>
      <w:r>
        <w:rPr>
          <w:rFonts w:hint="eastAsia" w:ascii="Times New Roman" w:hAnsi="Times New Roman" w:eastAsia="FangSong" w:cs="Times New Roman"/>
        </w:rPr>
        <w:t>三层对应关系见下文类比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原子轨道</w:t>
      </w:r>
    </w:p>
    <w:bookmarkStart w:id="40" w:name="薛定谔方程与波函数"/>
    <w:p>
      <w:pPr>
        <w:pStyle w:val="Heading3"/>
        <w:spacing w:before="280" w:after="120"/>
      </w:pPr>
      <w:r>
        <w:rPr>
          <w:rFonts w:hint="eastAsia" w:ascii="Times New Roman" w:hAnsi="Times New Roman" w:eastAsia="SimHei" w:cs="Times New Roman"/>
        </w:rPr>
        <w:t xml:space="preserve">薛定谔方程与波函数</w:t>
      </w:r>
    </w:p>
    <w:p>
      <w:pPr>
        <w:pStyle w:val="Compact"/>
        <w:numPr>
          <w:ilvl w:val="0"/>
          <w:numId w:val="1013"/>
        </w:numPr>
        <w:ind w:firstLine="420"/>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这里不要求记忆或推导薛定谔方程</w:t>
      </w:r>
      <w:r>
        <w:rPr>
          <w:rFonts w:hint="eastAsia" w:ascii="Times New Roman" w:hAnsi="Times New Roman" w:eastAsia="Times New Roman" w:cs="Times New Roman"/>
        </w:rPr>
        <w:t>——</w:t>
      </w:r>
      <w:r>
        <w:rPr>
          <w:rFonts w:hint="eastAsia" w:ascii="Times New Roman" w:hAnsi="Times New Roman" w:eastAsia="FangSong" w:cs="Times New Roman"/>
        </w:rPr>
        <w:t>只需要知道</w:t>
      </w:r>
      <w:r>
        <w:rPr>
          <w:rFonts w:hint="eastAsia" w:ascii="Times New Roman" w:hAnsi="Times New Roman" w:eastAsia="Times New Roman" w:cs="Times New Roman"/>
        </w:rPr>
        <w:t>：①</w:t>
      </w:r>
      <w:r>
        <w:rPr>
          <w:rFonts w:hint="eastAsia" w:ascii="Times New Roman" w:hAnsi="Times New Roman" w:eastAsia="FangSong" w:cs="Times New Roman"/>
        </w:rPr>
        <w:t>存在这样一个方程</w:t>
      </w:r>
      <w:r>
        <w:rPr>
          <w:rFonts w:hint="eastAsia" w:ascii="Times New Roman" w:hAnsi="Times New Roman" w:eastAsia="Times New Roman" w:cs="Times New Roman"/>
        </w:rPr>
        <w:t>，②</w:t>
      </w:r>
      <w:r>
        <w:rPr>
          <w:rFonts w:hint="eastAsia" w:ascii="Times New Roman" w:hAnsi="Times New Roman" w:eastAsia="FangSong" w:cs="Times New Roman"/>
        </w:rPr>
        <w:t>它的解</w:t>
      </w:r>
      <w:r>
        <w:rPr>
          <w:rFonts w:ascii="Times New Roman" w:hAnsi="Times New Roman" w:eastAsia="Times New Roman" w:cs="Times New Roman"/>
        </w:rPr>
        <w:t xml:space="preserve"> </w:t>
      </w:r>
      <m:oMath>
        <m:r>
          <m:t>ψ</m:t>
        </m:r>
      </m:oMath>
      <w:r>
        <w:rPr>
          <w:rFonts w:hint="eastAsia" w:ascii="Times New Roman" w:hAnsi="Times New Roman" w:eastAsia="Times New Roman" w:cs="Times New Roman"/>
        </w:rPr>
        <w:t>（</w:t>
      </w:r>
      <w:r>
        <w:rPr>
          <w:rFonts w:hint="eastAsia" w:ascii="Times New Roman" w:hAnsi="Times New Roman" w:eastAsia="FangSong" w:cs="Times New Roman"/>
        </w:rPr>
        <w:t>波函数</w:t>
      </w:r>
      <w:r>
        <w:rPr>
          <w:rFonts w:hint="eastAsia" w:ascii="Times New Roman" w:hAnsi="Times New Roman" w:eastAsia="Times New Roman" w:cs="Times New Roman"/>
        </w:rPr>
        <w:t>）</w:t>
      </w:r>
      <w:r>
        <w:rPr>
          <w:rFonts w:hint="eastAsia" w:ascii="Times New Roman" w:hAnsi="Times New Roman" w:eastAsia="FangSong" w:cs="Times New Roman"/>
        </w:rPr>
        <w:t>代表了电子的运动状态</w:t>
      </w:r>
      <w:r>
        <w:rPr>
          <w:rFonts w:hint="eastAsia" w:ascii="Times New Roman" w:hAnsi="Times New Roman" w:eastAsia="Times New Roman" w:cs="Times New Roman"/>
        </w:rPr>
        <w:t>，③</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代表电子在空间某处出现的</w:t>
      </w:r>
      <w:r>
        <w:rPr>
          <w:rFonts w:hint="eastAsia" w:ascii="Times New Roman" w:hAnsi="Times New Roman" w:eastAsia="FangSong" w:cs="Times New Roman"/>
          <w:b/>
          <w:bCs/>
        </w:rPr>
        <w:t xml:space="preserve">概率密度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概念的数学基础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2667000" cy="962250"/>
            <wp:effectExtent b="0" l="0" r="0" t="0"/>
            <wp:docPr descr="" title="" id="38" name="Picture"/>
            <a:graphic>
              <a:graphicData uri="http://schemas.openxmlformats.org/drawingml/2006/picture">
                <pic:pic>
                  <pic:nvPicPr>
                    <pic:cNvPr descr="a2170c5918310d5b72863d8c26f02f32c80653f43d7d4da36904b6ea43c52e2a.jpg" id="39" name="Picture"/>
                    <pic:cNvPicPr>
                      <a:picLocks noChangeArrowheads="1" noChangeAspect="1"/>
                    </pic:cNvPicPr>
                  </pic:nvPicPr>
                  <pic:blipFill>
                    <a:blip r:embed="rId37"/>
                    <a:stretch>
                      <a:fillRect/>
                    </a:stretch>
                  </pic:blipFill>
                  <pic:spPr bwMode="auto">
                    <a:xfrm>
                      <a:off x="0" y="0"/>
                      <a:ext cx="2667000" cy="9622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ind w:firstLine="420"/>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ind w:firstLine="420"/>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bookmarkEnd w:id="40"/>
    <w:bookmarkStart w:id="77" w:name="量子数"/>
    <w:p>
      <w:pPr>
        <w:pStyle w:val="Heading3"/>
        <w:spacing w:before="280" w:after="120"/>
      </w:pPr>
      <w:r>
        <w:rPr>
          <w:rFonts w:hint="eastAsia" w:ascii="Times New Roman" w:hAnsi="Times New Roman" w:eastAsia="SimHei" w:cs="Times New Roman"/>
        </w:rPr>
        <w:t xml:space="preserve">量子数</w:t>
      </w:r>
    </w:p>
    <w:p>
      <w:pPr>
        <w:pStyle w:val="FirstParagraph"/>
        <w:ind w:firstLine="420"/>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楼层号</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FirstParagraph"/>
        <w:ind w:firstLine="420"/>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 xml:space="preserve">量子数</w:t>
      </w:r>
    </w:p>
    <w:p>
      <w:pPr>
        <w:pStyle w:val="FirstParagraph"/>
        <w:spacing w:after="80"/>
        <w:ind w:firstLine="420"/>
      </w:pPr>
      <w:r>
        <w:rPr>
          <w:rFonts w:hint="eastAsia" w:ascii="Times New Roman" w:hAnsi="Times New Roman" w:eastAsia="FangSong" w:cs="Times New Roman"/>
          <w:b/>
          <w:bCs/>
        </w:rPr>
        <w:t xml:space="preserve">量子数一览表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取值范围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电子层</w:t>
            </w:r>
            <w:r>
              <w:rPr>
                <w:rFonts w:hint="eastAsia" w:ascii="Times New Roman" w:hAnsi="Times New Roman" w:eastAsia="Times New Roman" w:cs="Times New Roman"/>
              </w:rPr>
              <w:t>、</w:t>
            </w:r>
            <w:r>
              <w:rPr>
                <w:rFonts w:hint="eastAsia" w:ascii="Times New Roman" w:hAnsi="Times New Roman" w:eastAsia="FangSong" w:cs="Times New Roman"/>
              </w:rPr>
              <w:t>主要能量</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m:oMath>
              <m:sSub>
                <m:e>
                  <m:r>
                    <m:t>m</m:t>
                  </m:r>
                </m:e>
                <m:sub>
                  <m:r>
                    <m:t>l</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p>
      <w:pPr>
        <w:pStyle w:val="Compact"/>
        <w:numPr>
          <w:ilvl w:val="0"/>
          <w:numId w:val="1017"/>
        </w:numPr>
        <w:spacing w:before="120"/>
        <w:ind w:firstLine="4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spacing w:after="80"/>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 </w:t>
            </w:r>
            <w:r>
              <w:rPr>
                <w:rFonts w:hint="eastAsia" w:ascii="Times New Roman" w:hAnsi="Times New Roman" w:eastAsia="SimHei" w:cs="Times New Roman"/>
                <w:b/>
              </w:rPr>
              <w:t xml:space="preserve">的取值</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的取值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l</w:t>
            </w:r>
            <w:r>
              <w:rPr>
                <w:rFonts w:hint="eastAsia" w:ascii="Times New Roman" w:hAnsi="Times New Roman" w:eastAsia="SimHei" w:cs="Times New Roman"/>
                <w:b/>
              </w:rPr>
              <w:t>的取值</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w:t>
            </w: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l=0：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轨道形状速记</w:t>
      </w:r>
      <w:r>
        <w:rPr>
          <w:rFonts w:hint="eastAsia" w:ascii="Times New Roman" w:hAnsi="Times New Roman" w:eastAsia="Times New Roman" w:cs="Times New Roman"/>
        </w:rPr>
        <w:t xml:space="preserve">：</w:t>
      </w:r>
      <m:oMath>
        <m:r>
          <m:t>l</m:t>
        </m:r>
        <m:r>
          <m:rPr>
            <m:sty m:val="p"/>
          </m:rPr>
          <m:t>=</m:t>
        </m:r>
        <m:r>
          <m:t>0</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球形</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哑铃形</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花瓣形</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867615"/>
            <wp:effectExtent b="0" l="0" r="0" t="0"/>
            <wp:docPr descr="" title="" id="42" name="Picture"/>
            <a:graphic>
              <a:graphicData uri="http://schemas.openxmlformats.org/drawingml/2006/picture">
                <pic:pic>
                  <pic:nvPicPr>
                    <pic:cNvPr descr="2caa0fb9da2b1cca35188216d79ab9b6a26366259539fffbfc3e4608767cc891.jpg" id="43" name="Picture"/>
                    <pic:cNvPicPr>
                      <a:picLocks noChangeArrowheads="1" noChangeAspect="1"/>
                    </pic:cNvPicPr>
                  </pic:nvPicPr>
                  <pic:blipFill>
                    <a:blip r:embed="rId41"/>
                    <a:stretch>
                      <a:fillRect/>
                    </a:stretch>
                  </pic:blipFill>
                  <pic:spPr bwMode="auto">
                    <a:xfrm>
                      <a:off x="0" y="0"/>
                      <a:ext cx="2667000" cy="2867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ind w:firstLine="420"/>
      </w:pPr>
      <w:r>
        <w:rPr>
          <w:rFonts w:hint="eastAsia" w:ascii="Times New Roman" w:hAnsi="Times New Roman" w:eastAsia="Times New Roman" w:cs="Times New Roman"/>
        </w:rPr>
        <w:t>l=1：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667000" cy="2751475"/>
            <wp:effectExtent b="0" l="0" r="0" t="0"/>
            <wp:docPr descr="" title="" id="45" name="Picture"/>
            <a:graphic>
              <a:graphicData uri="http://schemas.openxmlformats.org/drawingml/2006/picture">
                <pic:pic>
                  <pic:nvPicPr>
                    <pic:cNvPr descr="89784fcb11adb58a15c77b7268f53e8d64c6385c5eeda3a3b3b5d7d6efb4a38e.jpg" id="46" name="Picture"/>
                    <pic:cNvPicPr>
                      <a:picLocks noChangeArrowheads="1" noChangeAspect="1"/>
                    </pic:cNvPicPr>
                  </pic:nvPicPr>
                  <pic:blipFill>
                    <a:blip r:embed="rId44"/>
                    <a:stretch>
                      <a:fillRect/>
                    </a:stretch>
                  </pic:blipFill>
                  <pic:spPr bwMode="auto">
                    <a:xfrm>
                      <a:off x="0" y="0"/>
                      <a:ext cx="2667000" cy="2751475"/>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690292"/>
            <wp:effectExtent b="0" l="0" r="0" t="0"/>
            <wp:docPr descr="" title="" id="48" name="Picture"/>
            <a:graphic>
              <a:graphicData uri="http://schemas.openxmlformats.org/drawingml/2006/picture">
                <pic:pic>
                  <pic:nvPicPr>
                    <pic:cNvPr descr="7e8e39b84070af1a0a85dd768a490b1e7d6089d9d8439d1387d063f14b3e2f74.jpg" id="49" name="Picture"/>
                    <pic:cNvPicPr>
                      <a:picLocks noChangeArrowheads="1" noChangeAspect="1"/>
                    </pic:cNvPicPr>
                  </pic:nvPicPr>
                  <pic:blipFill>
                    <a:blip r:embed="rId47"/>
                    <a:stretch>
                      <a:fillRect/>
                    </a:stretch>
                  </pic:blipFill>
                  <pic:spPr bwMode="auto">
                    <a:xfrm>
                      <a:off x="0" y="0"/>
                      <a:ext cx="2667000" cy="2690292"/>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2762677"/>
            <wp:effectExtent b="0" l="0" r="0" t="0"/>
            <wp:docPr descr="" title="" id="51" name="Picture"/>
            <a:graphic>
              <a:graphicData uri="http://schemas.openxmlformats.org/drawingml/2006/picture">
                <pic:pic>
                  <pic:nvPicPr>
                    <pic:cNvPr descr="891418131e25cd46482fcd0c450c0e457b44d962057ae074538afee97c40a1ac.jpg" id="52" name="Picture"/>
                    <pic:cNvPicPr>
                      <a:picLocks noChangeArrowheads="1" noChangeAspect="1"/>
                    </pic:cNvPicPr>
                  </pic:nvPicPr>
                  <pic:blipFill>
                    <a:blip r:embed="rId50"/>
                    <a:stretch>
                      <a:fillRect/>
                    </a:stretch>
                  </pic:blipFill>
                  <pic:spPr bwMode="auto">
                    <a:xfrm>
                      <a:off x="0" y="0"/>
                      <a:ext cx="2667000" cy="2762677"/>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l=2：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667000" cy="2772276"/>
            <wp:effectExtent b="0" l="0" r="0" t="0"/>
            <wp:docPr descr="" title="" id="54" name="Picture"/>
            <a:graphic>
              <a:graphicData uri="http://schemas.openxmlformats.org/drawingml/2006/picture">
                <pic:pic>
                  <pic:nvPicPr>
                    <pic:cNvPr descr="82b4c0ae6c13f1acc51e0c2c8015fbc5b8706721d9690f13fab44db47be2ee7b.jpg" id="55" name="Picture"/>
                    <pic:cNvPicPr>
                      <a:picLocks noChangeArrowheads="1" noChangeAspect="1"/>
                    </pic:cNvPicPr>
                  </pic:nvPicPr>
                  <pic:blipFill>
                    <a:blip r:embed="rId53"/>
                    <a:stretch>
                      <a:fillRect/>
                    </a:stretch>
                  </pic:blipFill>
                  <pic:spPr bwMode="auto">
                    <a:xfrm>
                      <a:off x="0" y="0"/>
                      <a:ext cx="2667000" cy="27722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761407"/>
            <wp:effectExtent b="0" l="0" r="0" t="0"/>
            <wp:docPr descr="" title="" id="57" name="Picture"/>
            <a:graphic>
              <a:graphicData uri="http://schemas.openxmlformats.org/drawingml/2006/picture">
                <pic:pic>
                  <pic:nvPicPr>
                    <pic:cNvPr descr="fa9215a831e9b26de17b340c28771797792dd62c21c45abce4f89eea1763dbb8.jpg" id="58" name="Picture"/>
                    <pic:cNvPicPr>
                      <a:picLocks noChangeArrowheads="1" noChangeAspect="1"/>
                    </pic:cNvPicPr>
                  </pic:nvPicPr>
                  <pic:blipFill>
                    <a:blip r:embed="rId56"/>
                    <a:stretch>
                      <a:fillRect/>
                    </a:stretch>
                  </pic:blipFill>
                  <pic:spPr bwMode="auto">
                    <a:xfrm>
                      <a:off x="0" y="0"/>
                      <a:ext cx="2667000" cy="27614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21781"/>
            <wp:effectExtent b="0" l="0" r="0" t="0"/>
            <wp:docPr descr="" title="" id="60" name="Picture"/>
            <a:graphic>
              <a:graphicData uri="http://schemas.openxmlformats.org/drawingml/2006/picture">
                <pic:pic>
                  <pic:nvPicPr>
                    <pic:cNvPr descr="b672ea123f827d7ba24c362dd88939886605cea1c3f7a3c67e012b4671d8eefc.jpg" id="61" name="Picture"/>
                    <pic:cNvPicPr>
                      <a:picLocks noChangeArrowheads="1" noChangeAspect="1"/>
                    </pic:cNvPicPr>
                  </pic:nvPicPr>
                  <pic:blipFill>
                    <a:blip r:embed="rId59"/>
                    <a:stretch>
                      <a:fillRect/>
                    </a:stretch>
                  </pic:blipFill>
                  <pic:spPr bwMode="auto">
                    <a:xfrm>
                      <a:off x="0" y="0"/>
                      <a:ext cx="2667000" cy="28217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55814"/>
            <wp:effectExtent b="0" l="0" r="0" t="0"/>
            <wp:docPr descr="" title="" id="63" name="Picture"/>
            <a:graphic>
              <a:graphicData uri="http://schemas.openxmlformats.org/drawingml/2006/picture">
                <pic:pic>
                  <pic:nvPicPr>
                    <pic:cNvPr descr="bc03671ac4b30f06e7d59322b10e4281132920083695519de15b92ea3ce99097.jpg" id="64" name="Picture"/>
                    <pic:cNvPicPr>
                      <a:picLocks noChangeArrowheads="1" noChangeAspect="1"/>
                    </pic:cNvPicPr>
                  </pic:nvPicPr>
                  <pic:blipFill>
                    <a:blip r:embed="rId62"/>
                    <a:stretch>
                      <a:fillRect/>
                    </a:stretch>
                  </pic:blipFill>
                  <pic:spPr bwMode="auto">
                    <a:xfrm>
                      <a:off x="0" y="0"/>
                      <a:ext cx="2667000" cy="2855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926619"/>
            <wp:effectExtent b="0" l="0" r="0" t="0"/>
            <wp:docPr descr="" title="" id="66" name="Picture"/>
            <a:graphic>
              <a:graphicData uri="http://schemas.openxmlformats.org/drawingml/2006/picture">
                <pic:pic>
                  <pic:nvPicPr>
                    <pic:cNvPr descr="2510dc5a7f5cc390af03d9e4ab1e40c313a4048561bd7f55bf42fc6e85b1fa48.jpg" id="67" name="Picture"/>
                    <pic:cNvPicPr>
                      <a:picLocks noChangeArrowheads="1" noChangeAspect="1"/>
                    </pic:cNvPicPr>
                  </pic:nvPicPr>
                  <pic:blipFill>
                    <a:blip r:embed="rId65"/>
                    <a:stretch>
                      <a:fillRect/>
                    </a:stretch>
                  </pic:blipFill>
                  <pic:spPr bwMode="auto">
                    <a:xfrm>
                      <a:off x="0" y="0"/>
                      <a:ext cx="2667000" cy="29266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44469"/>
            <wp:effectExtent b="0" l="0" r="0" t="0"/>
            <wp:docPr descr="" title="" id="69" name="Picture"/>
            <a:graphic>
              <a:graphicData uri="http://schemas.openxmlformats.org/drawingml/2006/picture">
                <pic:pic>
                  <pic:nvPicPr>
                    <pic:cNvPr descr="2eab4f41bd22ae85d0e7b61e0e38ace229d159813c124af740b942367731785a.jpg" id="70" name="Picture"/>
                    <pic:cNvPicPr>
                      <a:picLocks noChangeArrowheads="1" noChangeAspect="1"/>
                    </pic:cNvPicPr>
                  </pic:nvPicPr>
                  <pic:blipFill>
                    <a:blip r:embed="rId68"/>
                    <a:stretch>
                      <a:fillRect/>
                    </a:stretch>
                  </pic:blipFill>
                  <pic:spPr bwMode="auto">
                    <a:xfrm>
                      <a:off x="0" y="0"/>
                      <a:ext cx="2667000" cy="11444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l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l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易错点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相同但</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不同的轨道能量不同</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FangSong" w:cs="Times New Roman"/>
          <w:b/>
          <w:bCs/>
        </w:rPr>
        <w:t xml:space="preserve">能级分裂</w:t>
      </w:r>
      <w:r>
        <w:rPr>
          <w:rFonts w:hint="eastAsia" w:ascii="Times New Roman" w:hAnsi="Times New Roman" w:eastAsia="Times New Roman" w:cs="Times New Roman"/>
        </w:rPr>
        <w:t xml:space="preserve">（</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这是在氢原子中没有的现象</w:t>
      </w:r>
      <w:r>
        <w:rPr>
          <w:rFonts w:hint="eastAsia" w:ascii="Times New Roman" w:hAnsi="Times New Roman" w:eastAsia="Times New Roman" w:cs="Times New Roman"/>
        </w:rPr>
        <w:t>（</w:t>
      </w:r>
      <w:r>
        <w:rPr>
          <w:rFonts w:hint="eastAsia" w:ascii="Times New Roman" w:hAnsi="Times New Roman" w:eastAsia="FangSong" w:cs="Times New Roman"/>
        </w:rPr>
        <w:t>氢原子里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相同的轨道简并</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l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ind w:firstLine="420"/>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ind w:firstLine="420"/>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ind w:firstLine="420"/>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spacing w:after="80"/>
        <w:ind w:firstLine="420"/>
      </w:pPr>
      <w:r>
        <w:rPr>
          <w:rFonts w:hint="eastAsia" w:ascii="Times New Roman" w:hAnsi="Times New Roman" w:eastAsia="FangSong" w:cs="Times New Roman"/>
          <w:b/>
          <w:bCs/>
        </w:rPr>
        <w:t xml:space="preserve">轨道数与电子容量速查</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亚层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轨道数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亚层最大电子数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该层总电子数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2s, 2p</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2+6=8</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3s, 3p, 3d</w:t>
            </w:r>
          </w:p>
        </w:tc>
        <w:tc>
          <w:tcPr/>
          <w:p>
            <w:pPr>
              <w:pStyle w:val="Compact"/>
              <w:jc w:val="center"/>
            </w:pPr>
            <w:r>
              <w:rPr>
                <w:rFonts w:ascii="Times New Roman" w:hAnsi="Times New Roman" w:eastAsia="Times New Roman" w:cs="Times New Roman"/>
              </w:rPr>
              <w:t xml:space="preserve">1+3+5=9</w:t>
            </w:r>
          </w:p>
        </w:tc>
        <w:tc>
          <w:tcPr/>
          <w:p>
            <w:pPr>
              <w:pStyle w:val="Compact"/>
              <w:jc w:val="center"/>
            </w:pPr>
            <w:r>
              <w:rPr>
                <w:rFonts w:ascii="Times New Roman" w:hAnsi="Times New Roman" w:eastAsia="Times New Roman" w:cs="Times New Roman"/>
              </w:rPr>
              <w:t xml:space="preserve">2+6+10=18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4s, 4p, 4d, 4f</w:t>
            </w:r>
          </w:p>
        </w:tc>
        <w:tc>
          <w:tcPr/>
          <w:p>
            <w:pPr>
              <w:pStyle w:val="Compact"/>
              <w:jc w:val="center"/>
            </w:pPr>
            <w:r>
              <w:rPr>
                <w:rFonts w:ascii="Times New Roman" w:hAnsi="Times New Roman" w:eastAsia="Times New Roman" w:cs="Times New Roman"/>
              </w:rPr>
              <w:t xml:space="preserve">1+3+5+7=16</w:t>
            </w:r>
          </w:p>
        </w:tc>
        <w:tc>
          <w:tcPr/>
          <w:p>
            <w:pPr>
              <w:pStyle w:val="Compact"/>
              <w:jc w:val="center"/>
            </w:pPr>
            <w:r>
              <w:rPr>
                <w:rFonts w:ascii="Times New Roman" w:hAnsi="Times New Roman" w:eastAsia="Times New Roman" w:cs="Times New Roman"/>
              </w:rPr>
              <w:t xml:space="preserve">2+6+10+14=32</w:t>
            </w:r>
          </w:p>
        </w:tc>
        <w:tc>
          <w:tcPr/>
          <w:p>
            <w:pPr>
              <w:pStyle w:val="Compact"/>
              <w:jc w:val="center"/>
            </w:pPr>
            <w:r>
              <w:rPr>
                <w:rFonts w:ascii="Times New Roman" w:hAnsi="Times New Roman" w:eastAsia="Times New Roman" w:cs="Times New Roman"/>
              </w:rPr>
              <w:t xml:space="preserve">32</w:t>
            </w:r>
          </w:p>
        </w:tc>
      </w:tr>
    </w:tbl>
    <w:p>
      <w:pPr>
        <w:pStyle w:val="BodyText"/>
        <w:spacing w:before="120"/>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易错点</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sSub>
          <m:e>
            <m:r>
              <m:t>m</m:t>
            </m:r>
          </m:e>
          <m:sub>
            <m:r>
              <m:t>s</m:t>
            </m:r>
          </m:sub>
        </m:sSub>
        <m:r>
          <m:rPr>
            <m:sty m:val="p"/>
          </m:rPr>
          <m:t>≠</m:t>
        </m:r>
        <m:r>
          <m:t>0</m:t>
        </m:r>
      </m:oMath>
      <w:r>
        <w:rPr>
          <w:rFonts w:hint="eastAsia" w:ascii="Times New Roman" w:hAnsi="Times New Roman" w:eastAsia="Times New Roman" w:cs="Times New Roman"/>
        </w:rPr>
        <w:t xml:space="preserve">：</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3591357"/>
            <wp:effectExtent b="0" l="0" r="0" t="0"/>
            <wp:docPr descr="" title="" id="72" name="Picture"/>
            <a:graphic>
              <a:graphicData uri="http://schemas.openxmlformats.org/drawingml/2006/picture">
                <pic:pic>
                  <pic:nvPicPr>
                    <pic:cNvPr descr="8f5e08bb183c8ea7c5518ba3028af8ec1e737823a335797dff6f74e3561530b3.jpg" id="73" name="Picture"/>
                    <pic:cNvPicPr>
                      <a:picLocks noChangeArrowheads="1" noChangeAspect="1"/>
                    </pic:cNvPicPr>
                  </pic:nvPicPr>
                  <pic:blipFill>
                    <a:blip r:embed="rId71"/>
                    <a:stretch>
                      <a:fillRect/>
                    </a:stretch>
                  </pic:blipFill>
                  <pic:spPr bwMode="auto">
                    <a:xfrm>
                      <a:off x="0" y="0"/>
                      <a:ext cx="2667000" cy="35913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478017"/>
            <wp:effectExtent b="0" l="0" r="0" t="0"/>
            <wp:docPr descr="" title="" id="75" name="Picture"/>
            <a:graphic>
              <a:graphicData uri="http://schemas.openxmlformats.org/drawingml/2006/picture">
                <pic:pic>
                  <pic:nvPicPr>
                    <pic:cNvPr descr="847b48dba9c4d471cd67931b99914d67fad933d189b7475edc88646a2f92f959.jpg" id="76" name="Picture"/>
                    <pic:cNvPicPr>
                      <a:picLocks noChangeArrowheads="1" noChangeAspect="1"/>
                    </pic:cNvPicPr>
                  </pic:nvPicPr>
                  <pic:blipFill>
                    <a:blip r:embed="rId74"/>
                    <a:stretch>
                      <a:fillRect/>
                    </a:stretch>
                  </pic:blipFill>
                  <pic:spPr bwMode="auto">
                    <a:xfrm>
                      <a:off x="0" y="0"/>
                      <a:ext cx="2667000" cy="3478017"/>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取值范围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w:p>
        </w:tc>
        <w:tc>
          <w:tcPr/>
          <w:p>
            <w:pPr>
              <w:pStyle w:val="Compact"/>
              <w:jc w:val="center"/>
            </w:pPr>
          </w:p>
        </w:tc>
        <w:tc>
          <w:tcPr/>
          <w:p>
            <w:pPr>
              <w:pStyle w:val="Compact"/>
              <w:jc w:val="center"/>
            </w:pPr>
          </w:p>
        </w:tc>
      </w:tr>
    </w:tbl>
    <w:bookmarkEnd w:id="77"/>
    <w:bookmarkStart w:id="105" w:name="概率密度与电子云"/>
    <w:p>
      <w:pPr>
        <w:pStyle w:val="Heading3"/>
        <w:spacing w:before="280" w:after="120"/>
      </w:pPr>
      <w:r>
        <w:rPr>
          <w:rFonts w:hint="eastAsia" w:ascii="Times New Roman" w:hAnsi="Times New Roman" w:eastAsia="SimHei" w:cs="Times New Roman"/>
        </w:rPr>
        <w:t xml:space="preserve">概率密度与电子云</w:t>
      </w:r>
    </w:p>
    <w:p>
      <w:pPr>
        <w:pStyle w:val="Compact"/>
        <w:numPr>
          <w:ilvl w:val="0"/>
          <w:numId w:val="1021"/>
        </w:numPr>
        <w:ind w:firstLine="420"/>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ind w:firstLine="420"/>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ind w:firstLine="420"/>
      </w:pPr>
      <m:oMath>
        <m:sSup>
          <m:e>
            <m:r>
              <m:rPr>
                <m:sty m:val="p"/>
              </m:rPr>
              <m:t>Ψ</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的可视化就是</w:t>
      </w:r>
      <w:r>
        <w:rPr>
          <w:rFonts w:hint="eastAsia" w:ascii="Times New Roman" w:hAnsi="Times New Roman" w:eastAsia="FangSong" w:cs="Times New Roman"/>
          <w:b/>
          <w:bCs/>
        </w:rPr>
        <w:t xml:space="preserve">电子云图</w:t>
      </w:r>
      <w:r>
        <w:rPr>
          <w:rFonts w:hint="eastAsia" w:ascii="Times New Roman" w:hAnsi="Times New Roman" w:eastAsia="Times New Roman" w:cs="Times New Roman"/>
        </w:rPr>
        <w:t>——</w:t>
      </w:r>
      <w:r>
        <w:rPr>
          <w:rFonts w:hint="eastAsia" w:ascii="Times New Roman" w:hAnsi="Times New Roman" w:eastAsia="FangSong" w:cs="Times New Roman"/>
        </w:rPr>
        <w:t>黑点密集处电子出现概率大</w:t>
      </w:r>
      <w:r>
        <w:rPr>
          <w:rFonts w:hint="eastAsia" w:ascii="Times New Roman" w:hAnsi="Times New Roman" w:eastAsia="Times New Roman" w:cs="Times New Roman"/>
        </w:rPr>
        <w:t>，</w:t>
      </w:r>
      <w:r>
        <w:rPr>
          <w:rFonts w:hint="eastAsia" w:ascii="Times New Roman" w:hAnsi="Times New Roman" w:eastAsia="FangSong" w:cs="Times New Roman"/>
        </w:rPr>
        <w:t>稀疏处概率小</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w:t>
      </w:r>
      <w:r>
        <w:rPr>
          <w:rFonts w:hint="eastAsia" w:ascii="Times New Roman" w:hAnsi="Times New Roman" w:eastAsia="FangSong" w:cs="Times New Roman"/>
        </w:rPr>
        <w:t>云</w:t>
      </w:r>
      <w:r>
        <w:rPr>
          <w:rFonts w:hint="eastAsia" w:ascii="Times New Roman" w:hAnsi="Times New Roman" w:eastAsia="Times New Roman" w:cs="Times New Roman"/>
        </w:rPr>
        <w:t>”，</w:t>
      </w:r>
      <w:r>
        <w:rPr>
          <w:rFonts w:hint="eastAsia" w:ascii="Times New Roman" w:hAnsi="Times New Roman" w:eastAsia="FangSong" w:cs="Times New Roman"/>
        </w:rPr>
        <w:t>是概率的散布图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43053"/>
            <wp:effectExtent b="0" l="0" r="0" t="0"/>
            <wp:docPr descr="" title="" id="79" name="Picture"/>
            <a:graphic>
              <a:graphicData uri="http://schemas.openxmlformats.org/drawingml/2006/picture">
                <pic:pic>
                  <pic:nvPicPr>
                    <pic:cNvPr descr="e55f1e1b798d06e45d96ce297228ec2fd669a4c09e94a4797a70831e05f6bafa.jpg" id="80" name="Picture"/>
                    <pic:cNvPicPr>
                      <a:picLocks noChangeArrowheads="1" noChangeAspect="1"/>
                    </pic:cNvPicPr>
                  </pic:nvPicPr>
                  <pic:blipFill>
                    <a:blip r:embed="rId78"/>
                    <a:stretch>
                      <a:fillRect/>
                    </a:stretch>
                  </pic:blipFill>
                  <pic:spPr bwMode="auto">
                    <a:xfrm>
                      <a:off x="0" y="0"/>
                      <a:ext cx="2667000" cy="244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15756"/>
            <wp:effectExtent b="0" l="0" r="0" t="0"/>
            <wp:docPr descr="" title="" id="82" name="Picture"/>
            <a:graphic>
              <a:graphicData uri="http://schemas.openxmlformats.org/drawingml/2006/picture">
                <pic:pic>
                  <pic:nvPicPr>
                    <pic:cNvPr descr="1ca93a07e8e8829414ff839efdd1dd204d9c1d0fd1fce272a38f2d749c5f4dd5.jpg" id="83" name="Picture"/>
                    <pic:cNvPicPr>
                      <a:picLocks noChangeArrowheads="1" noChangeAspect="1"/>
                    </pic:cNvPicPr>
                  </pic:nvPicPr>
                  <pic:blipFill>
                    <a:blip r:embed="rId81"/>
                    <a:stretch>
                      <a:fillRect/>
                    </a:stretch>
                  </pic:blipFill>
                  <pic:spPr bwMode="auto">
                    <a:xfrm>
                      <a:off x="0" y="0"/>
                      <a:ext cx="2667000" cy="28157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918603"/>
            <wp:effectExtent b="0" l="0" r="0" t="0"/>
            <wp:docPr descr="" title="" id="85" name="Picture"/>
            <a:graphic>
              <a:graphicData uri="http://schemas.openxmlformats.org/drawingml/2006/picture">
                <pic:pic>
                  <pic:nvPicPr>
                    <pic:cNvPr descr="2e209adf1004e2256a6c1775a9d5e1165d59a2de738f903c6800e030c1c6fd85.jpg" id="86" name="Picture"/>
                    <pic:cNvPicPr>
                      <a:picLocks noChangeArrowheads="1" noChangeAspect="1"/>
                    </pic:cNvPicPr>
                  </pic:nvPicPr>
                  <pic:blipFill>
                    <a:blip r:embed="rId84"/>
                    <a:stretch>
                      <a:fillRect/>
                    </a:stretch>
                  </pic:blipFill>
                  <pic:spPr bwMode="auto">
                    <a:xfrm>
                      <a:off x="0" y="0"/>
                      <a:ext cx="2667000" cy="29186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610938"/>
            <wp:effectExtent b="0" l="0" r="0" t="0"/>
            <wp:docPr descr="" title="" id="88" name="Picture"/>
            <a:graphic>
              <a:graphicData uri="http://schemas.openxmlformats.org/drawingml/2006/picture">
                <pic:pic>
                  <pic:nvPicPr>
                    <pic:cNvPr descr="7665bcfc27068f5dfb9ab45810cde34dbcd8eb56c139b24d26794d1407356849.jpg" id="89" name="Picture"/>
                    <pic:cNvPicPr>
                      <a:picLocks noChangeArrowheads="1" noChangeAspect="1"/>
                    </pic:cNvPicPr>
                  </pic:nvPicPr>
                  <pic:blipFill>
                    <a:blip r:embed="rId87"/>
                    <a:stretch>
                      <a:fillRect/>
                    </a:stretch>
                  </pic:blipFill>
                  <pic:spPr bwMode="auto">
                    <a:xfrm>
                      <a:off x="0" y="0"/>
                      <a:ext cx="2667000" cy="36109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w:t>
      </w:r>
      <m:oMath>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40572"/>
            <wp:effectExtent b="0" l="0" r="0" t="0"/>
            <wp:docPr descr="" title="" id="91" name="Picture"/>
            <a:graphic>
              <a:graphicData uri="http://schemas.openxmlformats.org/drawingml/2006/picture">
                <pic:pic>
                  <pic:nvPicPr>
                    <pic:cNvPr descr="933843c99d18c361f63a740e03787655faae719b26c5c5a872b64ac9f60b25dd.jpg" id="92" name="Picture"/>
                    <pic:cNvPicPr>
                      <a:picLocks noChangeArrowheads="1" noChangeAspect="1"/>
                    </pic:cNvPicPr>
                  </pic:nvPicPr>
                  <pic:blipFill>
                    <a:blip r:embed="rId90"/>
                    <a:stretch>
                      <a:fillRect/>
                    </a:stretch>
                  </pic:blipFill>
                  <pic:spPr bwMode="auto">
                    <a:xfrm>
                      <a:off x="0" y="0"/>
                      <a:ext cx="2667000" cy="27405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7"/>
            <wp:effectExtent b="0" l="0" r="0" t="0"/>
            <wp:docPr descr="" title="" id="94" name="Picture"/>
            <a:graphic>
              <a:graphicData uri="http://schemas.openxmlformats.org/drawingml/2006/picture">
                <pic:pic>
                  <pic:nvPicPr>
                    <pic:cNvPr descr="ca9040f61f053984faa985d9a7a5940cf7c5117bce48642a8fae601f35934206.jpg" id="95" name="Picture"/>
                    <pic:cNvPicPr>
                      <a:picLocks noChangeArrowheads="1" noChangeAspect="1"/>
                    </pic:cNvPicPr>
                  </pic:nvPicPr>
                  <pic:blipFill>
                    <a:blip r:embed="rId93"/>
                    <a:stretch>
                      <a:fillRect/>
                    </a:stretch>
                  </pic:blipFill>
                  <pic:spPr bwMode="auto">
                    <a:xfrm>
                      <a:off x="0" y="0"/>
                      <a:ext cx="2520000" cy="49631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4"/>
            <wp:effectExtent b="0" l="0" r="0" t="0"/>
            <wp:docPr descr="" title="" id="97" name="Picture"/>
            <a:graphic>
              <a:graphicData uri="http://schemas.openxmlformats.org/drawingml/2006/picture">
                <pic:pic>
                  <pic:nvPicPr>
                    <pic:cNvPr descr="351036a67e84055ab9224866767d82e18877caa8dac33aa06ad7576108c6ab78.jpg" id="98" name="Picture"/>
                    <pic:cNvPicPr>
                      <a:picLocks noChangeArrowheads="1" noChangeAspect="1"/>
                    </pic:cNvPicPr>
                  </pic:nvPicPr>
                  <pic:blipFill>
                    <a:blip r:embed="rId96"/>
                    <a:stretch>
                      <a:fillRect/>
                    </a:stretch>
                  </pic:blipFill>
                  <pic:spPr bwMode="auto">
                    <a:xfrm>
                      <a:off x="0" y="0"/>
                      <a:ext cx="2520000" cy="3849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223784"/>
            <wp:effectExtent b="0" l="0" r="0" t="0"/>
            <wp:docPr descr="" title="" id="100" name="Picture"/>
            <a:graphic>
              <a:graphicData uri="http://schemas.openxmlformats.org/drawingml/2006/picture">
                <pic:pic>
                  <pic:nvPicPr>
                    <pic:cNvPr descr="33aeaef8f074054933577cf0db4799005d91ca956b0f165b7258f2ae6fed2e87.jpg" id="101" name="Picture"/>
                    <pic:cNvPicPr>
                      <a:picLocks noChangeArrowheads="1" noChangeAspect="1"/>
                    </pic:cNvPicPr>
                  </pic:nvPicPr>
                  <pic:blipFill>
                    <a:blip r:embed="rId99"/>
                    <a:stretch>
                      <a:fillRect/>
                    </a:stretch>
                  </pic:blipFill>
                  <pic:spPr bwMode="auto">
                    <a:xfrm>
                      <a:off x="0" y="0"/>
                      <a:ext cx="2667000" cy="32237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3581491"/>
            <wp:effectExtent b="0" l="0" r="0" t="0"/>
            <wp:docPr descr="" title="" id="103" name="Picture"/>
            <a:graphic>
              <a:graphicData uri="http://schemas.openxmlformats.org/drawingml/2006/picture">
                <pic:pic>
                  <pic:nvPicPr>
                    <pic:cNvPr descr="c2468f88486ca23a97a7b905cc7e9547d2925cd2b4c80b9a688fdcb812ac14a3.jpg" id="104" name="Picture"/>
                    <pic:cNvPicPr>
                      <a:picLocks noChangeArrowheads="1" noChangeAspect="1"/>
                    </pic:cNvPicPr>
                  </pic:nvPicPr>
                  <pic:blipFill>
                    <a:blip r:embed="rId102"/>
                    <a:stretch>
                      <a:fillRect/>
                    </a:stretch>
                  </pic:blipFill>
                  <pic:spPr bwMode="auto">
                    <a:xfrm>
                      <a:off x="0" y="0"/>
                      <a:ext cx="2667000" cy="35814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spacing w:after="80"/>
        <w:ind w:firstLine="420"/>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波函数</w:t>
            </w:r>
            <w:r>
              <w:rPr>
                <w:rFonts w:hint="eastAsia" w:ascii="Times New Roman" w:hAnsi="Times New Roman" w:eastAsia="Times New Roman" w:cs="Times New Roman"/>
                <w:b/>
              </w:rPr>
              <w:t>(Ψ)</w:t>
            </w:r>
          </w:p>
        </w:tc>
        <w:tc>
          <w:tcPr>
            <w:tcBorders>
              <w:bottom w:val="single" w:sz="6" w:space="0" w:color="333333"/>
            </w:tcBorders>
          </w:tcPr>
          <w:p>
            <w:pPr>
              <w:pStyle w:val="Compact"/>
              <w:jc w:val="center"/>
            </w:pPr>
            <w:r>
              <w:rPr>
                <w:rFonts w:hint="eastAsia" w:ascii="Times New Roman" w:hAnsi="Times New Roman" w:eastAsia="SimHei" w:cs="Times New Roman"/>
                <w:b/>
              </w:rPr>
              <w:t>电子云</w:t>
            </w:r>
            <w:r>
              <w:rPr>
                <w:rFonts w:hint="eastAsia" w:ascii="Times New Roman" w:hAnsi="Times New Roman" w:eastAsia="Times New Roman" w:cs="Times New Roman"/>
                <w:b/>
              </w:rPr>
              <w:t>(Ψ2)</w:t>
            </w:r>
          </w:p>
        </w:tc>
      </w:tr>
      <w:tr>
        <w:tc>
          <w:tcPr/>
          <w:p>
            <w:pPr>
              <w:pStyle w:val="Compact"/>
              <w:jc w:val="center"/>
            </w:pPr>
            <w:r>
              <w:rPr>
                <w:rFonts w:hint="eastAsia" w:ascii="Times New Roman" w:hAnsi="Times New Roman" w:eastAsia="FangSong" w:cs="Times New Roman"/>
              </w:rPr>
              <w:t xml:space="preserve">定义</w:t>
            </w:r>
          </w:p>
        </w:tc>
        <w:tc>
          <w:tcPr/>
          <w:p>
            <w:pPr>
              <w:pStyle w:val="Compact"/>
              <w:jc w:val="center"/>
            </w:pPr>
            <w:r>
              <w:rPr>
                <w:rFonts w:hint="eastAsia" w:ascii="Times New Roman" w:hAnsi="Times New Roman" w:eastAsia="FangSong" w:cs="Times New Roman"/>
              </w:rPr>
              <w:t xml:space="preserve">描写原子中核外电子运动状态的数学表达式</w:t>
            </w:r>
          </w:p>
        </w:tc>
        <w:tc>
          <w:tcPr/>
          <w:p>
            <w:pPr>
              <w:pStyle w:val="Compact"/>
              <w:jc w:val="center"/>
            </w:pPr>
            <w:r>
              <w:rPr>
                <w:rFonts w:hint="eastAsia" w:ascii="Times New Roman" w:hAnsi="Times New Roman" w:eastAsia="FangSong" w:cs="Times New Roman"/>
              </w:rPr>
              <w:t xml:space="preserve">代表原子核外空间某处电子分布的概率</w:t>
            </w:r>
          </w:p>
        </w:tc>
      </w:tr>
      <w:tr>
        <w:tc>
          <w:tcPr/>
          <w:p>
            <w:pPr>
              <w:pStyle w:val="Compact"/>
              <w:jc w:val="center"/>
            </w:pPr>
            <w:r>
              <w:rPr>
                <w:rFonts w:hint="eastAsia" w:ascii="Times New Roman" w:hAnsi="Times New Roman" w:eastAsia="FangSong" w:cs="Times New Roman"/>
              </w:rPr>
              <w:t xml:space="preserve">形态</w:t>
            </w:r>
          </w:p>
        </w:tc>
        <w:tc>
          <w:tcPr/>
          <w:p>
            <w:pPr>
              <w:pStyle w:val="Compact"/>
              <w:jc w:val="center"/>
            </w:pPr>
            <w:r>
              <w:rPr>
                <w:rFonts w:hint="eastAsia" w:ascii="Times New Roman" w:hAnsi="Times New Roman" w:eastAsia="FangSong" w:cs="Times New Roman"/>
              </w:rPr>
              <w:t xml:space="preserve">其角度分布图比电子云图形略胖一些</w:t>
            </w:r>
          </w:p>
        </w:tc>
        <w:tc>
          <w:tcPr/>
          <w:p>
            <w:pPr>
              <w:pStyle w:val="Compact"/>
              <w:jc w:val="center"/>
            </w:pPr>
            <w:r>
              <w:rPr>
                <w:rFonts w:hint="eastAsia" w:ascii="Times New Roman" w:hAnsi="Times New Roman" w:eastAsia="FangSong" w:cs="Times New Roman"/>
              </w:rPr>
              <w:t xml:space="preserve">比波函数图形略瘦一些</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tc>
        <w:tc>
          <w:tcPr/>
          <w:p>
            <w:pPr>
              <w:pStyle w:val="Compact"/>
              <w:jc w:val="center"/>
            </w:pPr>
            <w:r>
              <w:rPr>
                <w:rFonts w:hint="eastAsia" w:ascii="Times New Roman" w:hAnsi="Times New Roman" w:eastAsia="FangSong" w:cs="Times New Roman"/>
              </w:rPr>
              <w:t xml:space="preserve">没有符号</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分析化学键的形成</w:t>
            </w:r>
          </w:p>
        </w:tc>
        <w:tc>
          <w:tcPr/>
          <w:p>
            <w:pPr>
              <w:pStyle w:val="Compact"/>
              <w:jc w:val="center"/>
            </w:pPr>
            <w:r>
              <w:rPr>
                <w:rFonts w:hint="eastAsia" w:ascii="Times New Roman" w:hAnsi="Times New Roman" w:eastAsia="FangSong" w:cs="Times New Roman"/>
              </w:rPr>
              <w:t xml:space="preserve">讨论键的空间构型</w:t>
            </w:r>
          </w:p>
        </w:tc>
      </w:tr>
    </w:tbl>
    <w:p>
      <w:pPr>
        <w:spacing w:before="160" w:after="80"/>
      </w:pPr>
      <w:r>
        <w:pict>
          <v:rect style="width:0;height:1.5pt" o:hralign="center" o:hrstd="t" o:hr="t"/>
        </w:pict>
      </w:r>
    </w:p>
    <w:bookmarkEnd w:id="105"/>
    <w:bookmarkEnd w:id="106"/>
    <w:bookmarkStart w:id="119"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FirstParagraph"/>
        <w:ind w:firstLine="420"/>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屏蔽效应和钻穿效应解释了</w:t>
      </w:r>
      <w:r>
        <w:rPr>
          <w:rFonts w:hint="eastAsia" w:ascii="Times New Roman" w:hAnsi="Times New Roman" w:eastAsia="Times New Roman" w:cs="Times New Roman"/>
        </w:rPr>
        <w:t>”</w:t>
      </w:r>
      <w:r>
        <w:rPr>
          <w:rFonts w:hint="eastAsia" w:ascii="Times New Roman" w:hAnsi="Times New Roman" w:eastAsia="FangSong" w:cs="Times New Roman"/>
        </w:rPr>
        <w:t>为什么电子排布顺序不是简单的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1s→2s→2p→3s→3p→3d→4s”。</w:t>
      </w:r>
      <w:r>
        <w:rPr>
          <w:rFonts w:hint="eastAsia" w:ascii="Times New Roman" w:hAnsi="Times New Roman" w:eastAsia="FangSong" w:cs="Times New Roman"/>
        </w:rPr>
        <w:t>高中只告诉学生</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但不解释原因</w:t>
      </w:r>
      <w:r>
        <w:rPr>
          <w:rFonts w:hint="eastAsia" w:ascii="Times New Roman" w:hAnsi="Times New Roman" w:eastAsia="Times New Roman" w:cs="Times New Roman"/>
        </w:rPr>
        <w:t>。</w:t>
      </w:r>
      <w:r>
        <w:rPr>
          <w:rFonts w:hint="eastAsia" w:ascii="Times New Roman" w:hAnsi="Times New Roman" w:eastAsia="FangSong" w:cs="Times New Roman"/>
        </w:rPr>
        <w:t>屏蔽和钻穿就是背后的物理机制</w:t>
      </w:r>
      <w:r>
        <w:rPr>
          <w:rFonts w:hint="eastAsia" w:ascii="Times New Roman" w:hAnsi="Times New Roman" w:eastAsia="Times New Roman" w:cs="Times New Roman"/>
        </w:rPr>
        <w:t>——</w:t>
      </w:r>
      <w:r>
        <w:rPr>
          <w:rFonts w:hint="eastAsia" w:ascii="Times New Roman" w:hAnsi="Times New Roman" w:eastAsia="FangSong" w:cs="Times New Roman"/>
        </w:rPr>
        <w:t>它们决定了有效核电荷</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进而决定轨道能量的高低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屏蔽效应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钻穿效应</w:t>
      </w:r>
    </w:p>
    <w:p>
      <w:pPr>
        <w:pStyle w:val="BodyText"/>
        <w:ind w:firstLine="420"/>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能层模型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能级模型</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bookmarkStart w:id="110" w:name="多电子原子轨道能级"/>
    <w:p>
      <w:pPr>
        <w:pStyle w:val="Heading3"/>
        <w:spacing w:before="280" w:after="120"/>
      </w:pPr>
      <w:r>
        <w:rPr>
          <w:rFonts w:hint="eastAsia" w:ascii="Times New Roman" w:hAnsi="Times New Roman" w:eastAsia="SimHei" w:cs="Times New Roman"/>
        </w:rPr>
        <w:t xml:space="preserve">多电子原子轨道能级</w:t>
      </w:r>
    </w:p>
    <w:p>
      <w:pPr>
        <w:pStyle w:val="Compact"/>
        <w:numPr>
          <w:ilvl w:val="0"/>
          <w:numId w:val="1024"/>
        </w:numPr>
        <w:ind w:firstLine="420"/>
      </w:pPr>
      <w:r>
        <w:rPr>
          <w:rFonts w:hint="eastAsia" w:ascii="Times New Roman" w:hAnsi="Times New Roman" w:eastAsia="FangSong" w:cs="Times New Roman"/>
        </w:rPr>
        <w:t xml:space="preserve">多电子原子轨道能级</w:t>
      </w:r>
    </w:p>
    <w:p>
      <w:pPr>
        <w:pStyle w:val="FirstParagraph"/>
        <w:ind w:firstLine="420"/>
      </w:pP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电子的径向分布函数在靠近核处还有一个小峰</w:t>
      </w:r>
      <w:r>
        <w:rPr>
          <w:rFonts w:hint="eastAsia" w:ascii="Times New Roman" w:hAnsi="Times New Roman" w:eastAsia="Times New Roman" w:cs="Times New Roman"/>
        </w:rPr>
        <w:t>，</w:t>
      </w:r>
      <w:r>
        <w:rPr>
          <w:rFonts w:hint="eastAsia" w:ascii="Times New Roman" w:hAnsi="Times New Roman" w:eastAsia="FangSong" w:cs="Times New Roman"/>
        </w:rPr>
        <w:t>能钻到离核更近的区域</w:t>
      </w:r>
      <w:r>
        <w:rPr>
          <w:rFonts w:hint="eastAsia" w:ascii="Times New Roman" w:hAnsi="Times New Roman" w:eastAsia="Times New Roman" w:cs="Times New Roman"/>
        </w:rPr>
        <w:t>，</w:t>
      </w:r>
      <w:r>
        <w:rPr>
          <w:rFonts w:hint="eastAsia" w:ascii="Times New Roman" w:hAnsi="Times New Roman" w:eastAsia="FangSong" w:cs="Times New Roman"/>
        </w:rPr>
        <w:t>受核吸引更强</w:t>
      </w:r>
      <w:r>
        <w:rPr>
          <w:rFonts w:hint="eastAsia" w:ascii="Times New Roman" w:hAnsi="Times New Roman" w:eastAsia="Times New Roman" w:cs="Times New Roman"/>
        </w:rPr>
        <w:t>、</w:t>
      </w:r>
      <w:r>
        <w:rPr>
          <w:rFonts w:hint="eastAsia" w:ascii="Times New Roman" w:hAnsi="Times New Roman" w:eastAsia="FangSong" w:cs="Times New Roman"/>
        </w:rPr>
        <w:t>受屏蔽更小</w:t>
      </w:r>
      <w:r>
        <w:rPr>
          <w:rFonts w:hint="eastAsia" w:ascii="Times New Roman" w:hAnsi="Times New Roman" w:eastAsia="Times New Roman" w:cs="Times New Roman"/>
        </w:rPr>
        <w:t>，</w:t>
      </w:r>
      <w:r>
        <w:rPr>
          <w:rFonts w:hint="eastAsia" w:ascii="Times New Roman" w:hAnsi="Times New Roman" w:eastAsia="FangSong" w:cs="Times New Roman"/>
        </w:rPr>
        <w:t>因而能量低于</w:t>
      </w:r>
      <w:r>
        <w:rPr>
          <w:rFonts w:ascii="Times New Roman" w:hAnsi="Times New Roman" w:eastAsia="Times New Roman" w:cs="Times New Roman"/>
        </w:rPr>
        <w:t xml:space="preserve"> 3d。</w:t>
      </w:r>
    </w:p>
    <w:p>
      <w:pPr>
        <w:pStyle w:val="BodyText"/>
        <w:ind w:firstLine="420"/>
      </w:pP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鲍林能级组与周期对应</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第一能级组</w:t>
      </w:r>
      <w:r>
        <w:rPr>
          <w:rFonts w:hint="eastAsia" w:ascii="Times New Roman" w:hAnsi="Times New Roman" w:eastAsia="Times New Roman" w:cs="Times New Roman"/>
        </w:rPr>
        <w:t>：1s</w:t>
      </w:r>
      <w:r>
        <w:rPr>
          <w:rFonts w:ascii="Times New Roman" w:hAnsi="Times New Roman" w:eastAsia="Times New Roman" w:cs="Times New Roman"/>
        </w:rPr>
        <w:t xml:space="preserve"> → </w:t>
      </w:r>
      <w:r>
        <w:rPr>
          <w:rFonts w:hint="eastAsia" w:ascii="Times New Roman" w:hAnsi="Times New Roman" w:eastAsia="FangSong" w:cs="Times New Roman"/>
        </w:rPr>
        <w:t>第一周期</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第二能级组</w:t>
      </w:r>
      <w:r>
        <w:rPr>
          <w:rFonts w:hint="eastAsia" w:ascii="Times New Roman" w:hAnsi="Times New Roman" w:eastAsia="Times New Roman" w:cs="Times New Roman"/>
        </w:rPr>
        <w:t>：2s</w:t>
      </w:r>
      <w:r>
        <w:rPr>
          <w:rFonts w:ascii="Times New Roman" w:hAnsi="Times New Roman" w:eastAsia="Times New Roman" w:cs="Times New Roman"/>
        </w:rPr>
        <w:t xml:space="preserve"> → 2p → </w:t>
      </w:r>
      <w:r>
        <w:rPr>
          <w:rFonts w:hint="eastAsia" w:ascii="Times New Roman" w:hAnsi="Times New Roman" w:eastAsia="FangSong" w:cs="Times New Roman"/>
        </w:rPr>
        <w:t>第二周期</w:t>
      </w:r>
      <w:r>
        <w:rPr>
          <w:rFonts w:hint="eastAsia" w:ascii="Times New Roman" w:hAnsi="Times New Roman" w:eastAsia="Times New Roman" w:cs="Times New Roman"/>
        </w:rPr>
        <w:t>（8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第三能级组</w:t>
      </w:r>
      <w:r>
        <w:rPr>
          <w:rFonts w:hint="eastAsia" w:ascii="Times New Roman" w:hAnsi="Times New Roman" w:eastAsia="Times New Roman" w:cs="Times New Roman"/>
        </w:rPr>
        <w:t>：3s</w:t>
      </w:r>
      <w:r>
        <w:rPr>
          <w:rFonts w:ascii="Times New Roman" w:hAnsi="Times New Roman" w:eastAsia="Times New Roman" w:cs="Times New Roman"/>
        </w:rPr>
        <w:t xml:space="preserve"> → 3p → </w:t>
      </w:r>
      <w:r>
        <w:rPr>
          <w:rFonts w:hint="eastAsia" w:ascii="Times New Roman" w:hAnsi="Times New Roman" w:eastAsia="FangSong" w:cs="Times New Roman"/>
        </w:rPr>
        <w:t>第三周期</w:t>
      </w:r>
      <w:r>
        <w:rPr>
          <w:rFonts w:hint="eastAsia" w:ascii="Times New Roman" w:hAnsi="Times New Roman" w:eastAsia="Times New Roman" w:cs="Times New Roman"/>
        </w:rPr>
        <w:t>（8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第四能级组</w:t>
      </w:r>
      <w:r>
        <w:rPr>
          <w:rFonts w:hint="eastAsia" w:ascii="Times New Roman" w:hAnsi="Times New Roman" w:eastAsia="Times New Roman" w:cs="Times New Roman"/>
        </w:rPr>
        <w:t>：4s</w:t>
      </w:r>
      <w:r>
        <w:rPr>
          <w:rFonts w:ascii="Times New Roman" w:hAnsi="Times New Roman" w:eastAsia="Times New Roman" w:cs="Times New Roman"/>
        </w:rPr>
        <w:t xml:space="preserve"> → 3d → 4p → </w:t>
      </w:r>
      <w:r>
        <w:rPr>
          <w:rFonts w:hint="eastAsia" w:ascii="Times New Roman" w:hAnsi="Times New Roman" w:eastAsia="FangSong" w:cs="Times New Roman"/>
        </w:rPr>
        <w:t>第四周期</w:t>
      </w:r>
      <w:r>
        <w:rPr>
          <w:rFonts w:hint="eastAsia" w:ascii="Times New Roman" w:hAnsi="Times New Roman" w:eastAsia="Times New Roman" w:cs="Times New Roman"/>
        </w:rPr>
        <w:t>（18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第五能级组</w:t>
      </w:r>
      <w:r>
        <w:rPr>
          <w:rFonts w:hint="eastAsia" w:ascii="Times New Roman" w:hAnsi="Times New Roman" w:eastAsia="Times New Roman" w:cs="Times New Roman"/>
        </w:rPr>
        <w:t>：5s</w:t>
      </w:r>
      <w:r>
        <w:rPr>
          <w:rFonts w:ascii="Times New Roman" w:hAnsi="Times New Roman" w:eastAsia="Times New Roman" w:cs="Times New Roman"/>
        </w:rPr>
        <w:t xml:space="preserve"> → 4d → 5p → </w:t>
      </w:r>
      <w:r>
        <w:rPr>
          <w:rFonts w:hint="eastAsia" w:ascii="Times New Roman" w:hAnsi="Times New Roman" w:eastAsia="FangSong" w:cs="Times New Roman"/>
        </w:rPr>
        <w:t>第五周期</w:t>
      </w:r>
      <w:r>
        <w:rPr>
          <w:rFonts w:hint="eastAsia" w:ascii="Times New Roman" w:hAnsi="Times New Roman" w:eastAsia="Times New Roman" w:cs="Times New Roman"/>
        </w:rPr>
        <w:t>（18</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第六能级组</w:t>
      </w:r>
      <w:r>
        <w:rPr>
          <w:rFonts w:hint="eastAsia" w:ascii="Times New Roman" w:hAnsi="Times New Roman" w:eastAsia="Times New Roman" w:cs="Times New Roman"/>
        </w:rPr>
        <w:t>：6s</w:t>
      </w:r>
      <w:r>
        <w:rPr>
          <w:rFonts w:ascii="Times New Roman" w:hAnsi="Times New Roman" w:eastAsia="Times New Roman" w:cs="Times New Roman"/>
        </w:rPr>
        <w:t xml:space="preserve"> → 4f → 5d → 6p → </w:t>
      </w:r>
      <w:r>
        <w:rPr>
          <w:rFonts w:hint="eastAsia" w:ascii="Times New Roman" w:hAnsi="Times New Roman" w:eastAsia="FangSong" w:cs="Times New Roman"/>
        </w:rPr>
        <w:t>第六周期</w:t>
      </w:r>
      <w:r>
        <w:rPr>
          <w:rFonts w:hint="eastAsia" w:ascii="Times New Roman" w:hAnsi="Times New Roman" w:eastAsia="Times New Roman" w:cs="Times New Roman"/>
        </w:rPr>
        <w:t>（32</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第七能级组</w:t>
      </w:r>
      <w:r>
        <w:rPr>
          <w:rFonts w:hint="eastAsia" w:ascii="Times New Roman" w:hAnsi="Times New Roman" w:eastAsia="Times New Roman" w:cs="Times New Roman"/>
        </w:rPr>
        <w:t>：7s</w:t>
      </w:r>
      <w:r>
        <w:rPr>
          <w:rFonts w:ascii="Times New Roman" w:hAnsi="Times New Roman" w:eastAsia="Times New Roman" w:cs="Times New Roman"/>
        </w:rPr>
        <w:t xml:space="preserve"> → 5f → 6d → 7p → </w:t>
      </w:r>
      <w:r>
        <w:rPr>
          <w:rFonts w:hint="eastAsia" w:ascii="Times New Roman" w:hAnsi="Times New Roman" w:eastAsia="FangSong" w:cs="Times New Roman"/>
        </w:rPr>
        <w:t>第七周期</w:t>
      </w:r>
      <w:r>
        <w:rPr>
          <w:rFonts w:hint="eastAsia" w:ascii="Times New Roman" w:hAnsi="Times New Roman" w:eastAsia="Times New Roman" w:cs="Times New Roman"/>
        </w:rPr>
        <w:t>（32</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能级组的容量决定了周期表中</w:t>
      </w:r>
      <w:r>
        <w:rPr>
          <w:rFonts w:hint="eastAsia" w:ascii="Times New Roman" w:hAnsi="Times New Roman" w:eastAsia="FangSong" w:cs="Times New Roman"/>
          <w:b/>
          <w:bCs/>
        </w:rPr>
        <w:t xml:space="preserve">周期的宽度</w:t>
      </w:r>
      <w:r>
        <w:rPr>
          <w:rFonts w:hint="eastAsia" w:ascii="Times New Roman" w:hAnsi="Times New Roman" w:eastAsia="Times New Roman" w:cs="Times New Roman"/>
        </w:rPr>
        <w:t>。</w:t>
      </w:r>
      <w:r>
        <w:rPr>
          <w:rFonts w:hint="eastAsia" w:ascii="Times New Roman" w:hAnsi="Times New Roman" w:eastAsia="FangSong" w:cs="Times New Roman"/>
        </w:rPr>
        <w:t>第四周期为什么是</w:t>
      </w:r>
      <w:r>
        <w:rPr>
          <w:rFonts w:hint="eastAsia" w:ascii="Times New Roman" w:hAnsi="Times New Roman" w:eastAsia="Times New Roman" w:cs="Times New Roman"/>
        </w:rPr>
        <w:t>18</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4s(2) + 3d(10) + 4p(6) = 18。</w:t>
      </w:r>
    </w:p>
    <w:p>
      <w:pPr>
        <w:pStyle w:val="BodyText"/>
        <w:spacing w:before="160" w:after="80"/>
        <w:jc w:val="center"/>
      </w:pPr>
      <w:r>
        <w:rPr>
          <w:rFonts w:ascii="Times New Roman" w:hAnsi="Times New Roman" w:eastAsia="Times New Roman" w:cs="Times New Roman"/>
        </w:rPr>
        <w:drawing>
          <wp:inline>
            <wp:extent cx="2667000" cy="2560320"/>
            <wp:effectExtent b="0" l="0" r="0" t="0"/>
            <wp:docPr descr="" title="" id="108" name="Picture"/>
            <a:graphic>
              <a:graphicData uri="http://schemas.openxmlformats.org/drawingml/2006/picture">
                <pic:pic>
                  <pic:nvPicPr>
                    <pic:cNvPr descr="96cb1aaa12721f8b537b0d27534e43a81a68633bdd007579daaaefe75962e61c.jpg" id="109" name="Picture"/>
                    <pic:cNvPicPr>
                      <a:picLocks noChangeArrowheads="1" noChangeAspect="1"/>
                    </pic:cNvPicPr>
                  </pic:nvPicPr>
                  <pic:blipFill>
                    <a:blip r:embed="rId107"/>
                    <a:stretch>
                      <a:fillRect/>
                    </a:stretch>
                  </pic:blipFill>
                  <pic:spPr bwMode="auto">
                    <a:xfrm>
                      <a:off x="0" y="0"/>
                      <a:ext cx="2667000" cy="25603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l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l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bookmarkEnd w:id="110"/>
    <w:bookmarkStart w:id="111" w:name="屏蔽效应"/>
    <w:p>
      <w:pPr>
        <w:pStyle w:val="Heading3"/>
        <w:spacing w:before="280" w:after="120"/>
      </w:pPr>
      <w:r>
        <w:rPr>
          <w:rFonts w:hint="eastAsia" w:ascii="Times New Roman" w:hAnsi="Times New Roman" w:eastAsia="SimHei" w:cs="Times New Roman"/>
        </w:rPr>
        <w:t xml:space="preserve">屏蔽效应</w:t>
      </w:r>
    </w:p>
    <w:p>
      <w:pPr>
        <w:pStyle w:val="Compact"/>
        <w:numPr>
          <w:ilvl w:val="0"/>
          <w:numId w:val="1025"/>
        </w:numPr>
        <w:ind w:firstLine="420"/>
      </w:pPr>
      <w:r>
        <w:rPr>
          <w:rFonts w:hint="eastAsia" w:ascii="Times New Roman" w:hAnsi="Times New Roman" w:eastAsia="FangSong" w:cs="Times New Roman"/>
        </w:rPr>
        <w:t xml:space="preserve">屏蔽效应</w:t>
      </w:r>
    </w:p>
    <w:p>
      <w:pPr>
        <w:pStyle w:val="FirstParagraph"/>
        <w:ind w:firstLine="420"/>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borderBox>
            <m:e>
              <m:sSup>
                <m:e>
                  <m:r>
                    <m:t>Z</m:t>
                  </m:r>
                </m:e>
                <m:sup>
                  <m:r>
                    <m:rPr>
                      <m:sty m:val="p"/>
                    </m:rPr>
                    <m:t>*</m:t>
                  </m:r>
                </m:sup>
              </m:sSup>
              <m:r>
                <m:rPr>
                  <m:sty m:val="p"/>
                </m:rPr>
                <m:t>=</m:t>
              </m:r>
              <m:r>
                <m:t>Z</m:t>
              </m:r>
              <m:r>
                <m:rPr>
                  <m:sty m:val="p"/>
                </m:rPr>
                <m:t>−</m:t>
              </m:r>
              <m:r>
                <m:t>σ</m:t>
              </m:r>
            </m:e>
          </m:borderBox>
        </m:oMath>
      </m:oMathPara>
    </w:p>
    <w:p>
      <w:pPr>
        <w:pStyle w:val="FirstParagraph"/>
      </w:pPr>
      <w:r>
        <w:rPr>
          <w:rFonts w:ascii="Times New Roman" w:hAnsi="Times New Roman" w:eastAsia="Times New Roman" w:cs="Times New Roman"/>
        </w:rPr>
        <w:t xml:space="preserve">E=</w:t>
      </w:r>
    </w:p>
    <w:p>
      <w:pPr>
        <w:pStyle w:val="BodyText"/>
        <w:ind w:firstLine="420"/>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规则给出估算屏蔽常数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的经验办法</w:t>
      </w:r>
      <w:r>
        <w:rPr>
          <w:rFonts w:hint="eastAsia" w:ascii="Times New Roman" w:hAnsi="Times New Roman" w:eastAsia="Times New Roman" w:cs="Times New Roman"/>
        </w:rPr>
        <w:t>，</w:t>
      </w:r>
      <w:r>
        <w:rPr>
          <w:rFonts w:hint="eastAsia" w:ascii="Times New Roman" w:hAnsi="Times New Roman" w:eastAsia="FangSong" w:cs="Times New Roman"/>
        </w:rPr>
        <w:t>下面以钠原子为例算一次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规则粗略估计钠原子中各电子的有效核电荷与轨道能量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钠</w:t>
      </w:r>
      <w:r>
        <w:rPr>
          <w:rFonts w:hint="eastAsia" w:ascii="Times New Roman" w:hAnsi="Times New Roman" w:eastAsia="Times New Roman" w:cs="Times New Roman"/>
        </w:rPr>
        <w:t>（</w:t>
      </w:r>
      <m:oMath>
        <m:r>
          <m:t>Z</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的电子分组为</w:t>
      </w:r>
      <w:r>
        <w:rPr>
          <w:rFonts w:ascii="Times New Roman" w:hAnsi="Times New Roman" w:eastAsia="Times New Roman" w:cs="Times New Roman"/>
        </w:rPr>
        <w:t xml:space="preserve"> </w:t>
      </w:r>
      <m:oMath>
        <m:oMathPr>
          <m:ctrlPr>
            <w:rPr>
              <w:sz w:val="28"/>
              <w:szCs w:val="28"/>
            </w:rPr>
          </m:ctrlPr>
        </m:oMathPr>
        <m:r>
          <m:rPr>
            <m:sty m:val="p"/>
          </m:rPr>
          <m:t>(</m:t>
        </m:r>
        <m:r>
          <m:t>1</m:t>
        </m:r>
        <m:sSup>
          <m:e>
            <m:r>
              <m:t>s</m:t>
            </m:r>
          </m:e>
          <m:sup>
            <m:r>
              <m:t>2</m:t>
            </m:r>
          </m:sup>
        </m:sSup>
        <m:r>
          <m:rPr>
            <m:sty m:val="p"/>
          </m:rPr>
          <m:t>)</m:t>
        </m:r>
        <m:r>
          <m:rPr>
            <m:sty m:val="p"/>
          </m:rPr>
          <m:t>(</m:t>
        </m:r>
        <m:r>
          <m:t>2</m:t>
        </m:r>
        <m:sSup>
          <m:e>
            <m:r>
              <m:t>s</m:t>
            </m:r>
          </m:e>
          <m:sup>
            <m:r>
              <m:t>2</m:t>
            </m:r>
          </m:sup>
        </m:sSup>
        <m:r>
          <m:t>2</m:t>
        </m:r>
        <m:sSup>
          <m:e>
            <m:r>
              <m:t>p</m:t>
            </m:r>
          </m:e>
          <m:sup>
            <m:r>
              <m:t>6</m:t>
            </m:r>
          </m:sup>
        </m:sSup>
        <m:r>
          <m:rPr>
            <m:sty m:val="p"/>
          </m:rPr>
          <m:t>)</m:t>
        </m:r>
        <m:r>
          <m:rPr>
            <m:sty m:val="p"/>
          </m:rPr>
          <m:t>(</m:t>
        </m:r>
        <m:r>
          <m:t>3</m:t>
        </m:r>
        <m:sSup>
          <m:e>
            <m:r>
              <m:t>s</m:t>
            </m:r>
          </m:e>
          <m:sup>
            <m: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按上述规则逐组计算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被屏蔽电子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屏蔽常数</w:t>
            </w:r>
            <w:r>
              <w:rPr>
                <w:rFonts w:ascii="Times New Roman" w:hAnsi="Times New Roman" w:eastAsia="Times New Roman" w:cs="Times New Roman"/>
                <w:b/>
              </w:rPr>
              <w:t xml:space="preserve"> </w:t>
            </w:r>
            <m:oMath>
              <m:r>
                <m:t>σ</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的构成</w:t>
            </w:r>
          </w:p>
        </w:tc>
        <w:tc>
          <w:tcPr>
            <w:tcBorders>
              <w:bottom w:val="single" w:sz="6" w:space="0" w:color="333333"/>
            </w:tcBorders>
          </w:tcPr>
          <w:p>
            <w:pPr>
              <w:pStyle w:val="Compact"/>
              <w:jc w:val="center"/>
            </w:pPr>
            <m:oMath>
              <m:r>
                <m:t>σ</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p>
                <m:e>
                  <m:r>
                    <m:t>Z</m:t>
                  </m:r>
                </m:e>
                <m:sup>
                  <m:r>
                    <m:rPr>
                      <m:sty m:val="p"/>
                    </m:rPr>
                    <m:t>*</m:t>
                  </m:r>
                </m:sup>
              </m:sSup>
              <m:r>
                <m:rPr>
                  <m:sty m:val="p"/>
                </m:rPr>
                <m:t>=</m:t>
              </m:r>
              <m:r>
                <m:t>Z</m:t>
              </m:r>
              <m:r>
                <m:rPr>
                  <m:sty m:val="p"/>
                </m:rPr>
                <m:t>−</m:t>
              </m:r>
              <m:r>
                <m:t>σ</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轨道能量</w:t>
            </w:r>
            <w:r>
              <w:rPr>
                <w:rFonts w:ascii="Times New Roman" w:hAnsi="Times New Roman" w:eastAsia="Times New Roman" w:cs="Times New Roman"/>
                <w:b/>
              </w:rPr>
              <w:t xml:space="preserve"> </w:t>
            </w:r>
            <m:oMath>
              <m:r>
                <m:t>E</m:t>
              </m:r>
              <m:r>
                <m:t> </m:t>
              </m:r>
              <m:r>
                <m:rPr>
                  <m:sty m:val="p"/>
                </m:rPr>
                <m:t>/</m:t>
              </m:r>
              <m:r>
                <m:rPr>
                  <m:sty m:val="p"/>
                </m:rPr>
                <m:t>e</m:t>
              </m:r>
              <m:r>
                <m:rPr>
                  <m:sty m:val="p"/>
                </m:rPr>
                <m:t>V</m:t>
              </m:r>
            </m:oMath>
          </w:p>
        </w:tc>
      </w:tr>
      <w:tr>
        <w:tc>
          <w:tcPr/>
          <w:p>
            <w:pPr>
              <w:pStyle w:val="Compact"/>
              <w:jc w:val="center"/>
            </w:pPr>
            <m:oMath>
              <m:r>
                <m:t>3</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w:t>
            </w:r>
            <w:r>
              <w:rPr>
                <w:rFonts w:ascii="Times New Roman" w:hAnsi="Times New Roman" w:eastAsia="Times New Roman" w:cs="Times New Roman"/>
              </w:rPr>
              <w:t xml:space="preserve"> ×0.85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个更内层电子</w:t>
            </w:r>
            <w:r>
              <w:rPr>
                <w:rFonts w:ascii="Times New Roman" w:hAnsi="Times New Roman" w:eastAsia="Times New Roman" w:cs="Times New Roman"/>
              </w:rPr>
              <w:t xml:space="preserve"> ×1.00</w:t>
            </w:r>
          </w:p>
        </w:tc>
        <w:tc>
          <w:tcPr/>
          <w:p>
            <w:pPr>
              <w:pStyle w:val="Compact"/>
              <w:jc w:val="center"/>
            </w:pPr>
            <w:r>
              <w:rPr>
                <w:rFonts w:ascii="Times New Roman" w:hAnsi="Times New Roman" w:eastAsia="Times New Roman" w:cs="Times New Roman"/>
              </w:rPr>
              <w:t xml:space="preserve">8.80</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m:oMath>
              <m:r>
                <m:t>2</m:t>
              </m:r>
              <m:r>
                <m:t>p</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同组其余</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×0.35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w:t>
            </w:r>
            <w:r>
              <w:rPr>
                <w:rFonts w:ascii="Times New Roman" w:hAnsi="Times New Roman" w:eastAsia="Times New Roman" w:cs="Times New Roman"/>
              </w:rPr>
              <w:t xml:space="preserve"> ×0.85</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6.85</w:t>
            </w:r>
          </w:p>
        </w:tc>
        <w:tc>
          <w:tcPr/>
          <w:p>
            <w:pPr>
              <w:pStyle w:val="Compact"/>
              <w:jc w:val="center"/>
            </w:pPr>
            <w:r>
              <w:rPr>
                <w:rFonts w:ascii="Times New Roman" w:hAnsi="Times New Roman" w:eastAsia="Times New Roman" w:cs="Times New Roman"/>
              </w:rPr>
              <w:t xml:space="preserve">-160</w:t>
            </w:r>
          </w:p>
        </w:tc>
      </w:tr>
      <w:tr>
        <w:tc>
          <w:tcPr/>
          <w:p>
            <w:pPr>
              <w:pStyle w:val="Compact"/>
              <w:jc w:val="center"/>
            </w:pPr>
            <m:oMath>
              <m:r>
                <m:t>1</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同组另一个电子</w:t>
            </w:r>
            <w:r>
              <w:rPr>
                <w:rFonts w:ascii="Times New Roman" w:hAnsi="Times New Roman" w:eastAsia="Times New Roman" w:cs="Times New Roman"/>
              </w:rPr>
              <w:t xml:space="preserve"> ×0.30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10.70</w:t>
            </w:r>
          </w:p>
        </w:tc>
        <w:tc>
          <w:tcPr/>
          <w:p>
            <w:pPr>
              <w:pStyle w:val="Compact"/>
              <w:jc w:val="center"/>
            </w:pPr>
            <w:r>
              <w:rPr>
                <w:rFonts w:ascii="Times New Roman" w:hAnsi="Times New Roman" w:eastAsia="Times New Roman" w:cs="Times New Roman"/>
              </w:rPr>
              <w:t xml:space="preserve">-1557</w:t>
            </w:r>
          </w:p>
        </w:tc>
      </w:tr>
    </w:tbl>
    <w:p>
      <w:pPr>
        <w:pStyle w:val="BodyText"/>
        <w:spacing w:before="120"/>
        <w:ind w:firstLine="420"/>
      </w:pPr>
      <w:r>
        <w:rPr>
          <w:rFonts w:hint="eastAsia" w:ascii="Times New Roman" w:hAnsi="Times New Roman" w:eastAsia="FangSong" w:cs="Times New Roman"/>
        </w:rPr>
        <w:t>轨道能量按类氢近似估算</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m:t>
        </m:r>
        <m:r>
          <m:t>13.6</m:t>
        </m:r>
        <m:f>
          <m:fPr>
            <m:type m:val="bar"/>
          </m:fPr>
          <m:num>
            <m:r>
              <m:rPr>
                <m:sty m:val="p"/>
              </m:rPr>
              <m:t>(</m:t>
            </m:r>
            <m:sSup>
              <m:e>
                <m:r>
                  <m:t>Z</m:t>
                </m:r>
              </m:e>
              <m:sup>
                <m:r>
                  <m:rPr>
                    <m:sty m:val="p"/>
                  </m:rPr>
                  <m:t>*</m:t>
                </m:r>
              </m:sup>
            </m:sSup>
            <m:sSup>
              <m:e>
                <m:r>
                  <m:rPr>
                    <m:sty m:val="p"/>
                  </m:rPr>
                  <m:t>)</m:t>
                </m:r>
              </m:e>
              <m:sup>
                <m:r>
                  <m:t>2</m:t>
                </m:r>
              </m:sup>
            </m:sSup>
          </m:num>
          <m:den>
            <m:r>
              <m:rPr>
                <m:sty m:val="p"/>
              </m:rPr>
              <m:t>(</m:t>
            </m:r>
            <m:sSup>
              <m:e>
                <m:r>
                  <m:t>n</m:t>
                </m:r>
              </m:e>
              <m:sup>
                <m:r>
                  <m:rPr>
                    <m:sty m:val="p"/>
                  </m:rPr>
                  <m:t>*</m:t>
                </m:r>
              </m:sup>
            </m:sSup>
            <m:sSup>
              <m:e>
                <m:r>
                  <m:rPr>
                    <m:sty m:val="p"/>
                  </m:rPr>
                  <m:t>)</m:t>
                </m:r>
              </m:e>
              <m:sup>
                <m:r>
                  <m:t>2</m:t>
                </m:r>
              </m:sup>
            </m:sSup>
          </m:den>
        </m:f>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Slater </w:t>
      </w:r>
      <w:r>
        <w:rPr>
          <w:rFonts w:hint="eastAsia" w:ascii="Times New Roman" w:hAnsi="Times New Roman" w:eastAsia="FangSong" w:cs="Times New Roman"/>
        </w:rPr>
        <w:t>有效主量子数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n</m:t>
            </m:r>
          </m:e>
          <m:sup>
            <m:r>
              <m:rPr>
                <m:sty m:val="p"/>
              </m:rPr>
              <m:t>*</m:t>
            </m:r>
          </m:sup>
        </m:sSup>
        <m:r>
          <m:rPr>
            <m:sty m:val="p"/>
          </m:rPr>
          <m:t>=</m:t>
        </m:r>
        <m:r>
          <m:t>n</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：3s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电子感受到的有效核电荷仅</w:t>
      </w:r>
      <w:r>
        <w:rPr>
          <w:rFonts w:ascii="Times New Roman" w:hAnsi="Times New Roman" w:eastAsia="Times New Roman" w:cs="Times New Roman"/>
        </w:rPr>
        <w:t xml:space="preserve"> </w:t>
      </w:r>
      <w:r>
        <w:rPr>
          <w:rFonts w:hint="eastAsia" w:ascii="Times New Roman" w:hAnsi="Times New Roman" w:eastAsia="Times New Roman" w:cs="Times New Roman"/>
        </w:rPr>
        <w:t>2.20（</w:t>
      </w:r>
      <w:r>
        <w:rPr>
          <w:rFonts w:hint="eastAsia" w:ascii="Times New Roman" w:hAnsi="Times New Roman" w:eastAsia="FangSong" w:cs="Times New Roman"/>
        </w:rPr>
        <w:t>远小于</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被内层</w:t>
      </w:r>
      <w:r>
        <w:rPr>
          <w:rFonts w:ascii="Times New Roman" w:hAnsi="Times New Roman" w:eastAsia="Times New Roman" w:cs="Times New Roman"/>
        </w:rPr>
        <w:t xml:space="preserve"> 10 </w:t>
      </w:r>
      <w:r>
        <w:rPr>
          <w:rFonts w:hint="eastAsia" w:ascii="Times New Roman" w:hAnsi="Times New Roman" w:eastAsia="FangSong" w:cs="Times New Roman"/>
        </w:rPr>
        <w:t>个电子屏蔽掉了绝大部分核电荷</w:t>
      </w:r>
      <w:r>
        <w:rPr>
          <w:rFonts w:hint="eastAsia" w:ascii="Times New Roman" w:hAnsi="Times New Roman" w:eastAsia="Times New Roman" w:cs="Times New Roman"/>
        </w:rPr>
        <w:t>——</w:t>
      </w:r>
      <w:r>
        <w:rPr>
          <w:rFonts w:hint="eastAsia" w:ascii="Times New Roman" w:hAnsi="Times New Roman" w:eastAsia="FangSong" w:cs="Times New Roman"/>
        </w:rPr>
        <w:t>这正是钠的第一电离能远小于氢的原因</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说明</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规则是经验规则</w:t>
      </w:r>
      <w:r>
        <w:rPr>
          <w:rFonts w:hint="eastAsia" w:ascii="Times New Roman" w:hAnsi="Times New Roman" w:eastAsia="Times New Roman" w:cs="Times New Roman"/>
        </w:rPr>
        <w:t>，</w:t>
      </w:r>
      <w:r>
        <w:rPr>
          <w:rFonts w:hint="eastAsia" w:ascii="Times New Roman" w:hAnsi="Times New Roman" w:eastAsia="FangSong" w:cs="Times New Roman"/>
        </w:rPr>
        <w:t>给出的能量只是数量级正确的估算</w:t>
      </w:r>
      <w:r>
        <w:rPr>
          <w:rFonts w:hint="eastAsia" w:ascii="Times New Roman" w:hAnsi="Times New Roman" w:eastAsia="Times New Roman" w:cs="Times New Roman"/>
        </w:rPr>
        <w:t>，</w:t>
      </w:r>
      <w:r>
        <w:rPr>
          <w:rFonts w:hint="eastAsia" w:ascii="Times New Roman" w:hAnsi="Times New Roman" w:eastAsia="FangSong" w:cs="Times New Roman"/>
        </w:rPr>
        <w:t>不能替代精确计算</w:t>
      </w:r>
      <w:r>
        <w:rPr>
          <w:rFonts w:hint="eastAsia" w:ascii="Times New Roman" w:hAnsi="Times New Roman" w:eastAsia="Times New Roman" w:cs="Times New Roman"/>
        </w:rPr>
        <w:t>；</w:t>
      </w:r>
      <w:r>
        <w:rPr>
          <w:rFonts w:hint="eastAsia" w:ascii="Times New Roman" w:hAnsi="Times New Roman" w:eastAsia="FangSong" w:cs="Times New Roman"/>
        </w:rPr>
        <w:t>严格处理见后续轮次</w:t>
      </w:r>
      <w:r>
        <w:rPr>
          <w:rFonts w:hint="eastAsia" w:ascii="Times New Roman" w:hAnsi="Times New Roman" w:eastAsia="Times New Roman" w:cs="Times New Roman"/>
        </w:rPr>
        <w:t>。</w:t>
      </w:r>
    </w:p>
    <w:bookmarkEnd w:id="111"/>
    <w:bookmarkStart w:id="118" w:name="钻穿效应"/>
    <w:p>
      <w:pPr>
        <w:pStyle w:val="Heading3"/>
        <w:spacing w:before="280" w:after="120"/>
      </w:pPr>
      <w:r>
        <w:rPr>
          <w:rFonts w:hint="eastAsia" w:ascii="Times New Roman" w:hAnsi="Times New Roman" w:eastAsia="SimHei" w:cs="Times New Roman"/>
        </w:rPr>
        <w:t xml:space="preserve">钻穿效应</w:t>
      </w:r>
    </w:p>
    <w:p>
      <w:pPr>
        <w:pStyle w:val="FirstParagraph"/>
        <w:ind w:firstLine="420"/>
      </w:pPr>
      <w:r>
        <w:rPr>
          <w:rFonts w:hint="eastAsia" w:ascii="Times New Roman" w:hAnsi="Times New Roman" w:eastAsia="FangSong" w:cs="Times New Roman"/>
          <w:b/>
          <w:bCs/>
        </w:rPr>
        <w:t>什么是钻穿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外层电子的电子云并非均匀分布在整个外层空间</w:t>
      </w:r>
      <w:r>
        <w:rPr>
          <w:rFonts w:hint="eastAsia" w:ascii="Times New Roman" w:hAnsi="Times New Roman" w:eastAsia="Times New Roman" w:cs="Times New Roman"/>
        </w:rPr>
        <w:t>——</w:t>
      </w:r>
      <w:r>
        <w:rPr>
          <w:rFonts w:hint="eastAsia" w:ascii="Times New Roman" w:hAnsi="Times New Roman" w:eastAsia="FangSong" w:cs="Times New Roman"/>
        </w:rPr>
        <w:t>它有一部分</w:t>
      </w:r>
      <w:r>
        <w:rPr>
          <w:rFonts w:hint="eastAsia" w:ascii="Times New Roman" w:hAnsi="Times New Roman" w:eastAsia="Times New Roman" w:cs="Times New Roman"/>
        </w:rPr>
        <w:t>”</w:t>
      </w:r>
      <w:r>
        <w:rPr>
          <w:rFonts w:hint="eastAsia" w:ascii="Times New Roman" w:hAnsi="Times New Roman" w:eastAsia="FangSong" w:cs="Times New Roman"/>
        </w:rPr>
        <w:t>钻入</w:t>
      </w:r>
      <w:r>
        <w:rPr>
          <w:rFonts w:hint="eastAsia" w:ascii="Times New Roman" w:hAnsi="Times New Roman" w:eastAsia="Times New Roman" w:cs="Times New Roman"/>
        </w:rPr>
        <w:t>”</w:t>
      </w:r>
      <w:r>
        <w:rPr>
          <w:rFonts w:hint="eastAsia" w:ascii="Times New Roman" w:hAnsi="Times New Roman" w:eastAsia="FangSong" w:cs="Times New Roman"/>
        </w:rPr>
        <w:t>了内层空间</w:t>
      </w:r>
      <w:r>
        <w:rPr>
          <w:rFonts w:hint="eastAsia" w:ascii="Times New Roman" w:hAnsi="Times New Roman" w:eastAsia="Times New Roman" w:cs="Times New Roman"/>
        </w:rPr>
        <w:t>，</w:t>
      </w:r>
      <w:r>
        <w:rPr>
          <w:rFonts w:hint="eastAsia" w:ascii="Times New Roman" w:hAnsi="Times New Roman" w:eastAsia="FangSong" w:cs="Times New Roman"/>
        </w:rPr>
        <w:t>靠近原子核</w:t>
      </w:r>
      <w:r>
        <w:rPr>
          <w:rFonts w:hint="eastAsia" w:ascii="Times New Roman" w:hAnsi="Times New Roman" w:eastAsia="Times New Roman" w:cs="Times New Roman"/>
        </w:rPr>
        <w:t>。</w:t>
      </w:r>
      <w:r>
        <w:rPr>
          <w:rFonts w:hint="eastAsia" w:ascii="Times New Roman" w:hAnsi="Times New Roman" w:eastAsia="FangSong" w:cs="Times New Roman"/>
        </w:rPr>
        <w:t>钻穿能力越强的电子</w:t>
      </w:r>
      <w:r>
        <w:rPr>
          <w:rFonts w:hint="eastAsia" w:ascii="Times New Roman" w:hAnsi="Times New Roman" w:eastAsia="Times New Roman" w:cs="Times New Roman"/>
        </w:rPr>
        <w:t>，</w:t>
      </w:r>
      <w:r>
        <w:rPr>
          <w:rFonts w:hint="eastAsia" w:ascii="Times New Roman" w:hAnsi="Times New Roman" w:eastAsia="FangSong" w:cs="Times New Roman"/>
        </w:rPr>
        <w:t>受核吸引越强</w:t>
      </w:r>
      <w:r>
        <w:rPr>
          <w:rFonts w:hint="eastAsia" w:ascii="Times New Roman" w:hAnsi="Times New Roman" w:eastAsia="Times New Roman" w:cs="Times New Roman"/>
        </w:rPr>
        <w:t>，</w:t>
      </w:r>
      <w:r>
        <w:rPr>
          <w:rFonts w:hint="eastAsia" w:ascii="Times New Roman" w:hAnsi="Times New Roman" w:eastAsia="FangSong" w:cs="Times New Roman"/>
        </w:rPr>
        <w:t>受屏蔽越小</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钻穿效应顺序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钻</m:t>
          </m:r>
          <m:r>
            <m:rPr>
              <m:sty m:val="p"/>
            </m:rPr>
            <m:t>穿</m:t>
          </m:r>
          <m:r>
            <m:rPr>
              <m:sty m:val="p"/>
            </m:rPr>
            <m:t>能</m:t>
          </m:r>
          <m:r>
            <m:rPr>
              <m:sty m:val="p"/>
            </m:rPr>
            <m:t>力</m:t>
          </m:r>
          <m:r>
            <m:rPr>
              <m:sty m:val="p"/>
            </m:rPr>
            <m:t>：</m:t>
          </m:r>
          <m:borderBox>
            <m:e>
              <m:r>
                <m:rPr>
                  <m:sty m:val="p"/>
                </m:rPr>
                <m:t>n</m:t>
              </m:r>
              <m:r>
                <m:rPr>
                  <m:sty m:val="p"/>
                </m:rPr>
                <m:t>s</m:t>
              </m:r>
              <m:r>
                <m:rPr>
                  <m:sty m:val="p"/>
                </m:rPr>
                <m:t>&gt;</m:t>
              </m:r>
              <m:r>
                <m:rPr>
                  <m:sty m:val="p"/>
                </m:rPr>
                <m:t>n</m:t>
              </m:r>
              <m:r>
                <m:rPr>
                  <m:sty m:val="p"/>
                </m:rPr>
                <m:t>p</m:t>
              </m:r>
              <m:r>
                <m:rPr>
                  <m:sty m:val="p"/>
                </m:rPr>
                <m:t>&gt;</m:t>
              </m:r>
              <m:r>
                <m:rPr>
                  <m:sty m:val="p"/>
                </m:rPr>
                <m:t>n</m:t>
              </m:r>
              <m:r>
                <m:rPr>
                  <m:sty m:val="p"/>
                </m:rPr>
                <m:t>d</m:t>
              </m:r>
              <m:r>
                <m:rPr>
                  <m:sty m:val="p"/>
                </m:rPr>
                <m:t>&gt;</m:t>
              </m:r>
              <m:r>
                <m:rPr>
                  <m:sty m:val="p"/>
                </m:rPr>
                <m:t>n</m:t>
              </m:r>
              <m:r>
                <m:rPr>
                  <m:sty m:val="p"/>
                </m:rPr>
                <m:t>f</m:t>
              </m:r>
            </m:e>
          </m:borderBox>
          <m:r>
            <m:rPr>
              <m:sty m:val="p"/>
            </m:rPr>
            <m:t> </m:t>
          </m:r>
          <m:r>
            <m:rPr>
              <m:sty m:val="p"/>
            </m:rPr>
            <m:t>⇒</m:t>
          </m:r>
          <m:r>
            <m:rPr>
              <m:sty m:val="p"/>
            </m:rPr>
            <m:t> </m:t>
          </m:r>
          <m:r>
            <m:rPr>
              <m:sty m:val="p"/>
            </m:rPr>
            <m:t>E</m:t>
          </m:r>
          <m:r>
            <m:rPr>
              <m:sty m:val="p"/>
            </m:rPr>
            <m:t>(</m:t>
          </m:r>
          <m:r>
            <m:rPr>
              <m:sty m:val="p"/>
            </m:rPr>
            <m:t>n</m:t>
          </m:r>
          <m:r>
            <m:rPr>
              <m:sty m:val="p"/>
            </m:rPr>
            <m:t>s</m:t>
          </m:r>
          <m:r>
            <m:rPr>
              <m:sty m:val="p"/>
            </m:rPr>
            <m:t>)</m:t>
          </m:r>
          <m:r>
            <m:rPr>
              <m:sty m:val="p"/>
            </m:rPr>
            <m:t>&lt;</m:t>
          </m:r>
          <m:r>
            <m:rPr>
              <m:sty m:val="p"/>
            </m:rPr>
            <m:t>E</m:t>
          </m:r>
          <m:r>
            <m:rPr>
              <m:sty m:val="p"/>
            </m:rPr>
            <m:t>(</m:t>
          </m:r>
          <m:r>
            <m:rPr>
              <m:sty m:val="p"/>
            </m:rPr>
            <m:t>n</m:t>
          </m:r>
          <m:r>
            <m:rPr>
              <m:sty m:val="p"/>
            </m:rPr>
            <m:t>p</m:t>
          </m:r>
          <m:r>
            <m:rPr>
              <m:sty m:val="p"/>
            </m:rPr>
            <m:t>)</m:t>
          </m:r>
          <m:r>
            <m:rPr>
              <m:sty m:val="p"/>
            </m:rPr>
            <m:t>&lt;</m:t>
          </m:r>
          <m:r>
            <m:rPr>
              <m:sty m:val="p"/>
            </m:rPr>
            <m:t>E</m:t>
          </m:r>
          <m:r>
            <m:rPr>
              <m:sty m:val="p"/>
            </m:rPr>
            <m:t>(</m:t>
          </m:r>
          <m:r>
            <m:rPr>
              <m:sty m:val="p"/>
            </m:rPr>
            <m:t>n</m:t>
          </m:r>
          <m:r>
            <m:rPr>
              <m:sty m:val="p"/>
            </m:rPr>
            <m:t>d</m:t>
          </m:r>
          <m:r>
            <m:rPr>
              <m:sty m:val="p"/>
            </m:rPr>
            <m:t>)</m:t>
          </m:r>
          <m:r>
            <m:rPr>
              <m:sty m:val="p"/>
            </m:rPr>
            <m:t>&lt;</m:t>
          </m:r>
          <m:r>
            <m:rPr>
              <m:sty m:val="p"/>
            </m:rPr>
            <m:t>E</m:t>
          </m:r>
          <m:r>
            <m:rPr>
              <m:sty m:val="p"/>
            </m:rPr>
            <m:t>(</m:t>
          </m:r>
          <m:r>
            <m:rPr>
              <m:sty m:val="p"/>
            </m:rPr>
            <m:t>n</m:t>
          </m:r>
          <m:r>
            <m:rPr>
              <m:sty m:val="p"/>
            </m:rPr>
            <m:t>f</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1182614"/>
            <wp:effectExtent b="0" l="0" r="0" t="0"/>
            <wp:docPr descr="" title="" id="113" name="Picture"/>
            <a:graphic>
              <a:graphicData uri="http://schemas.openxmlformats.org/drawingml/2006/picture">
                <pic:pic>
                  <pic:nvPicPr>
                    <pic:cNvPr descr="3300aec8915cd8290a37ea226776ee40f3d17e44715c1354549e372e24d91747.jpg" id="114" name="Picture"/>
                    <pic:cNvPicPr>
                      <a:picLocks noChangeArrowheads="1" noChangeAspect="1"/>
                    </pic:cNvPicPr>
                  </pic:nvPicPr>
                  <pic:blipFill>
                    <a:blip r:embed="rId112"/>
                    <a:stretch>
                      <a:fillRect/>
                    </a:stretch>
                  </pic:blipFill>
                  <pic:spPr bwMode="auto">
                    <a:xfrm>
                      <a:off x="0" y="0"/>
                      <a:ext cx="2667000" cy="11826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2667000" cy="1734482"/>
            <wp:effectExtent b="0" l="0" r="0" t="0"/>
            <wp:docPr descr="" title="" id="116" name="Picture"/>
            <a:graphic>
              <a:graphicData uri="http://schemas.openxmlformats.org/drawingml/2006/picture">
                <pic:pic>
                  <pic:nvPicPr>
                    <pic:cNvPr descr="5bbbec3e3eff5c12701862141c53ac11e08d243141abacadfb51340fd0193440.jpg" id="117" name="Picture"/>
                    <pic:cNvPicPr>
                      <a:picLocks noChangeArrowheads="1" noChangeAspect="1"/>
                    </pic:cNvPicPr>
                  </pic:nvPicPr>
                  <pic:blipFill>
                    <a:blip r:embed="rId115"/>
                    <a:stretch>
                      <a:fillRect/>
                    </a:stretch>
                  </pic:blipFill>
                  <pic:spPr bwMode="auto">
                    <a:xfrm>
                      <a:off x="0" y="0"/>
                      <a:ext cx="2667000" cy="173448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ind w:firstLine="420"/>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E(np)____ E(nd)____ E(nf)。</w:t>
      </w:r>
    </w:p>
    <w:p>
      <w:pPr>
        <w:spacing w:before="160" w:after="80"/>
      </w:pPr>
      <w:r>
        <w:pict>
          <v:rect style="width:0;height:1.5pt" o:hralign="center" o:hrstd="t" o:hr="t"/>
        </w:pict>
      </w:r>
    </w:p>
    <w:bookmarkEnd w:id="118"/>
    <w:bookmarkEnd w:id="119"/>
    <w:bookmarkStart w:id="123"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FirstParagraph"/>
        <w:ind w:firstLine="420"/>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电子排布三原则</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是把前几节的量子力学结论</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成可操作的书写规则</w:t>
      </w:r>
      <w:r>
        <w:rPr>
          <w:rFonts w:hint="eastAsia" w:ascii="Times New Roman" w:hAnsi="Times New Roman" w:eastAsia="Times New Roman" w:cs="Times New Roman"/>
        </w:rPr>
        <w:t>。</w:t>
      </w:r>
      <w:r>
        <w:rPr>
          <w:rFonts w:hint="eastAsia" w:ascii="Times New Roman" w:hAnsi="Times New Roman" w:eastAsia="FangSong" w:cs="Times New Roman"/>
        </w:rPr>
        <w:t>理解了前三节</w:t>
      </w:r>
      <w:r>
        <w:rPr>
          <w:rFonts w:hint="eastAsia" w:ascii="Times New Roman" w:hAnsi="Times New Roman" w:eastAsia="Times New Roman" w:cs="Times New Roman"/>
        </w:rPr>
        <w:t>，</w:t>
      </w:r>
      <w:r>
        <w:rPr>
          <w:rFonts w:hint="eastAsia" w:ascii="Times New Roman" w:hAnsi="Times New Roman" w:eastAsia="FangSong" w:cs="Times New Roman"/>
        </w:rPr>
        <w:t>这里的排布规则就不是要背的条条框框</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总能量最低原则的自然推论</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电子排布</w:t>
      </w:r>
    </w:p>
    <w:p>
      <w:pPr>
        <w:pStyle w:val="Compact"/>
        <w:numPr>
          <w:ilvl w:val="0"/>
          <w:numId w:val="1026"/>
        </w:numPr>
        <w:ind w:firstLine="420"/>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电子填充顺序</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s</m:t>
          </m:r>
          <m:r>
            <m:rPr>
              <m:sty m:val="p"/>
            </m:rPr>
            <m:t>→</m:t>
          </m:r>
          <m:r>
            <m:t>2</m:t>
          </m:r>
          <m:r>
            <m:t>s</m:t>
          </m:r>
          <m:r>
            <m:rPr>
              <m:sty m:val="p"/>
            </m:rPr>
            <m:t>→</m:t>
          </m:r>
          <m:r>
            <m:t>2</m:t>
          </m:r>
          <m:r>
            <m:t>p</m:t>
          </m:r>
          <m:r>
            <m:rPr>
              <m:sty m:val="p"/>
            </m:rPr>
            <m:t>→</m:t>
          </m:r>
          <m:r>
            <m:t>3</m:t>
          </m:r>
          <m:r>
            <m:t>s</m:t>
          </m:r>
          <m:r>
            <m:rPr>
              <m:sty m:val="p"/>
            </m:rPr>
            <m:t>→</m:t>
          </m:r>
          <m:r>
            <m:t>3</m:t>
          </m:r>
          <m:r>
            <m:t>p</m:t>
          </m:r>
          <m:r>
            <m:rPr>
              <m:sty m:val="p"/>
            </m:rPr>
            <m:t>→</m:t>
          </m:r>
          <m:r>
            <m:t>4</m:t>
          </m:r>
          <m:r>
            <m:t>s</m:t>
          </m:r>
          <m:r>
            <m:rPr>
              <m:sty m:val="p"/>
            </m:rPr>
            <m:t>→</m:t>
          </m:r>
          <m:r>
            <m:t>3</m:t>
          </m:r>
          <m:r>
            <m:t>d</m:t>
          </m:r>
          <m:r>
            <m:rPr>
              <m:sty m:val="p"/>
            </m:rPr>
            <m:t>→</m:t>
          </m:r>
          <m:r>
            <m:t>4</m:t>
          </m:r>
          <m:r>
            <m:t>p</m:t>
          </m:r>
          <m:r>
            <m:rPr>
              <m:sty m:val="p"/>
            </m:rPr>
            <m:t>→</m:t>
          </m:r>
          <m:r>
            <m:t>5</m:t>
          </m:r>
          <m:r>
            <m:t>s</m:t>
          </m:r>
          <m:r>
            <m:rPr>
              <m:sty m:val="p"/>
            </m:rPr>
            <m:t>→</m:t>
          </m:r>
          <m:r>
            <m:t>4</m:t>
          </m:r>
          <m:r>
            <m:t>d</m:t>
          </m:r>
          <m:r>
            <m:rPr>
              <m:sty m:val="p"/>
            </m:rPr>
            <m:t>→</m:t>
          </m:r>
          <m:r>
            <m:t>5</m:t>
          </m:r>
          <m:r>
            <m:t>p</m:t>
          </m:r>
          <m:r>
            <m:rPr>
              <m:sty m:val="p"/>
            </m:rPr>
            <m:t>→</m:t>
          </m:r>
          <m:r>
            <m:t>6</m:t>
          </m:r>
          <m:r>
            <m:t>s</m:t>
          </m:r>
          <m:r>
            <m:rPr>
              <m:sty m:val="p"/>
            </m:rPr>
            <m:t>→</m:t>
          </m:r>
          <m:r>
            <m:t>4</m:t>
          </m:r>
          <m:r>
            <m:t>f</m:t>
          </m:r>
          <m:r>
            <m:rPr>
              <m:sty m:val="p"/>
            </m:rPr>
            <m:t>→</m:t>
          </m:r>
          <m:r>
            <m:t>5</m:t>
          </m:r>
          <m:r>
            <m:t>d</m:t>
          </m:r>
          <m:r>
            <m:rPr>
              <m:sty m:val="p"/>
            </m:rPr>
            <m:t>→</m:t>
          </m:r>
          <m:r>
            <m:t>6</m:t>
          </m:r>
          <m:r>
            <m:t>p</m:t>
          </m:r>
          <m:r>
            <m:rPr>
              <m:sty m:val="p"/>
            </m:rPr>
            <m:t>…</m:t>
          </m:r>
        </m:oMath>
      </m:oMathPara>
    </w:p>
    <w:p>
      <w:pPr>
        <w:pStyle w:val="FirstParagraph"/>
        <w:ind w:firstLine="420"/>
      </w:pPr>
      <w:r>
        <w:rPr>
          <w:rFonts w:ascii="Times New Roman" w:hAnsi="Times New Roman" w:eastAsia="Times New Roman" w:cs="Times New Roman"/>
        </w:rPr>
        <w:t xml:space="preserve">Aufbau </w:t>
      </w:r>
      <w:r>
        <w:rPr>
          <w:rFonts w:hint="eastAsia" w:ascii="Times New Roman" w:hAnsi="Times New Roman" w:eastAsia="FangSong" w:cs="Times New Roman"/>
        </w:rPr>
        <w:t>在德语中意为</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从氢原子开始</w:t>
      </w:r>
      <w:r>
        <w:rPr>
          <w:rFonts w:hint="eastAsia" w:ascii="Times New Roman" w:hAnsi="Times New Roman" w:eastAsia="Times New Roman" w:cs="Times New Roman"/>
        </w:rPr>
        <w:t>，</w:t>
      </w:r>
      <w:r>
        <w:rPr>
          <w:rFonts w:hint="eastAsia" w:ascii="Times New Roman" w:hAnsi="Times New Roman" w:eastAsia="FangSong" w:cs="Times New Roman"/>
        </w:rPr>
        <w:t>每增加一个质子就增加一个电子</w:t>
      </w:r>
      <w:r>
        <w:rPr>
          <w:rFonts w:hint="eastAsia" w:ascii="Times New Roman" w:hAnsi="Times New Roman" w:eastAsia="Times New Roman" w:cs="Times New Roman"/>
        </w:rPr>
        <w:t>，</w:t>
      </w:r>
      <w:r>
        <w:rPr>
          <w:rFonts w:hint="eastAsia" w:ascii="Times New Roman" w:hAnsi="Times New Roman" w:eastAsia="FangSong" w:cs="Times New Roman"/>
        </w:rPr>
        <w:t>电子按轨道能量由低到高依次填入</w:t>
      </w:r>
      <w:r>
        <w:rPr>
          <w:rFonts w:hint="eastAsia" w:ascii="Times New Roman" w:hAnsi="Times New Roman" w:eastAsia="Times New Roman" w:cs="Times New Roman"/>
        </w:rPr>
        <w:t>。</w:t>
      </w:r>
      <w:r>
        <w:rPr>
          <w:rFonts w:hint="eastAsia" w:ascii="Times New Roman" w:hAnsi="Times New Roman" w:eastAsia="FangSong" w:cs="Times New Roman"/>
        </w:rPr>
        <w:t>但这条规则只是经验总结</w:t>
      </w:r>
      <w:r>
        <w:rPr>
          <w:rFonts w:hint="eastAsia" w:ascii="Times New Roman" w:hAnsi="Times New Roman" w:eastAsia="Times New Roman" w:cs="Times New Roman"/>
        </w:rPr>
        <w:t>，</w:t>
      </w:r>
      <w:r>
        <w:rPr>
          <w:rFonts w:hint="eastAsia" w:ascii="Times New Roman" w:hAnsi="Times New Roman" w:eastAsia="FangSong" w:cs="Times New Roman"/>
        </w:rPr>
        <w:t>不是物理定律</w:t>
      </w:r>
      <w:r>
        <w:rPr>
          <w:rFonts w:hint="eastAsia" w:ascii="Times New Roman" w:hAnsi="Times New Roman" w:eastAsia="Times New Roman" w:cs="Times New Roman"/>
        </w:rPr>
        <w:t>——</w:t>
      </w:r>
      <w:r>
        <w:rPr>
          <w:rFonts w:hint="eastAsia" w:ascii="Times New Roman" w:hAnsi="Times New Roman" w:eastAsia="FangSong" w:cs="Times New Roman"/>
        </w:rPr>
        <w:t>后面会看到</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并不严格遵循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93528"/>
            <wp:effectExtent b="0" l="0" r="0" t="0"/>
            <wp:docPr descr="" title="" id="121" name="Picture"/>
            <a:graphic>
              <a:graphicData uri="http://schemas.openxmlformats.org/drawingml/2006/picture">
                <pic:pic>
                  <pic:nvPicPr>
                    <pic:cNvPr descr="24a30edc298e3f645eb4982b7f0e535799f2b6d5b24338e9181d839e9c13f41b.jpg" id="122" name="Picture"/>
                    <pic:cNvPicPr>
                      <a:picLocks noChangeArrowheads="1" noChangeAspect="1"/>
                    </pic:cNvPicPr>
                  </pic:nvPicPr>
                  <pic:blipFill>
                    <a:blip r:embed="rId120"/>
                    <a:stretch>
                      <a:fillRect/>
                    </a:stretch>
                  </pic:blipFill>
                  <pic:spPr bwMode="auto">
                    <a:xfrm>
                      <a:off x="0" y="0"/>
                      <a:ext cx="2667000" cy="17935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ind w:firstLine="420"/>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7"/>
        </w:numPr>
        <w:ind w:firstLine="420"/>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先占座后配对</w:t>
      </w:r>
      <w:r>
        <w:rPr>
          <w:rFonts w:hint="eastAsia" w:ascii="Times New Roman" w:hAnsi="Times New Roman" w:eastAsia="Times New Roman" w:cs="Times New Roman"/>
        </w:rPr>
        <w:t>」——</w:t>
      </w:r>
      <w:r>
        <w:rPr>
          <w:rFonts w:hint="eastAsia" w:ascii="Times New Roman" w:hAnsi="Times New Roman" w:eastAsia="FangSong" w:cs="Times New Roman"/>
        </w:rPr>
        <w:t>公交车上先坐空座</w:t>
      </w:r>
      <w:r>
        <w:rPr>
          <w:rFonts w:hint="eastAsia" w:ascii="Times New Roman" w:hAnsi="Times New Roman" w:eastAsia="Times New Roman" w:cs="Times New Roman"/>
        </w:rPr>
        <w:t>，</w:t>
      </w:r>
      <w:r>
        <w:rPr>
          <w:rFonts w:hint="eastAsia" w:ascii="Times New Roman" w:hAnsi="Times New Roman" w:eastAsia="FangSong" w:cs="Times New Roman"/>
        </w:rPr>
        <w:t>没空座了才挤在一起</w:t>
      </w:r>
      <w:r>
        <w:rPr>
          <w:rFonts w:hint="eastAsia" w:ascii="Times New Roman" w:hAnsi="Times New Roman" w:eastAsia="Times New Roman" w:cs="Times New Roman"/>
        </w:rPr>
        <w:t>。</w:t>
      </w:r>
      <w:r>
        <w:rPr>
          <w:rFonts w:hint="eastAsia" w:ascii="Times New Roman" w:hAnsi="Times New Roman" w:eastAsia="FangSong" w:cs="Times New Roman"/>
        </w:rPr>
        <w:t>电子在简并轨道上也是先各占一个</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r>
        <w:rPr>
          <w:rFonts w:hint="eastAsia" w:ascii="Times New Roman" w:hAnsi="Times New Roman" w:eastAsia="FangSong" w:cs="Times New Roman"/>
        </w:rPr>
        <w:t>然后才配对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最常见的错误是把</w:t>
      </w:r>
      <w:r>
        <w:rPr>
          <w:rFonts w:ascii="Times New Roman" w:hAnsi="Times New Roman" w:eastAsia="Times New Roman" w:cs="Times New Roman"/>
        </w:rPr>
        <w:t xml:space="preserve"> Cr </w:t>
      </w:r>
      <w:r>
        <w:rPr>
          <w:rFonts w:hint="eastAsia" w:ascii="Times New Roman" w:hAnsi="Times New Roman" w:eastAsia="FangSong" w:cs="Times New Roman"/>
        </w:rPr>
        <w:t xml:space="preserve">记成</w:t>
      </w:r>
      <w:r>
        <w:rPr>
          <w:rFonts w:ascii="Times New Roman" w:hAnsi="Times New Roman" w:eastAsia="Times New Roman" w:cs="Times New Roman"/>
        </w:rPr>
        <w:t xml:space="preserve"> </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记住</w:t>
      </w:r>
      <w:r>
        <w:rPr>
          <w:rFonts w:ascii="Times New Roman" w:hAnsi="Times New Roman" w:eastAsia="Times New Roman" w:cs="Times New Roman"/>
        </w:rPr>
        <w:t xml:space="preserve"> Cr、Cu </w:t>
      </w:r>
      <w:r>
        <w:rPr>
          <w:rFonts w:hint="eastAsia" w:ascii="Times New Roman" w:hAnsi="Times New Roman" w:eastAsia="FangSong" w:cs="Times New Roman"/>
        </w:rPr>
        <w:t xml:space="preserve">各失一个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电子给</w:t>
      </w:r>
      <w:r>
        <w:rPr>
          <w:rFonts w:ascii="Times New Roman" w:hAnsi="Times New Roman" w:eastAsia="Times New Roman" w:cs="Times New Roman"/>
        </w:rPr>
        <w:t xml:space="preserve"> 3d </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填充顺序</w:t>
      </w:r>
      <w:r>
        <w:rPr>
          <w:rFonts w:hint="eastAsia" w:ascii="Times New Roman" w:hAnsi="Times New Roman" w:eastAsia="Times New Roman" w:cs="Times New Roman"/>
        </w:rPr>
        <w:t>≠</w:t>
      </w:r>
      <w:r>
        <w:rPr>
          <w:rFonts w:hint="eastAsia" w:ascii="Times New Roman" w:hAnsi="Times New Roman" w:eastAsia="FangSong" w:cs="Times New Roman"/>
        </w:rPr>
        <w:t>失电子顺序</w:t>
      </w:r>
      <w:r>
        <w:rPr>
          <w:rFonts w:ascii="Times New Roman" w:hAnsi="Times New Roman" w:eastAsia="Times New Roman" w:cs="Times New Roman"/>
        </w:rPr>
        <w:t xml:space="preserve"> </w:t>
      </w:r>
      <w:r>
        <w:rPr>
          <w:rFonts w:ascii="Times New Roman" w:hAnsi="Times New Roman" w:eastAsia="Times New Roman" w:cs="Times New Roman"/>
        </w:rPr>
        <w:t xml:space="preserve">&gt;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ind w:firstLine="420"/>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ind w:firstLine="420"/>
      </w:pPr>
      <w:r>
        <w:rPr>
          <w:rFonts w:hint="eastAsia" w:ascii="Times New Roman" w:hAnsi="Times New Roman" w:eastAsia="FangSong" w:cs="Times New Roman"/>
        </w:rPr>
        <w:t xml:space="preserve">元素符号</w:t>
      </w:r>
    </w:p>
    <w:p>
      <w:pPr>
        <w:pStyle w:val="BodyText"/>
        <w:ind w:firstLine="420"/>
      </w:pPr>
      <w:r>
        <w:rPr>
          <w:rFonts w:hint="eastAsia" w:ascii="Times New Roman" w:hAnsi="Times New Roman" w:eastAsia="FangSong" w:cs="Times New Roman"/>
        </w:rPr>
        <w:t xml:space="preserve">元素名称</w:t>
      </w:r>
    </w:p>
    <w:p>
      <w:pPr>
        <w:pStyle w:val="BodyText"/>
        <w:ind w:firstLine="420"/>
      </w:pPr>
      <w:r>
        <w:rPr>
          <w:rFonts w:hint="eastAsia" w:ascii="Times New Roman" w:hAnsi="Times New Roman" w:eastAsia="FangSong" w:cs="Times New Roman"/>
        </w:rPr>
        <w:t xml:space="preserve">价电子排布</w:t>
      </w:r>
    </w:p>
    <w:p>
      <w:pPr>
        <w:pStyle w:val="BodyText"/>
        <w:ind w:firstLine="420"/>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ind w:firstLine="420"/>
      </w:pPr>
      <w:r>
        <w:rPr>
          <w:rFonts w:hint="eastAsia" w:ascii="Times New Roman" w:hAnsi="Times New Roman" w:eastAsia="FangSong" w:cs="Times New Roman"/>
        </w:rPr>
        <w:t xml:space="preserve">元素符号</w:t>
      </w:r>
    </w:p>
    <w:p>
      <w:pPr>
        <w:pStyle w:val="BodyText"/>
        <w:ind w:firstLine="420"/>
      </w:pPr>
      <w:r>
        <w:rPr>
          <w:rFonts w:hint="eastAsia" w:ascii="Times New Roman" w:hAnsi="Times New Roman" w:eastAsia="FangSong" w:cs="Times New Roman"/>
        </w:rPr>
        <w:t xml:space="preserve">元素名称</w:t>
      </w:r>
    </w:p>
    <w:p>
      <w:pPr>
        <w:pStyle w:val="BodyText"/>
        <w:ind w:firstLine="420"/>
      </w:pPr>
      <w:r>
        <w:rPr>
          <w:rFonts w:hint="eastAsia" w:ascii="Times New Roman" w:hAnsi="Times New Roman" w:eastAsia="FangSong" w:cs="Times New Roman"/>
        </w:rPr>
        <w:t xml:space="preserve">价电子排布</w:t>
      </w:r>
    </w:p>
    <w:p>
      <w:pPr>
        <w:pStyle w:val="BodyText"/>
        <w:ind w:firstLine="420"/>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ind w:firstLine="420"/>
      </w:pPr>
      <w:r>
        <w:rPr>
          <w:rFonts w:hint="eastAsia" w:ascii="Times New Roman" w:hAnsi="Times New Roman" w:eastAsia="FangSong" w:cs="Times New Roman"/>
        </w:rPr>
        <w:t xml:space="preserve">元素符号</w:t>
      </w:r>
    </w:p>
    <w:p>
      <w:pPr>
        <w:pStyle w:val="BodyText"/>
        <w:ind w:firstLine="420"/>
      </w:pPr>
      <w:r>
        <w:rPr>
          <w:rFonts w:hint="eastAsia" w:ascii="Times New Roman" w:hAnsi="Times New Roman" w:eastAsia="FangSong" w:cs="Times New Roman"/>
        </w:rPr>
        <w:t xml:space="preserve">元素名称</w:t>
      </w:r>
    </w:p>
    <w:p>
      <w:pPr>
        <w:pStyle w:val="BodyText"/>
        <w:ind w:firstLine="420"/>
      </w:pPr>
      <w:r>
        <w:rPr>
          <w:rFonts w:hint="eastAsia" w:ascii="Times New Roman" w:hAnsi="Times New Roman" w:eastAsia="FangSong" w:cs="Times New Roman"/>
        </w:rPr>
        <w:t xml:space="preserve">价电子排布</w:t>
      </w:r>
    </w:p>
    <w:p>
      <w:pPr>
        <w:spacing w:before="160" w:after="80"/>
      </w:pPr>
      <w:r>
        <w:pict>
          <v:rect style="width:0;height:1.5pt" o:hralign="center" o:hrstd="t" o:hr="t"/>
        </w:pict>
      </w:r>
    </w:p>
    <w:bookmarkEnd w:id="123"/>
    <w:bookmarkStart w:id="124"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FirstParagraph"/>
        <w:ind w:firstLine="420"/>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核衰变是原子核物理的基础概念</w:t>
      </w:r>
      <w:r>
        <w:rPr>
          <w:rFonts w:hint="eastAsia" w:ascii="Times New Roman" w:hAnsi="Times New Roman" w:eastAsia="Times New Roman" w:cs="Times New Roman"/>
        </w:rPr>
        <w:t>，</w:t>
      </w:r>
      <w:r>
        <w:rPr>
          <w:rFonts w:hint="eastAsia" w:ascii="Times New Roman" w:hAnsi="Times New Roman" w:eastAsia="FangSong" w:cs="Times New Roman"/>
        </w:rPr>
        <w:t>也是核反应方程式书写的入门</w:t>
      </w:r>
      <w:r>
        <w:rPr>
          <w:rFonts w:hint="eastAsia" w:ascii="Times New Roman" w:hAnsi="Times New Roman" w:eastAsia="Times New Roman" w:cs="Times New Roman"/>
        </w:rPr>
        <w:t>。</w:t>
      </w:r>
      <w:r>
        <w:rPr>
          <w:rFonts w:hint="eastAsia" w:ascii="Times New Roman" w:hAnsi="Times New Roman" w:eastAsia="FangSong" w:cs="Times New Roman"/>
        </w:rPr>
        <w:t>竞赛中核反应题目几乎都围绕</w:t>
      </w:r>
      <w:r>
        <w:rPr>
          <w:rFonts w:hint="eastAsia" w:ascii="Times New Roman" w:hAnsi="Times New Roman" w:eastAsia="FangSong" w:cs="Times New Roman"/>
          <w:b/>
          <w:bCs/>
        </w:rPr>
        <w:t xml:space="preserve">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抓住这个核心就能解决绝大部分问题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核反应</w:t>
      </w:r>
    </w:p>
    <w:p>
      <w:pPr>
        <w:pStyle w:val="BodyText"/>
        <w:ind w:firstLine="420"/>
      </w:pP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三种衰变对比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衰变类型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放出粒子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质量数变化</w:t>
            </w:r>
          </w:p>
        </w:tc>
        <w:tc>
          <w:tcPr>
            <w:tcBorders>
              <w:bottom w:val="single" w:sz="6" w:space="0" w:color="333333"/>
            </w:tcBorders>
          </w:tcPr>
          <w:p>
            <w:pPr>
              <w:pStyle w:val="Compact"/>
              <w:jc w:val="center"/>
            </w:pPr>
            <w:r>
              <w:rPr>
                <w:rFonts w:hint="eastAsia" w:ascii="Times New Roman" w:hAnsi="Times New Roman" w:eastAsia="SimHei" w:cs="Times New Roman"/>
                <w:b/>
              </w:rPr>
              <w:t>电荷数</w:t>
            </w:r>
            <w:r>
              <w:rPr>
                <w:rFonts w:hint="eastAsia" w:ascii="Times New Roman" w:hAnsi="Times New Roman" w:eastAsia="Times New Roman" w:cs="Times New Roman"/>
                <w:b/>
              </w:rPr>
              <w:t>（</w:t>
            </w:r>
            <w:r>
              <w:rPr>
                <w:rFonts w:hint="eastAsia" w:ascii="Times New Roman" w:hAnsi="Times New Roman" w:eastAsia="SimHei" w:cs="Times New Roman"/>
                <w:b/>
              </w:rPr>
              <w:t>原子序数</w:t>
            </w:r>
            <w:r>
              <w:rPr>
                <w:rFonts w:hint="eastAsia" w:ascii="Times New Roman" w:hAnsi="Times New Roman" w:eastAsia="Times New Roman" w:cs="Times New Roman"/>
                <w:b/>
              </w:rPr>
              <w:t>）</w:t>
            </w:r>
            <w:r>
              <w:rPr>
                <w:rFonts w:hint="eastAsia" w:ascii="Times New Roman" w:hAnsi="Times New Roman" w:eastAsia="SimHei" w:cs="Times New Roman"/>
                <w:b/>
              </w:rPr>
              <w:t>变化</w:t>
            </w:r>
          </w:p>
        </w:tc>
      </w:tr>
      <w:tr>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衰变</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光子</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不变</w:t>
            </w:r>
          </w:p>
        </w:tc>
      </w:tr>
    </w:tbl>
    <w:p>
      <w:pPr>
        <w:pStyle w:val="Compact"/>
        <w:numPr>
          <w:ilvl w:val="0"/>
          <w:numId w:val="1029"/>
        </w:numPr>
        <w:spacing w:before="120"/>
        <w:ind w:firstLine="420"/>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spacing w:after="80"/>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同位素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相对原子质量</w:t>
            </w:r>
          </w:p>
        </w:tc>
        <w:tc>
          <w:tcPr>
            <w:tcBorders>
              <w:bottom w:val="single" w:sz="6" w:space="0" w:color="333333"/>
            </w:tcBorders>
          </w:tcPr>
          <w:p>
            <w:pPr>
              <w:pStyle w:val="Compact"/>
              <w:jc w:val="center"/>
            </w:pPr>
            <w:r>
              <w:rPr>
                <w:rFonts w:hint="eastAsia" w:ascii="Times New Roman" w:hAnsi="Times New Roman" w:eastAsia="SimHei" w:cs="Times New Roman"/>
                <w:b/>
              </w:rPr>
              <w:t>地壳丰度</w:t>
            </w:r>
            <w:r>
              <w:rPr>
                <w:rFonts w:hint="eastAsia" w:ascii="Times New Roman" w:hAnsi="Times New Roman" w:eastAsia="Times New Roman" w:cs="Times New Roman"/>
                <w:b/>
              </w:rPr>
              <w:t>(</w:t>
            </w:r>
            <w:r>
              <w:rPr>
                <w:rFonts w:hint="eastAsia" w:ascii="Times New Roman" w:hAnsi="Times New Roman" w:eastAsia="SimHei" w:cs="Times New Roman"/>
                <w:b/>
              </w:rPr>
              <w:t>原子分数</w:t>
            </w:r>
            <w:r>
              <w:rPr>
                <w:rFonts w:hint="eastAsia" w:ascii="Times New Roman" w:hAnsi="Times New Roman" w:eastAsia="Times New Roman" w:cs="Times New Roman"/>
                <w:b/>
              </w:rPr>
              <w:t>)</w:t>
            </w:r>
          </w:p>
        </w:tc>
      </w:tr>
      <w:tr>
        <w:tc>
          <w:tcPr/>
          <w:p>
            <w:pPr>
              <w:pStyle w:val="Compact"/>
              <w:jc w:val="center"/>
            </w:pPr>
            <m:oMath>
              <m:sSup>
                <m:e>
                  <m:r>
                    <m:t>​</m:t>
                  </m:r>
                </m:e>
                <m:sup>
                  <m:r>
                    <m:t>12</m:t>
                  </m:r>
                </m:sup>
              </m:sSup>
              <m:r>
                <m:t>C</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0.9893(8)</w:t>
            </w:r>
          </w:p>
        </w:tc>
      </w:tr>
      <w:tr>
        <w:tc>
          <w:tcPr/>
          <w:p>
            <w:pPr>
              <w:pStyle w:val="Compact"/>
              <w:jc w:val="center"/>
            </w:pPr>
            <m:oMath>
              <m:sSup>
                <m:e>
                  <m:r>
                    <m:t>​</m:t>
                  </m:r>
                </m:e>
                <m:sup>
                  <m:r>
                    <m:t>13</m:t>
                  </m:r>
                </m:sup>
              </m:sSup>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13.003 354 826(17)</w:t>
            </w:r>
          </w:p>
        </w:tc>
        <w:tc>
          <w:tcPr/>
          <w:p>
            <w:pPr>
              <w:pStyle w:val="Compact"/>
              <w:jc w:val="center"/>
            </w:pPr>
            <w:r>
              <w:rPr>
                <w:rFonts w:ascii="Times New Roman" w:hAnsi="Times New Roman" w:eastAsia="Times New Roman" w:cs="Times New Roman"/>
              </w:rPr>
              <w:t xml:space="preserve">0.0107(8)</w:t>
            </w:r>
          </w:p>
        </w:tc>
      </w:tr>
      <w:tr>
        <w:tc>
          <w:tcPr/>
          <w:p>
            <w:pPr>
              <w:pStyle w:val="Compact"/>
              <w:jc w:val="center"/>
            </w:pPr>
            <m:oMath>
              <m:sSup>
                <m:e>
                  <m:r>
                    <m:t>​</m:t>
                  </m:r>
                </m:e>
                <m:sup>
                  <m:r>
                    <m:t>14</m:t>
                  </m:r>
                </m:sup>
              </m:sSup>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14.003 241 982(27)</w:t>
            </w:r>
          </w:p>
        </w:tc>
        <w:tc>
          <w:tcPr/>
          <w:p>
            <w:pPr>
              <w:pStyle w:val="Compact"/>
              <w:jc w:val="center"/>
            </w:pPr>
            <m:oMath>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oMath>
      <w:r>
        <w:rPr>
          <w:rFonts w:ascii="Times New Roman" w:hAnsi="Times New Roman" w:eastAsia="Times New Roman" w:cs="Times New Roman"/>
        </w:rPr>
        <w:t xml:space="preserve">。</w:t>
      </w:r>
    </w:p>
    <w:p>
      <w:pPr>
        <w:numPr>
          <w:ilvl w:val="0"/>
          <w:numId w:val="1033"/>
        </w:numPr>
        <w:ind w:firstLine="420"/>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spacing w:after="80"/>
        <w:ind w:firstLine="420"/>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w:t>
      </w:r>
      <m:oMath>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质量数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半衰期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 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266</w:t>
            </w:r>
          </w:p>
        </w:tc>
        <w:tc>
          <w:tcPr/>
          <w:p>
            <w:pPr>
              <w:pStyle w:val="Compact"/>
              <w:jc w:val="center"/>
            </w:pPr>
            <w:r>
              <w:rPr>
                <w:rFonts w:hint="eastAsia" w:ascii="Times New Roman" w:hAnsi="Times New Roman" w:eastAsia="FangSong" w:cs="Times New Roman"/>
              </w:rPr>
              <w:t xml:space="preserve">不详</w:t>
            </w:r>
          </w:p>
        </w:tc>
        <w:tc>
          <w:tcPr/>
          <w:p>
            <w:pPr>
              <w:pStyle w:val="Compact"/>
              <w:jc w:val="center"/>
            </w:pPr>
            <w:r>
              <w:rPr>
                <w:rFonts w:hint="eastAsia" w:ascii="Times New Roman" w:hAnsi="Times New Roman" w:eastAsia="FangSong" w:cs="Times New Roman"/>
              </w:rPr>
              <w:t xml:space="preserve">不详</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质量数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半衰期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267</w:t>
            </w:r>
          </w:p>
        </w:tc>
        <w:tc>
          <w:tcPr/>
          <w:p>
            <w:pPr>
              <w:pStyle w:val="Compact"/>
              <w:jc w:val="center"/>
            </w:pPr>
            <w:r>
              <w:rPr>
                <w:rFonts w:ascii="Times New Roman" w:hAnsi="Times New Roman" w:eastAsia="Times New Roman" w:cs="Times New Roman"/>
              </w:rPr>
              <w:t xml:space="preserve">0.033s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268</w:t>
            </w:r>
          </w:p>
        </w:tc>
        <w:tc>
          <w:tcPr/>
          <w:p>
            <w:pPr>
              <w:pStyle w:val="Compact"/>
              <w:jc w:val="center"/>
            </w:pPr>
            <w:r>
              <w:rPr>
                <w:rFonts w:hint="eastAsia" w:ascii="Times New Roman" w:hAnsi="Times New Roman" w:eastAsia="FangSong" w:cs="Times New Roman"/>
              </w:rPr>
              <w:t xml:space="preserve">不详</w:t>
            </w:r>
          </w:p>
        </w:tc>
        <w:tc>
          <w:tcPr/>
          <w:p>
            <w:pPr>
              <w:pStyle w:val="Compact"/>
              <w:jc w:val="center"/>
            </w:pPr>
            <w:r>
              <w:rPr>
                <w:rFonts w:hint="eastAsia" w:ascii="Times New Roman" w:hAnsi="Times New Roman" w:eastAsia="FangSong" w:cs="Times New Roman"/>
              </w:rPr>
              <w:t xml:space="preserve">不详</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tc>
      </w:tr>
    </w:tbl>
    <w:p>
      <w:pPr>
        <w:pStyle w:val="Compact"/>
        <w:numPr>
          <w:ilvl w:val="0"/>
          <w:numId w:val="1034"/>
        </w:numPr>
        <w:spacing w:before="120"/>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5"/>
        </w:numPr>
        <w:ind w:firstLine="420"/>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6"/>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8"/>
        </w:numPr>
        <w:ind w:firstLine="420"/>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ind w:firstLine="420"/>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39"/>
        </w:numPr>
        <w:ind w:firstLine="420"/>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33" w:name="答案速查"/>
    <w:p>
      <w:pPr>
        <w:pStyle w:val="Heading2"/>
        <w:spacing w:before="280" w:after="120"/>
      </w:pPr>
      <w:r>
        <w:rPr>
          <w:rFonts w:hint="eastAsia" w:ascii="Times New Roman" w:hAnsi="Times New Roman" w:eastAsia="SimHei" w:cs="Times New Roman"/>
        </w:rPr>
        <w:t xml:space="preserve">答案速查</w:t>
      </w:r>
    </w:p>
    <w:p>
      <w:pPr>
        <w:pStyle w:val="FirstParagraph"/>
        <w:ind w:firstLine="420"/>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26" w:name="一原子结构的发现-1"/>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汤姆孙原子模型名称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五线系光谱区</w:t>
            </w:r>
          </w:p>
        </w:tc>
        <w:tc>
          <w:tcPr/>
          <w:p>
            <w:pPr>
              <w:pStyle w:val="Compact"/>
              <w:jc w:val="center"/>
            </w:pPr>
            <w:r>
              <w:rPr>
                <w:rFonts w:hint="eastAsia" w:ascii="Times New Roman" w:hAnsi="Times New Roman" w:eastAsia="FangSong" w:cs="Times New Roman"/>
                <w:b/>
                <w:bCs/>
              </w:rPr>
              <w:t xml:space="preserve">紫外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可见光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远红外</w:t>
            </w:r>
          </w:p>
        </w:tc>
      </w:tr>
    </w:tbl>
    <w:bookmarkEnd w:id="126"/>
    <w:bookmarkStart w:id="127"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27"/>
    <w:bookmarkStart w:id="128"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m:oMath>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远</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取值范围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28"/>
    <w:bookmarkStart w:id="129"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29"/>
    <w:bookmarkStart w:id="130"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Z</w:t>
            </w:r>
          </w:p>
        </w:tc>
        <w:tc>
          <w:tcPr>
            <w:tcBorders>
              <w:bottom w:val="single" w:sz="6" w:space="0" w:color="333333"/>
            </w:tcBorders>
          </w:tcPr>
          <w:p>
            <w:pPr>
              <w:pStyle w:val="Compact"/>
              <w:jc w:val="center"/>
            </w:pPr>
            <w:r>
              <w:rPr>
                <w:rFonts w:ascii="Times New Roman" w:hAnsi="Times New Roman" w:eastAsia="Times New Roman" w:cs="Times New Roman"/>
                <w:b/>
              </w:rPr>
              <w:t xml:space="preserve">21</w:t>
            </w:r>
          </w:p>
        </w:tc>
        <w:tc>
          <w:tcPr>
            <w:tcBorders>
              <w:bottom w:val="single" w:sz="6" w:space="0" w:color="333333"/>
            </w:tcBorders>
          </w:tcPr>
          <w:p>
            <w:pPr>
              <w:pStyle w:val="Compact"/>
              <w:jc w:val="center"/>
            </w:pPr>
            <w:r>
              <w:rPr>
                <w:rFonts w:ascii="Times New Roman" w:hAnsi="Times New Roman" w:eastAsia="Times New Roman" w:cs="Times New Roman"/>
                <w:b/>
              </w:rPr>
              <w:t xml:space="preserve">22</w:t>
            </w:r>
          </w:p>
        </w:tc>
        <w:tc>
          <w:tcPr>
            <w:tcBorders>
              <w:bottom w:val="single" w:sz="6" w:space="0" w:color="333333"/>
            </w:tcBorders>
          </w:tcPr>
          <w:p>
            <w:pPr>
              <w:pStyle w:val="Compact"/>
              <w:jc w:val="center"/>
            </w:pPr>
            <w:r>
              <w:rPr>
                <w:rFonts w:ascii="Times New Roman" w:hAnsi="Times New Roman" w:eastAsia="Times New Roman" w:cs="Times New Roman"/>
                <w:b/>
              </w:rPr>
              <w:t xml:space="preserve">23</w:t>
            </w:r>
          </w:p>
        </w:tc>
        <w:tc>
          <w:tcPr>
            <w:tcBorders>
              <w:bottom w:val="single" w:sz="6" w:space="0" w:color="333333"/>
            </w:tcBorders>
          </w:tcPr>
          <w:p>
            <w:pPr>
              <w:pStyle w:val="Compact"/>
              <w:jc w:val="center"/>
            </w:pPr>
            <w:r>
              <w:rPr>
                <w:rFonts w:ascii="Times New Roman" w:hAnsi="Times New Roman" w:eastAsia="Times New Roman" w:cs="Times New Roman"/>
                <w:b/>
              </w:rPr>
              <w:t xml:space="preserve">24</w:t>
            </w:r>
          </w:p>
        </w:tc>
        <w:tc>
          <w:tcPr>
            <w:tcBorders>
              <w:bottom w:val="single" w:sz="6" w:space="0" w:color="333333"/>
            </w:tcBorders>
          </w:tcPr>
          <w:p>
            <w:pPr>
              <w:pStyle w:val="Compact"/>
              <w:jc w:val="center"/>
            </w:pPr>
            <w:r>
              <w:rPr>
                <w:rFonts w:ascii="Times New Roman" w:hAnsi="Times New Roman" w:eastAsia="Times New Roman" w:cs="Times New Roman"/>
                <w:b/>
              </w:rPr>
              <w:t xml:space="preserve">25</w:t>
            </w:r>
          </w:p>
        </w:tc>
        <w:tc>
          <w:tcPr>
            <w:tcBorders>
              <w:bottom w:val="single" w:sz="6" w:space="0" w:color="333333"/>
            </w:tcBorders>
          </w:tcPr>
          <w:p>
            <w:pPr>
              <w:pStyle w:val="Compact"/>
              <w:jc w:val="center"/>
            </w:pPr>
            <w:r>
              <w:rPr>
                <w:rFonts w:ascii="Times New Roman" w:hAnsi="Times New Roman" w:eastAsia="Times New Roman" w:cs="Times New Roman"/>
                <w:b/>
              </w:rPr>
              <w:t xml:space="preserve">26</w:t>
            </w:r>
          </w:p>
        </w:tc>
        <w:tc>
          <w:tcPr>
            <w:tcBorders>
              <w:bottom w:val="single" w:sz="6" w:space="0" w:color="333333"/>
            </w:tcBorders>
          </w:tcPr>
          <w:p>
            <w:pPr>
              <w:pStyle w:val="Compact"/>
              <w:jc w:val="center"/>
            </w:pPr>
            <w:r>
              <w:rPr>
                <w:rFonts w:ascii="Times New Roman" w:hAnsi="Times New Roman" w:eastAsia="Times New Roman" w:cs="Times New Roman"/>
                <w:b/>
              </w:rPr>
              <w:t xml:space="preserve">27</w:t>
            </w:r>
          </w:p>
        </w:tc>
        <w:tc>
          <w:tcPr>
            <w:tcBorders>
              <w:bottom w:val="single" w:sz="6" w:space="0" w:color="333333"/>
            </w:tcBorders>
          </w:tcPr>
          <w:p>
            <w:pPr>
              <w:pStyle w:val="Compact"/>
              <w:jc w:val="center"/>
            </w:pPr>
            <w:r>
              <w:rPr>
                <w:rFonts w:ascii="Times New Roman" w:hAnsi="Times New Roman" w:eastAsia="Times New Roman" w:cs="Times New Roman"/>
                <w:b/>
              </w:rPr>
              <w:t xml:space="preserve">28</w:t>
            </w:r>
          </w:p>
        </w:tc>
        <w:tc>
          <w:tcPr>
            <w:tcBorders>
              <w:bottom w:val="single" w:sz="6" w:space="0" w:color="333333"/>
            </w:tcBorders>
          </w:tcPr>
          <w:p>
            <w:pPr>
              <w:pStyle w:val="Compact"/>
              <w:jc w:val="center"/>
            </w:pPr>
            <w:r>
              <w:rPr>
                <w:rFonts w:ascii="Times New Roman" w:hAnsi="Times New Roman" w:eastAsia="Times New Roman" w:cs="Times New Roman"/>
                <w:b/>
              </w:rPr>
              <w:t xml:space="preserve">29</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19"/>
        <w:gridCol w:w="719"/>
        <w:gridCol w:w="719"/>
        <w:gridCol w:w="719"/>
        <w:gridCol w:w="719"/>
        <w:gridCol w:w="719"/>
        <w:gridCol w:w="719"/>
        <w:gridCol w:w="719"/>
        <w:gridCol w:w="719"/>
        <w:gridCol w:w="719"/>
        <w:gridCol w:w="719"/>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Z</w:t>
            </w:r>
          </w:p>
        </w:tc>
        <w:tc>
          <w:tcPr>
            <w:tcBorders>
              <w:bottom w:val="single" w:sz="6" w:space="0" w:color="333333"/>
            </w:tcBorders>
          </w:tcPr>
          <w:p>
            <w:pPr>
              <w:pStyle w:val="Compact"/>
              <w:jc w:val="center"/>
            </w:pPr>
            <w:r>
              <w:rPr>
                <w:rFonts w:ascii="Times New Roman" w:hAnsi="Times New Roman" w:eastAsia="Times New Roman" w:cs="Times New Roman"/>
                <w:b/>
              </w:rPr>
              <w:t xml:space="preserve">39</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41</w:t>
            </w:r>
          </w:p>
        </w:tc>
        <w:tc>
          <w:tcPr>
            <w:tcBorders>
              <w:bottom w:val="single" w:sz="6" w:space="0" w:color="333333"/>
            </w:tcBorders>
          </w:tcPr>
          <w:p>
            <w:pPr>
              <w:pStyle w:val="Compact"/>
              <w:jc w:val="center"/>
            </w:pPr>
            <w:r>
              <w:rPr>
                <w:rFonts w:ascii="Times New Roman" w:hAnsi="Times New Roman" w:eastAsia="Times New Roman" w:cs="Times New Roman"/>
                <w:b/>
              </w:rPr>
              <w:t xml:space="preserve">42</w:t>
            </w:r>
          </w:p>
        </w:tc>
        <w:tc>
          <w:tcPr>
            <w:tcBorders>
              <w:bottom w:val="single" w:sz="6" w:space="0" w:color="333333"/>
            </w:tcBorders>
          </w:tcPr>
          <w:p>
            <w:pPr>
              <w:pStyle w:val="Compact"/>
              <w:jc w:val="center"/>
            </w:pPr>
            <w:r>
              <w:rPr>
                <w:rFonts w:ascii="Times New Roman" w:hAnsi="Times New Roman" w:eastAsia="Times New Roman" w:cs="Times New Roman"/>
                <w:b/>
              </w:rPr>
              <w:t xml:space="preserve">43</w:t>
            </w:r>
          </w:p>
        </w:tc>
        <w:tc>
          <w:tcPr>
            <w:tcBorders>
              <w:bottom w:val="single" w:sz="6" w:space="0" w:color="333333"/>
            </w:tcBorders>
          </w:tcPr>
          <w:p>
            <w:pPr>
              <w:pStyle w:val="Compact"/>
              <w:jc w:val="center"/>
            </w:pPr>
            <w:r>
              <w:rPr>
                <w:rFonts w:ascii="Times New Roman" w:hAnsi="Times New Roman" w:eastAsia="Times New Roman" w:cs="Times New Roman"/>
                <w:b/>
              </w:rPr>
              <w:t xml:space="preserve">44</w:t>
            </w:r>
          </w:p>
        </w:tc>
        <w:tc>
          <w:tcPr>
            <w:tcBorders>
              <w:bottom w:val="single" w:sz="6" w:space="0" w:color="333333"/>
            </w:tcBorders>
          </w:tcPr>
          <w:p>
            <w:pPr>
              <w:pStyle w:val="Compact"/>
              <w:jc w:val="center"/>
            </w:pPr>
            <w:r>
              <w:rPr>
                <w:rFonts w:ascii="Times New Roman" w:hAnsi="Times New Roman" w:eastAsia="Times New Roman" w:cs="Times New Roman"/>
                <w:b/>
              </w:rPr>
              <w:t xml:space="preserve">45</w:t>
            </w:r>
          </w:p>
        </w:tc>
        <w:tc>
          <w:tcPr>
            <w:tcBorders>
              <w:bottom w:val="single" w:sz="6" w:space="0" w:color="333333"/>
            </w:tcBorders>
          </w:tcPr>
          <w:p>
            <w:pPr>
              <w:pStyle w:val="Compact"/>
              <w:jc w:val="center"/>
            </w:pPr>
            <w:r>
              <w:rPr>
                <w:rFonts w:ascii="Times New Roman" w:hAnsi="Times New Roman" w:eastAsia="Times New Roman" w:cs="Times New Roman"/>
                <w:b/>
              </w:rPr>
              <w:t xml:space="preserve">46</w:t>
            </w:r>
          </w:p>
        </w:tc>
        <w:tc>
          <w:tcPr>
            <w:tcBorders>
              <w:bottom w:val="single" w:sz="6" w:space="0" w:color="333333"/>
            </w:tcBorders>
          </w:tcPr>
          <w:p>
            <w:pPr>
              <w:pStyle w:val="Compact"/>
              <w:jc w:val="center"/>
            </w:pPr>
            <w:r>
              <w:rPr>
                <w:rFonts w:ascii="Times New Roman" w:hAnsi="Times New Roman" w:eastAsia="Times New Roman" w:cs="Times New Roman"/>
                <w:b/>
              </w:rPr>
              <w:t xml:space="preserve">47</w:t>
            </w:r>
          </w:p>
        </w:tc>
        <w:tc>
          <w:tcPr>
            <w:tcBorders>
              <w:bottom w:val="single" w:sz="6" w:space="0" w:color="333333"/>
            </w:tcBorders>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bookmarkEnd w:id="130"/>
    <w:bookmarkStart w:id="131"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31"/>
    <w:bookmarkStart w:id="132"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bl>
    <w:p>
      <w:pPr>
        <w:spacing w:before="160" w:after="80"/>
      </w:pPr>
      <w:r>
        <w:pict>
          <v:rect style="width:0;height:1.5pt" o:hralign="center" o:hrstd="t" o:hr="t"/>
        </w:pict>
      </w:r>
    </w:p>
    <w:bookmarkEnd w:id="132"/>
    <w:bookmarkEnd w:id="133"/>
    <w:bookmarkStart w:id="134" w:name="本讲速查"/>
    <w:p>
      <w:pPr>
        <w:pStyle w:val="Heading2"/>
        <w:spacing w:after="120" w:before="280"/>
      </w:pPr>
      <w:r>
        <w:rPr>
          <w:rFonts w:hint="eastAsia" w:ascii="Times New Roman" w:hAnsi="Times New Roman" w:eastAsia="SimHei" w:cs="Times New Roman"/>
        </w:rPr>
        <w:t xml:space="preserve">本讲速查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项目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公式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出处</w:t>
            </w:r>
          </w:p>
        </w:tc>
      </w:tr>
      <w:tr>
        <w:tc>
          <w:tcPr/>
          <w:p>
            <w:pPr>
              <w:pStyle w:val="Compact"/>
              <w:jc w:val="center"/>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能级</w:t>
            </w:r>
          </w:p>
        </w:tc>
        <w:tc>
          <w:tcPr/>
          <w:p>
            <w:pPr>
              <w:pStyle w:val="Compact"/>
              <w:jc w:val="center"/>
            </w:pPr>
            <m:oMath>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 xml:space="preserve">；</w:t>
            </w:r>
            <m:oMath>
              <m:sSub>
                <m:e>
                  <m:r>
                    <m:t>a</m:t>
                  </m:r>
                </m:e>
                <m:sub>
                  <m:r>
                    <m:t>0</m:t>
                  </m:r>
                </m:sub>
              </m:sSub>
              <m:r>
                <m:rPr>
                  <m:sty m:val="p"/>
                </m:rPr>
                <m:t>=</m:t>
              </m:r>
              <m:r>
                <m:t>52.9</m:t>
              </m:r>
              <m:r>
                <m:t> </m:t>
              </m:r>
              <m:r>
                <m:rPr>
                  <m:sty m:val="p"/>
                </m:rPr>
                <m:t>p</m:t>
              </m:r>
              <m:r>
                <m:rPr>
                  <m:sty m:val="p"/>
                </m:rPr>
                <m:t>m</m:t>
              </m:r>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p>
        </w:tc>
      </w:tr>
      <w:tr>
        <w:tc>
          <w:tcPr/>
          <w:p>
            <w:pPr>
              <w:pStyle w:val="Compact"/>
              <w:jc w:val="center"/>
            </w:pPr>
            <w:r>
              <w:rPr>
                <w:rFonts w:hint="eastAsia" w:ascii="Times New Roman" w:hAnsi="Times New Roman" w:eastAsia="FangSong" w:cs="Times New Roman"/>
              </w:rPr>
              <w:t xml:space="preserve">五线系</w:t>
            </w:r>
          </w:p>
        </w:tc>
        <w:tc>
          <w:tcPr/>
          <w:p>
            <w:pPr>
              <w:pStyle w:val="Compact"/>
              <w:jc w:val="center"/>
            </w:pPr>
            <w:r>
              <w:rPr>
                <w:rFonts w:ascii="Times New Roman" w:hAnsi="Times New Roman" w:eastAsia="Times New Roman" w:cs="Times New Roman"/>
              </w:rPr>
              <w:t xml:space="preserve">Lyman(</w:t>
            </w:r>
            <m:oMath>
              <m:sSub>
                <m:e>
                  <m:r>
                    <m:t>n</m:t>
                  </m:r>
                </m:e>
                <m:sub>
                  <m:r>
                    <m:t>1</m:t>
                  </m:r>
                </m:sub>
              </m:sSub>
            </m:oMath>
            <w:r>
              <w:rPr>
                <w:rFonts w:hint="eastAsia" w:ascii="Times New Roman" w:hAnsi="Times New Roman" w:eastAsia="Times New Roman" w:cs="Times New Roman"/>
              </w:rPr>
              <w:t>=1，</w:t>
            </w:r>
            <w:r>
              <w:rPr>
                <w:rFonts w:hint="eastAsia" w:ascii="Times New Roman" w:hAnsi="Times New Roman" w:eastAsia="FangSong" w:cs="Times New Roman"/>
              </w:rPr>
              <w:t>紫外</w:t>
            </w:r>
            <w:r>
              <w:rPr>
                <w:rFonts w:hint="eastAsia" w:ascii="Times New Roman" w:hAnsi="Times New Roman" w:eastAsia="Times New Roman" w:cs="Times New Roman"/>
              </w:rPr>
              <w:t>)／Balmer(2，</w:t>
            </w:r>
            <w:r>
              <w:rPr>
                <w:rFonts w:hint="eastAsia" w:ascii="Times New Roman" w:hAnsi="Times New Roman" w:eastAsia="FangSong" w:cs="Times New Roman"/>
              </w:rPr>
              <w:t>可见</w:t>
            </w:r>
            <w:r>
              <w:rPr>
                <w:rFonts w:hint="eastAsia" w:ascii="Times New Roman" w:hAnsi="Times New Roman" w:eastAsia="Times New Roman" w:cs="Times New Roman"/>
              </w:rPr>
              <w:t>)／Paschen(3，</w:t>
            </w:r>
            <w:r>
              <w:rPr>
                <w:rFonts w:hint="eastAsia" w:ascii="Times New Roman" w:hAnsi="Times New Roman" w:eastAsia="FangSong" w:cs="Times New Roman"/>
              </w:rPr>
              <w:t>红外</w:t>
            </w:r>
            <w:r>
              <w:rPr>
                <w:rFonts w:hint="eastAsia" w:ascii="Times New Roman" w:hAnsi="Times New Roman" w:eastAsia="Times New Roman" w:cs="Times New Roman"/>
              </w:rPr>
              <w:t>)／Brackett(4，</w:t>
            </w:r>
            <w:r>
              <w:rPr>
                <w:rFonts w:hint="eastAsia" w:ascii="Times New Roman" w:hAnsi="Times New Roman" w:eastAsia="FangSong" w:cs="Times New Roman"/>
              </w:rPr>
              <w:t>红外</w:t>
            </w:r>
            <w:r>
              <w:rPr>
                <w:rFonts w:hint="eastAsia" w:ascii="Times New Roman" w:hAnsi="Times New Roman" w:eastAsia="Times New Roman" w:cs="Times New Roman"/>
              </w:rPr>
              <w:t>)／Pfund(5，</w:t>
            </w:r>
            <w:r>
              <w:rPr>
                <w:rFonts w:hint="eastAsia" w:ascii="Times New Roman" w:hAnsi="Times New Roman" w:eastAsia="FangSong" w:cs="Times New Roman"/>
              </w:rPr>
              <w:t>远红外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p>
        </w:tc>
      </w:tr>
      <w:tr>
        <w:tc>
          <w:tcPr/>
          <w:p>
            <w:pPr>
              <w:pStyle w:val="Compact"/>
              <w:jc w:val="center"/>
            </w:pPr>
            <w:r>
              <w:rPr>
                <w:rFonts w:hint="eastAsia" w:ascii="Times New Roman" w:hAnsi="Times New Roman" w:eastAsia="FangSong" w:cs="Times New Roman"/>
              </w:rPr>
              <w:t xml:space="preserve">德布罗意关系</w:t>
            </w:r>
          </w:p>
        </w:tc>
        <w:tc>
          <w:tcPr/>
          <w:p>
            <w:pPr>
              <w:pStyle w:val="Compact"/>
              <w:jc w:val="center"/>
            </w:pPr>
            <m:oMath>
              <m:r>
                <m:t>λ</m:t>
              </m:r>
              <m:r>
                <m:rPr>
                  <m:sty m:val="p"/>
                </m:rPr>
                <m:t>=</m:t>
              </m:r>
              <m:f>
                <m:fPr>
                  <m:type m:val="bar"/>
                </m:fPr>
                <m:num>
                  <m:r>
                    <m:t>h</m:t>
                  </m:r>
                </m:num>
                <m:den>
                  <m:r>
                    <m:t>p</m:t>
                  </m:r>
                </m:den>
              </m:f>
              <m:r>
                <m:rPr>
                  <m:sty m:val="p"/>
                </m:rPr>
                <m:t>=</m:t>
              </m:r>
              <m:f>
                <m:fPr>
                  <m:type m:val="bar"/>
                </m:fPr>
                <m:num>
                  <m:r>
                    <m:t>h</m:t>
                  </m:r>
                </m:num>
                <m:den>
                  <m:r>
                    <m:t>m</m:t>
                  </m:r>
                  <m:r>
                    <m:t>v</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p>
        </w:tc>
      </w:tr>
      <w:tr>
        <w:tc>
          <w:tcPr/>
          <w:p>
            <w:pPr>
              <w:pStyle w:val="Compact"/>
              <w:jc w:val="center"/>
            </w:pPr>
            <w:r>
              <w:rPr>
                <w:rFonts w:hint="eastAsia" w:ascii="Times New Roman" w:hAnsi="Times New Roman" w:eastAsia="FangSong" w:cs="Times New Roman"/>
              </w:rPr>
              <w:t xml:space="preserve">测不准关系</w:t>
            </w:r>
          </w:p>
        </w:tc>
        <w:tc>
          <w:tcPr/>
          <w:p>
            <w:pPr>
              <w:pStyle w:val="Compact"/>
              <w:jc w:val="center"/>
            </w:pPr>
            <m:oMath>
              <m:r>
                <m:rPr>
                  <m:sty m:val="p"/>
                </m:rPr>
                <m:t>Δ</m:t>
              </m:r>
              <m:r>
                <m:t>x</m:t>
              </m:r>
              <m:r>
                <m:rPr>
                  <m:sty m:val="p"/>
                </m:rPr>
                <m:t>⋅</m:t>
              </m:r>
              <m:r>
                <m:rPr>
                  <m:sty m:val="p"/>
                </m:rPr>
                <m:t>Δ</m:t>
              </m:r>
              <m:r>
                <m:t>p</m:t>
              </m:r>
              <m:r>
                <m:rPr>
                  <m:sty m:val="p"/>
                </m:rPr>
                <m:t>≥</m:t>
              </m:r>
              <m:f>
                <m:fPr>
                  <m:type m:val="bar"/>
                </m:fPr>
                <m:num>
                  <m:r>
                    <m:t>h</m:t>
                  </m:r>
                </m:num>
                <m:den>
                  <m:r>
                    <m:t>4</m:t>
                  </m:r>
                  <m:r>
                    <m:t>π</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p>
        </w:tc>
      </w:tr>
      <w:tr>
        <w:tc>
          <w:tcPr/>
          <w:p>
            <w:pPr>
              <w:pStyle w:val="Compact"/>
              <w:jc w:val="center"/>
            </w:pPr>
            <w:r>
              <w:rPr>
                <w:rFonts w:hint="eastAsia" w:ascii="Times New Roman" w:hAnsi="Times New Roman" w:eastAsia="FangSong" w:cs="Times New Roman"/>
              </w:rPr>
              <w:t xml:space="preserve">四个量子数</w:t>
            </w:r>
          </w:p>
        </w:tc>
        <w:tc>
          <w:tcPr/>
          <w:p>
            <w:pPr>
              <w:pStyle w:val="Compact"/>
              <w:jc w:val="center"/>
            </w:pPr>
            <m:oMath>
              <m:r>
                <m:t>n</m:t>
              </m:r>
              <m:r>
                <m:rPr>
                  <m:sty m:val="p"/>
                </m:rPr>
                <m:t>=</m:t>
              </m:r>
              <m:r>
                <m:t>1</m:t>
              </m:r>
              <m:r>
                <m:rPr>
                  <m:sty m:val="p"/>
                </m:rPr>
                <m:t>,</m:t>
              </m:r>
              <m:r>
                <m:t>2</m:t>
              </m:r>
              <m:r>
                <m:rPr>
                  <m:sty m:val="p"/>
                </m:rPr>
                <m:t>,</m:t>
              </m:r>
              <m:r>
                <m:rPr>
                  <m:sty m:val="p"/>
                </m:rPr>
                <m:t>…</m:t>
              </m:r>
            </m:oMath>
            <w:r>
              <w:rPr>
                <w:rFonts w:hint="eastAsia" w:ascii="Times New Roman" w:hAnsi="Times New Roman" w:eastAsia="Times New Roman" w:cs="Times New Roman"/>
              </w:rPr>
              <w:t xml:space="preserve">；</w:t>
            </w:r>
            <m:oMath>
              <m:r>
                <m:t>l</m:t>
              </m:r>
              <m:r>
                <m:rPr>
                  <m:sty m:val="p"/>
                </m:rPr>
                <m:t>=</m:t>
              </m:r>
              <m:r>
                <m:t>0</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 xml:space="preserve">；</w:t>
            </w:r>
            <m:oMath>
              <m:sSub>
                <m:e>
                  <m:r>
                    <m:t>m</m:t>
                  </m:r>
                </m:e>
                <m:sub>
                  <m:r>
                    <m:t>l</m:t>
                  </m:r>
                </m:sub>
              </m:sSub>
              <m:r>
                <m:rPr>
                  <m:sty m:val="p"/>
                </m:rPr>
                <m:t>=</m:t>
              </m:r>
              <m:r>
                <m:t>0</m:t>
              </m:r>
              <m:r>
                <m:rPr>
                  <m:sty m:val="p"/>
                </m:rPr>
                <m:t>,</m:t>
              </m:r>
              <m:r>
                <m:rPr>
                  <m:sty m:val="p"/>
                </m:rPr>
                <m:t>±</m:t>
              </m:r>
              <m:r>
                <m:t>1</m:t>
              </m:r>
              <m:r>
                <m:rPr>
                  <m:sty m:val="p"/>
                </m:rPr>
                <m:t>,</m:t>
              </m:r>
              <m:r>
                <m:rPr>
                  <m:sty m:val="p"/>
                </m:rPr>
                <m:t>…</m:t>
              </m:r>
              <m:r>
                <m:rPr>
                  <m:sty m:val="p"/>
                </m:rPr>
                <m:t>,</m:t>
              </m:r>
              <m:r>
                <m:rPr>
                  <m:sty m:val="p"/>
                </m:rPr>
                <m:t>±</m:t>
              </m:r>
              <m:r>
                <m:t>l</m:t>
              </m:r>
            </m:oMath>
            <w:r>
              <w:rPr>
                <w:rFonts w:hint="eastAsia" w:ascii="Times New Roman" w:hAnsi="Times New Roman" w:eastAsia="Times New Roman" w:cs="Times New Roman"/>
              </w:rPr>
              <w:t xml:space="preserve">；</w:t>
            </w:r>
            <m:oMath>
              <m:sSub>
                <m:e>
                  <m:r>
                    <m:t>m</m:t>
                  </m:r>
                </m:e>
                <m:sub>
                  <m:r>
                    <m:t>s</m:t>
                  </m:r>
                </m:sub>
              </m:sSub>
              <m:r>
                <m:rPr>
                  <m:sty m:val="p"/>
                </m:rPr>
                <m:t>=</m:t>
              </m:r>
              <m:r>
                <m:rPr>
                  <m:sty m:val="p"/>
                </m:rPr>
                <m:t>±</m:t>
              </m:r>
              <m:f>
                <m:fPr>
                  <m:type m:val="bar"/>
                </m:fPr>
                <m:num>
                  <m:r>
                    <m:t>1</m:t>
                  </m:r>
                </m:num>
                <m:den>
                  <m:r>
                    <m:t>2</m:t>
                  </m:r>
                </m:den>
              </m:f>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rPr>
              <w:t xml:space="preserve">轨道数</w:t>
            </w:r>
          </w:p>
        </w:tc>
        <w:tc>
          <w:tcPr/>
          <w:p>
            <w:pPr>
              <w:pStyle w:val="Compact"/>
              <w:jc w:val="center"/>
            </w:pPr>
            <w:r>
              <w:rPr>
                <w:rFonts w:hint="eastAsia" w:ascii="Times New Roman" w:hAnsi="Times New Roman" w:eastAsia="FangSong" w:cs="Times New Roman"/>
              </w:rPr>
              <w:t xml:space="preserve">每个亚层</w:t>
            </w:r>
            <w:r>
              <w:rPr>
                <w:rFonts w:ascii="Times New Roman" w:hAnsi="Times New Roman" w:eastAsia="Times New Roman" w:cs="Times New Roman"/>
              </w:rPr>
              <w:t xml:space="preserve"> </w:t>
            </w:r>
            <m:oMath>
              <m:r>
                <m:t>2</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层共</w:t>
            </w:r>
            <w:r>
              <w:rPr>
                <w:rFonts w:ascii="Times New Roman" w:hAnsi="Times New Roman" w:eastAsia="Times New Roman" w:cs="Times New Roman"/>
              </w:rPr>
              <w:t xml:space="preserve"> </w:t>
            </w:r>
            <m:oMath>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ascii="Times New Roman" w:hAnsi="Times New Roman" w:eastAsia="Times New Roman" w:cs="Times New Roman"/>
              </w:rPr>
              <w:t xml:space="preserve"> </w:t>
            </w:r>
            <m:oMath>
              <m:r>
                <m:t>2</m:t>
              </m:r>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rPr>
              <w:t xml:space="preserve">径向分布</w:t>
            </w:r>
          </w:p>
        </w:tc>
        <w:tc>
          <w:tcPr/>
          <w:p>
            <w:pPr>
              <w:pStyle w:val="Compact"/>
              <w:jc w:val="center"/>
            </w:pPr>
            <w:r>
              <w:rPr>
                <w:rFonts w:hint="eastAsia" w:ascii="Times New Roman" w:hAnsi="Times New Roman" w:eastAsia="FangSong" w:cs="Times New Roman"/>
              </w:rPr>
              <w:t xml:space="preserve">峰数</w:t>
            </w:r>
            <w:r>
              <w:rPr>
                <w:rFonts w:ascii="Times New Roman" w:hAnsi="Times New Roman" w:eastAsia="Times New Roman" w:cs="Times New Roman"/>
              </w:rPr>
              <w:t xml:space="preserve"> </w:t>
            </w:r>
            <m:oMath>
              <m:r>
                <m:rPr>
                  <m:sty m:val="p"/>
                </m:rPr>
                <m:t>=</m:t>
              </m:r>
              <m:r>
                <m:t>n</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主峰位置随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增大而离核更远</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w:t>
            </w:r>
          </w:p>
        </w:tc>
      </w:tr>
      <w:tr>
        <w:tc>
          <w:tcPr/>
          <w:p>
            <w:pPr>
              <w:pStyle w:val="Compact"/>
              <w:jc w:val="center"/>
            </w:pPr>
            <w:r>
              <w:rPr>
                <w:rFonts w:hint="eastAsia" w:ascii="Times New Roman" w:hAnsi="Times New Roman" w:eastAsia="FangSong" w:cs="Times New Roman"/>
              </w:rPr>
              <w:t xml:space="preserve">能级次序</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能级分裂</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皆不同时可能能级交错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E</m:t>
                  </m:r>
                </m:e>
                <m:sub>
                  <m:r>
                    <m:t>4</m:t>
                  </m:r>
                  <m:r>
                    <m:t>s</m:t>
                  </m:r>
                </m:sub>
              </m:sSub>
              <m:r>
                <m:rPr>
                  <m:sty m:val="p"/>
                </m:rPr>
                <m:t>&lt;</m:t>
              </m:r>
              <m:sSub>
                <m:e>
                  <m:r>
                    <m:t>E</m:t>
                  </m:r>
                </m:e>
                <m:sub>
                  <m:r>
                    <m:t>3</m:t>
                  </m:r>
                  <m:r>
                    <m:t>d</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 xml:space="preserve">屏蔽与钻穿</w:t>
            </w:r>
          </w:p>
        </w:tc>
        <w:tc>
          <w:tcPr/>
          <w:p>
            <w:pPr>
              <w:pStyle w:val="Compact"/>
              <w:jc w:val="center"/>
            </w:pPr>
            <m:oMath>
              <m:sSup>
                <m:e>
                  <m:r>
                    <m:t>Z</m:t>
                  </m:r>
                </m:e>
                <m:sup>
                  <m:r>
                    <m:rPr>
                      <m:sty m:val="p"/>
                    </m:rPr>
                    <m:t>*</m:t>
                  </m:r>
                </m:sup>
              </m:sSup>
              <m:r>
                <m:rPr>
                  <m:sty m:val="p"/>
                </m:rPr>
                <m:t>=</m:t>
              </m:r>
              <m:r>
                <m:t>Z</m:t>
              </m:r>
              <m:r>
                <m:rPr>
                  <m:sty m:val="p"/>
                </m:rPr>
                <m:t>−</m:t>
              </m:r>
              <m:r>
                <m:t>σ</m:t>
              </m:r>
            </m:oMath>
            <w:r>
              <w:rPr>
                <w:rFonts w:hint="eastAsia" w:ascii="Times New Roman" w:hAnsi="Times New Roman" w:eastAsia="Times New Roman" w:cs="Times New Roman"/>
              </w:rPr>
              <w:t>；</w:t>
            </w:r>
            <w:r>
              <w:rPr>
                <w:rFonts w:hint="eastAsia" w:ascii="Times New Roman" w:hAnsi="Times New Roman" w:eastAsia="FangSong" w:cs="Times New Roman"/>
              </w:rPr>
              <w:t>钻穿能力</w:t>
            </w:r>
            <w:r>
              <w:rPr>
                <w:rFonts w:ascii="Times New Roman" w:hAnsi="Times New Roman" w:eastAsia="Times New Roman" w:cs="Times New Roman"/>
              </w:rPr>
              <w:t xml:space="preserve"> </w:t>
            </w:r>
            <m:oMath>
              <m:r>
                <m:t>n</m:t>
              </m:r>
              <m:r>
                <m:t>s</m:t>
              </m:r>
              <m:r>
                <m:rPr>
                  <m:sty m:val="p"/>
                </m:rPr>
                <m:t>&gt;</m:t>
              </m:r>
              <m:r>
                <m:t>n</m:t>
              </m:r>
              <m:r>
                <m:t>p</m:t>
              </m:r>
              <m:r>
                <m:rPr>
                  <m:sty m:val="p"/>
                </m:rPr>
                <m:t>&gt;</m:t>
              </m:r>
              <m:r>
                <m:t>n</m:t>
              </m:r>
              <m:r>
                <m:t>d</m:t>
              </m:r>
              <m:r>
                <m:rPr>
                  <m:sty m:val="p"/>
                </m:rPr>
                <m:t>&gt;</m:t>
              </m:r>
              <m:r>
                <m:t>n</m:t>
              </m:r>
              <m:r>
                <m:t>f</m:t>
              </m:r>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四</w:t>
            </w:r>
          </w:p>
        </w:tc>
      </w:tr>
      <w:tr>
        <w:tc>
          <w:tcPr/>
          <w:p>
            <w:pPr>
              <w:pStyle w:val="Compact"/>
              <w:jc w:val="center"/>
            </w:pPr>
            <w:r>
              <w:rPr>
                <w:rFonts w:hint="eastAsia" w:ascii="Times New Roman" w:hAnsi="Times New Roman" w:eastAsia="FangSong" w:cs="Times New Roman"/>
              </w:rPr>
              <w:t xml:space="preserve">徐光宪规则</w:t>
            </w:r>
          </w:p>
        </w:tc>
        <w:tc>
          <w:tcPr/>
          <w:p>
            <w:pPr>
              <w:pStyle w:val="Compact"/>
              <w:jc w:val="cente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n</m:t>
              </m:r>
              <m:r>
                <m:rPr>
                  <m:sty m:val="p"/>
                </m:rPr>
                <m:t>+</m:t>
              </m:r>
              <m:r>
                <m:t>0.7</m:t>
              </m:r>
              <m:r>
                <m:t>l</m:t>
              </m:r>
            </m:oMath>
            <w:r>
              <w:rPr>
                <w:rFonts w:ascii="Times New Roman" w:hAnsi="Times New Roman" w:eastAsia="Times New Roman" w:cs="Times New Roman"/>
              </w:rPr>
              <w:t xml:space="preserve"> </w:t>
            </w:r>
            <w:r>
              <w:rPr>
                <w:rFonts w:hint="eastAsia" w:ascii="Times New Roman" w:hAnsi="Times New Roman" w:eastAsia="FangSong" w:cs="Times New Roman"/>
              </w:rPr>
              <w:t>升序排能级</w:t>
            </w:r>
            <w:r>
              <w:rPr>
                <w:rFonts w:hint="eastAsia" w:ascii="Times New Roman" w:hAnsi="Times New Roman" w:eastAsia="Times New Roman" w:cs="Times New Roman"/>
              </w:rPr>
              <w:t>，</w:t>
            </w:r>
            <w:r>
              <w:rPr>
                <w:rFonts w:hint="eastAsia" w:ascii="Times New Roman" w:hAnsi="Times New Roman" w:eastAsia="FangSong" w:cs="Times New Roman"/>
              </w:rPr>
              <w:t>其整数部分即能级组序号</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五</w:t>
            </w:r>
          </w:p>
        </w:tc>
      </w:tr>
      <w:tr>
        <w:tc>
          <w:tcPr/>
          <w:p>
            <w:pPr>
              <w:pStyle w:val="Compact"/>
              <w:jc w:val="center"/>
            </w:pPr>
            <w:r>
              <w:rPr>
                <w:rFonts w:hint="eastAsia" w:ascii="Times New Roman" w:hAnsi="Times New Roman" w:eastAsia="FangSong" w:cs="Times New Roman"/>
              </w:rPr>
              <w:t xml:space="preserve">排布三原则</w:t>
            </w:r>
          </w:p>
        </w:tc>
        <w:tc>
          <w:tcPr/>
          <w:p>
            <w:pPr>
              <w:pStyle w:val="Compact"/>
              <w:jc w:val="center"/>
            </w:pP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r>
              <w:rPr>
                <w:rFonts w:ascii="Times New Roman" w:hAnsi="Times New Roman" w:eastAsia="Times New Roman" w:cs="Times New Roman"/>
              </w:rPr>
              <w:t xml:space="preserve"> Pauli </w:t>
            </w:r>
            <w:r>
              <w:rPr>
                <w:rFonts w:hint="eastAsia" w:ascii="Times New Roman" w:hAnsi="Times New Roman" w:eastAsia="FangSong" w:cs="Times New Roman"/>
              </w:rPr>
              <w:t xml:space="preserve">不相容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简并轨道先自旋平行分占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五</w:t>
            </w:r>
          </w:p>
        </w:tc>
      </w:tr>
      <w:tr>
        <w:tc>
          <w:tcPr/>
          <w:p>
            <w:pPr>
              <w:pStyle w:val="Compact"/>
              <w:jc w:val="center"/>
            </w:pPr>
            <w:r>
              <w:rPr>
                <w:rFonts w:hint="eastAsia" w:ascii="Times New Roman" w:hAnsi="Times New Roman" w:eastAsia="FangSong" w:cs="Times New Roman"/>
              </w:rPr>
              <w:t xml:space="preserve">核衰变</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质量数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ascii="Times New Roman" w:hAnsi="Times New Roman" w:eastAsia="Times New Roman" w:cs="Times New Roman"/>
              </w:rPr>
              <w:t xml:space="preserve"> </w:t>
            </w:r>
            <w:r>
              <w:rPr>
                <w:rFonts w:hint="eastAsia" w:ascii="Times New Roman" w:hAnsi="Times New Roman" w:eastAsia="Times New Roman" w:cs="Times New Roman"/>
              </w:rPr>
              <w:t>−2；β：</w:t>
            </w:r>
            <w:r>
              <w:rPr>
                <w:rFonts w:hint="eastAsia" w:ascii="Times New Roman" w:hAnsi="Times New Roman" w:eastAsia="FangSong" w:cs="Times New Roman"/>
              </w:rPr>
              <w:t>质量数不变</w:t>
            </w:r>
            <w:r>
              <w:rPr>
                <w:rFonts w:hint="eastAsia" w:ascii="Times New Roman" w:hAnsi="Times New Roman" w:eastAsia="Times New Roman" w:cs="Times New Roman"/>
              </w:rPr>
              <w:t>、</w:t>
            </w:r>
            <w:r>
              <w:rPr>
                <w:rFonts w:hint="eastAsia" w:ascii="Times New Roman" w:hAnsi="Times New Roman" w:eastAsia="FangSong" w:cs="Times New Roman"/>
              </w:rPr>
              <w:t>电荷数</w:t>
            </w:r>
            <w:r>
              <w:rPr>
                <w:rFonts w:ascii="Times New Roman" w:hAnsi="Times New Roman" w:eastAsia="Times New Roman" w:cs="Times New Roman"/>
              </w:rPr>
              <w:t xml:space="preserve"> </w:t>
            </w:r>
            <w:r>
              <w:rPr>
                <w:rFonts w:hint="eastAsia" w:ascii="Times New Roman" w:hAnsi="Times New Roman" w:eastAsia="Times New Roman" w:cs="Times New Roman"/>
              </w:rPr>
              <w:t>+1；γ：</w:t>
            </w:r>
            <w:r>
              <w:rPr>
                <w:rFonts w:hint="eastAsia" w:ascii="Times New Roman" w:hAnsi="Times New Roman" w:eastAsia="FangSong" w:cs="Times New Roman"/>
              </w:rPr>
              <w:t>两者均不变</w:t>
            </w:r>
            <w:r>
              <w:rPr>
                <w:rFonts w:hint="eastAsia" w:ascii="Times New Roman" w:hAnsi="Times New Roman" w:eastAsia="Times New Roman" w:cs="Times New Roman"/>
              </w:rPr>
              <w:t>，</w:t>
            </w:r>
            <w:r>
              <w:rPr>
                <w:rFonts w:hint="eastAsia" w:ascii="Times New Roman" w:hAnsi="Times New Roman" w:eastAsia="FangSong" w:cs="Times New Roman"/>
              </w:rPr>
              <w:t>能量状态降低</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六</w:t>
            </w:r>
          </w:p>
        </w:tc>
      </w:tr>
    </w:tbl>
    <w:bookmarkEnd w:id="134"/>
    <w:bookmarkStart w:id="135" w:name="本讲小结"/>
    <w:p>
      <w:pPr>
        <w:pStyle w:val="Heading2"/>
        <w:spacing w:before="280" w:after="120"/>
      </w:pPr>
      <w:r>
        <w:rPr>
          <w:rFonts w:hint="eastAsia" w:ascii="Times New Roman" w:hAnsi="Times New Roman" w:eastAsia="SimHei" w:cs="Times New Roman"/>
        </w:rPr>
        <w:t xml:space="preserve">本讲小结</w:t>
      </w:r>
    </w:p>
    <w:p>
      <w:pPr>
        <w:pStyle w:val="FirstParagraph"/>
        <w:ind w:firstLine="420"/>
      </w:pPr>
      <w:r>
        <w:rPr>
          <w:rFonts w:hint="eastAsia" w:ascii="Times New Roman" w:hAnsi="Times New Roman" w:eastAsia="FangSong" w:cs="Times New Roman"/>
        </w:rPr>
        <w:t>本讲沿一条历史与逻辑并行的线索推进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实验异常逼出模型更替</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起点是原子结构发现史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Dalton </w:t>
      </w:r>
      <w:r>
        <w:rPr>
          <w:rFonts w:hint="eastAsia" w:ascii="Times New Roman" w:hAnsi="Times New Roman" w:eastAsia="FangSong" w:cs="Times New Roman"/>
        </w:rPr>
        <w:t>的实心球</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Thomson </w:t>
      </w:r>
      <w:r>
        <w:rPr>
          <w:rFonts w:hint="eastAsia" w:ascii="Times New Roman" w:hAnsi="Times New Roman" w:eastAsia="FangSong" w:cs="Times New Roman"/>
        </w:rPr>
        <w:t>发现电子</w:t>
      </w:r>
      <w:r>
        <w:rPr>
          <w:rFonts w:hint="eastAsia" w:ascii="Times New Roman" w:hAnsi="Times New Roman" w:eastAsia="Times New Roman" w:cs="Times New Roman"/>
        </w:rPr>
        <w:t>、Rutherford</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α </w:t>
      </w:r>
      <w:r>
        <w:rPr>
          <w:rFonts w:hint="eastAsia" w:ascii="Times New Roman" w:hAnsi="Times New Roman" w:eastAsia="FangSong" w:cs="Times New Roman"/>
        </w:rPr>
        <w:t>散射确立核式模型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再到</w:t>
      </w:r>
      <w:r>
        <w:rPr>
          <w:rFonts w:ascii="Times New Roman" w:hAnsi="Times New Roman" w:eastAsia="Times New Roman" w:cs="Times New Roman"/>
        </w:rPr>
        <w:t xml:space="preserve"> Bohr </w:t>
      </w:r>
      <w:r>
        <w:rPr>
          <w:rFonts w:hint="eastAsia" w:ascii="Times New Roman" w:hAnsi="Times New Roman" w:eastAsia="FangSong" w:cs="Times New Roman"/>
        </w:rPr>
        <w:t>为解释线状光谱引入定态与跃迁</w:t>
      </w:r>
      <w:r>
        <w:rPr>
          <w:rFonts w:hint="eastAsia" w:ascii="Times New Roman" w:hAnsi="Times New Roman" w:eastAsia="Times New Roman" w:cs="Times New Roman"/>
        </w:rPr>
        <w:t>。</w:t>
      </w:r>
      <w:r>
        <w:rPr>
          <w:rFonts w:hint="eastAsia" w:ascii="Times New Roman" w:hAnsi="Times New Roman" w:eastAsia="FangSong" w:cs="Times New Roman"/>
        </w:rPr>
        <w:t>每一步都是旧模型解释不了新实验的结果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Bohr </w:t>
      </w:r>
      <w:r>
        <w:rPr>
          <w:rFonts w:hint="eastAsia" w:ascii="Times New Roman" w:hAnsi="Times New Roman" w:eastAsia="FangSong" w:cs="Times New Roman"/>
        </w:rPr>
        <w:t>模型算出了氢原子的能级与半径</w:t>
      </w:r>
      <w:r>
        <w:rPr>
          <w:rFonts w:hint="eastAsia" w:ascii="Times New Roman" w:hAnsi="Times New Roman" w:eastAsia="Times New Roman" w:cs="Times New Roman"/>
        </w:rPr>
        <w:t>，</w:t>
      </w:r>
      <w:r>
        <w:rPr>
          <w:rFonts w:hint="eastAsia" w:ascii="Times New Roman" w:hAnsi="Times New Roman" w:eastAsia="FangSong" w:cs="Times New Roman"/>
        </w:rPr>
        <w:t>却仍保留</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这一经典图像</w:t>
      </w:r>
      <w:r>
        <w:rPr>
          <w:rFonts w:hint="eastAsia" w:ascii="Times New Roman" w:hAnsi="Times New Roman" w:eastAsia="Times New Roman" w:cs="Times New Roman"/>
        </w:rPr>
        <w:t>，</w:t>
      </w:r>
      <w:r>
        <w:rPr>
          <w:rFonts w:hint="eastAsia" w:ascii="Times New Roman" w:hAnsi="Times New Roman" w:eastAsia="FangSong" w:cs="Times New Roman"/>
        </w:rPr>
        <w:t>因而解释不了精细结构与多电子原子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真正的转折在第二节</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m:oMath>
        <m:r>
          <m:t>λ</m:t>
        </m:r>
        <m:r>
          <m:rPr>
            <m:sty m:val="p"/>
          </m:rPr>
          <m:t>=</m:t>
        </m:r>
        <m:r>
          <m:t>h</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与测不准关系</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Δ</m:t>
        </m:r>
        <m:r>
          <m:t>p</m:t>
        </m:r>
        <m:r>
          <m:rPr>
            <m:sty m:val="p"/>
          </m:rPr>
          <m:t>≥</m:t>
        </m:r>
        <m:r>
          <m:t>h</m:t>
        </m:r>
        <m:r>
          <m:rPr>
            <m:sty m:val="p"/>
          </m:rPr>
          <m:t>/</m:t>
        </m:r>
        <m:r>
          <m:t>4</m:t>
        </m:r>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合起来说明</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在原子尺度没有意义</w:t>
      </w:r>
      <w:r>
        <w:rPr>
          <w:rFonts w:hint="eastAsia" w:ascii="Times New Roman" w:hAnsi="Times New Roman" w:eastAsia="Times New Roman" w:cs="Times New Roman"/>
        </w:rPr>
        <w:t>——</w:t>
      </w:r>
      <w:r>
        <w:rPr>
          <w:rFonts w:hint="eastAsia" w:ascii="Times New Roman" w:hAnsi="Times New Roman" w:eastAsia="FangSong" w:cs="Times New Roman"/>
        </w:rPr>
        <w:t>嵌入计算给出的速度不确定度与电子运动速度同量级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这就是必须从</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转向</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的定量理由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第三节给出替代方案</w:t>
      </w:r>
      <w:r>
        <w:rPr>
          <w:rFonts w:hint="eastAsia" w:ascii="Times New Roman" w:hAnsi="Times New Roman" w:eastAsia="Times New Roman" w:cs="Times New Roman"/>
        </w:rPr>
        <w:t>：</w:t>
      </w:r>
      <w:r>
        <w:rPr>
          <w:rFonts w:hint="eastAsia" w:ascii="Times New Roman" w:hAnsi="Times New Roman" w:eastAsia="FangSong" w:cs="Times New Roman"/>
        </w:rPr>
        <w:t>薛定谔方程的解在边界条件下自然产生三个量子数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它们构成描述电子状态的地址编码</w:t>
      </w:r>
      <w:r>
        <w:rPr>
          <w:rFonts w:hint="eastAsia" w:ascii="Times New Roman" w:hAnsi="Times New Roman" w:eastAsia="Times New Roman" w:cs="Times New Roman"/>
        </w:rPr>
        <w:t>；</w:t>
      </w: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是概率密度</w:t>
      </w:r>
      <w:r>
        <w:rPr>
          <w:rFonts w:hint="eastAsia" w:ascii="Times New Roman" w:hAnsi="Times New Roman" w:eastAsia="Times New Roman" w:cs="Times New Roman"/>
        </w:rPr>
        <w:t>，</w:t>
      </w:r>
      <w:r>
        <w:rPr>
          <w:rFonts w:hint="eastAsia" w:ascii="Times New Roman" w:hAnsi="Times New Roman" w:eastAsia="FangSong" w:cs="Times New Roman"/>
        </w:rPr>
        <w:t>径向分布函数</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的峰数等于</w:t>
      </w:r>
      <w:r>
        <w:rPr>
          <w:rFonts w:ascii="Times New Roman" w:hAnsi="Times New Roman" w:eastAsia="Times New Roman" w:cs="Times New Roman"/>
        </w:rPr>
        <w:t xml:space="preserve"> </w:t>
      </w:r>
      <m:oMath>
        <m:r>
          <m:t>n</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从比喻变成了可读的定量图像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第四节解释多电子原子的能级次序</w:t>
      </w:r>
      <w:r>
        <w:rPr>
          <w:rFonts w:hint="eastAsia" w:ascii="Times New Roman" w:hAnsi="Times New Roman" w:eastAsia="Times New Roman" w:cs="Times New Roman"/>
        </w:rPr>
        <w:t>：</w:t>
      </w:r>
      <w:r>
        <w:rPr>
          <w:rFonts w:hint="eastAsia" w:ascii="Times New Roman" w:hAnsi="Times New Roman" w:eastAsia="FangSong" w:cs="Times New Roman"/>
        </w:rPr>
        <w:t>屏蔽效应给出有效核电荷</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Z</m:t>
        </m:r>
        <m:r>
          <m:rPr>
            <m:sty m:val="p"/>
          </m:rPr>
          <m:t>−</m:t>
        </m:r>
        <m:r>
          <m:t>σ</m:t>
        </m:r>
      </m:oMath>
      <w:r>
        <w:rPr>
          <w:rFonts w:hint="eastAsia" w:ascii="Times New Roman" w:hAnsi="Times New Roman" w:eastAsia="Times New Roman" w:cs="Times New Roman"/>
        </w:rPr>
        <w:t xml:space="preserve">（Slater</w:t>
      </w:r>
      <w:r>
        <w:rPr>
          <w:rFonts w:ascii="Times New Roman" w:hAnsi="Times New Roman" w:eastAsia="Times New Roman" w:cs="Times New Roman"/>
        </w:rPr>
        <w:t xml:space="preserve"> </w:t>
      </w:r>
      <w:r>
        <w:rPr>
          <w:rFonts w:hint="eastAsia" w:ascii="Times New Roman" w:hAnsi="Times New Roman" w:eastAsia="FangSong" w:cs="Times New Roman"/>
        </w:rPr>
        <w:t>规则提供估算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钻穿效应说明为什么同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越小能量越低</w:t>
      </w:r>
      <w:r>
        <w:rPr>
          <w:rFonts w:hint="eastAsia" w:ascii="Times New Roman" w:hAnsi="Times New Roman" w:eastAsia="Times New Roman" w:cs="Times New Roman"/>
        </w:rPr>
        <w:t>，</w:t>
      </w:r>
      <w:r>
        <w:rPr>
          <w:rFonts w:hint="eastAsia" w:ascii="Times New Roman" w:hAnsi="Times New Roman" w:eastAsia="FangSong" w:cs="Times New Roman"/>
        </w:rPr>
        <w:t>二者共同导致</w:t>
      </w:r>
      <w:r>
        <w:rPr>
          <w:rFonts w:ascii="Times New Roman" w:hAnsi="Times New Roman" w:eastAsia="Times New Roman" w:cs="Times New Roman"/>
        </w:rPr>
        <w:t xml:space="preserve"> 4s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3d </w:t>
      </w:r>
      <w:r>
        <w:rPr>
          <w:rFonts w:hint="eastAsia" w:ascii="Times New Roman" w:hAnsi="Times New Roman" w:eastAsia="FangSong" w:cs="Times New Roman"/>
        </w:rPr>
        <w:t>这样的能级交错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第五节把前面的结论翻译成排布三原则与徐光宪</w:t>
      </w:r>
      <w:r>
        <w:rPr>
          <w:rFonts w:ascii="Times New Roman" w:hAnsi="Times New Roman" w:eastAsia="Times New Roman" w:cs="Times New Roman"/>
        </w:rPr>
        <w:t xml:space="preserve"> </w:t>
      </w:r>
      <m:oMath>
        <m:oMathPr>
          <m:ctrlPr>
            <w:rPr>
              <w:sz w:val="28"/>
              <w:szCs w:val="28"/>
            </w:rPr>
          </m:ctrlPr>
        </m:oMathPr>
        <m:r>
          <m:t>n</m:t>
        </m:r>
        <m:r>
          <m:rPr>
            <m:sty m:val="p"/>
          </m:rPr>
          <m:t>+</m:t>
        </m:r>
        <m:r>
          <m:t>0.7</m:t>
        </m:r>
        <m:r>
          <m:t>l</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Cr、Cu </w:t>
      </w:r>
      <w:r>
        <w:rPr>
          <w:rFonts w:hint="eastAsia" w:ascii="Times New Roman" w:hAnsi="Times New Roman" w:eastAsia="FangSong" w:cs="Times New Roman"/>
        </w:rPr>
        <w:t>的半满</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最后一节的核衰变只围绕两条守恒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质量数守恒与电荷数守恒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这是所有核反应方程式的共同骨架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需要留意的两条边界</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规则是经验规则</w:t>
      </w:r>
      <w:r>
        <w:rPr>
          <w:rFonts w:hint="eastAsia" w:ascii="Times New Roman" w:hAnsi="Times New Roman" w:eastAsia="Times New Roman" w:cs="Times New Roman"/>
        </w:rPr>
        <w:t>，</w:t>
      </w:r>
      <w:r>
        <w:rPr>
          <w:rFonts w:hint="eastAsia" w:ascii="Times New Roman" w:hAnsi="Times New Roman" w:eastAsia="FangSong" w:cs="Times New Roman"/>
        </w:rPr>
        <w:t>只保证数量级正确</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模型是过渡模型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它的能级公式可用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电子沿固定轨道运动</w:t>
      </w:r>
      <w:r>
        <w:rPr>
          <w:rFonts w:hint="eastAsia" w:ascii="Times New Roman" w:hAnsi="Times New Roman" w:eastAsia="Times New Roman" w:cs="Times New Roman"/>
        </w:rPr>
        <w:t>”</w:t>
      </w:r>
      <w:r>
        <w:rPr>
          <w:rFonts w:hint="eastAsia" w:ascii="Times New Roman" w:hAnsi="Times New Roman" w:eastAsia="FangSong" w:cs="Times New Roman"/>
        </w:rPr>
        <w:t>的图像已被量子力学否定</w:t>
      </w:r>
      <w:r>
        <w:rPr>
          <w:rFonts w:hint="eastAsia" w:ascii="Times New Roman" w:hAnsi="Times New Roman" w:eastAsia="Times New Roman" w:cs="Times New Roman"/>
        </w:rPr>
        <w:t>。</w:t>
      </w:r>
    </w:p>
    <w:bookmarkEnd w:id="1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1" Type="http://schemas.openxmlformats.org/officeDocument/2006/relationships/image" Target="media/rId81.jpg"/><Relationship Id="rId120" Type="http://schemas.openxmlformats.org/officeDocument/2006/relationships/image" Target="media/rId120.jpg"/><Relationship Id="rId65" Type="http://schemas.openxmlformats.org/officeDocument/2006/relationships/image" Target="media/rId65.jpg"/><Relationship Id="rId41" Type="http://schemas.openxmlformats.org/officeDocument/2006/relationships/image" Target="media/rId41.jpg"/><Relationship Id="rId84" Type="http://schemas.openxmlformats.org/officeDocument/2006/relationships/image" Target="media/rId84.jpg"/><Relationship Id="rId68" Type="http://schemas.openxmlformats.org/officeDocument/2006/relationships/image" Target="media/rId68.jpg"/><Relationship Id="rId112" Type="http://schemas.openxmlformats.org/officeDocument/2006/relationships/image" Target="media/rId112.jpg"/><Relationship Id="rId99" Type="http://schemas.openxmlformats.org/officeDocument/2006/relationships/image" Target="media/rId99.jpg"/><Relationship Id="rId96" Type="http://schemas.openxmlformats.org/officeDocument/2006/relationships/image" Target="media/rId96.jpg"/><Relationship Id="rId115" Type="http://schemas.openxmlformats.org/officeDocument/2006/relationships/image" Target="media/rId115.jpg"/><Relationship Id="rId10" Type="http://schemas.openxmlformats.org/officeDocument/2006/relationships/image" Target="media/rId10.jpg"/><Relationship Id="rId26" Type="http://schemas.openxmlformats.org/officeDocument/2006/relationships/image" Target="media/rId26.jpg"/><Relationship Id="rId87" Type="http://schemas.openxmlformats.org/officeDocument/2006/relationships/image" Target="media/rId87.jpg"/><Relationship Id="rId20" Type="http://schemas.openxmlformats.org/officeDocument/2006/relationships/image" Target="media/rId20.jpg"/><Relationship Id="rId47" Type="http://schemas.openxmlformats.org/officeDocument/2006/relationships/image" Target="media/rId47.jpg"/><Relationship Id="rId53" Type="http://schemas.openxmlformats.org/officeDocument/2006/relationships/image" Target="media/rId53.jpg"/><Relationship Id="rId17" Type="http://schemas.openxmlformats.org/officeDocument/2006/relationships/image" Target="media/rId17.jpg"/><Relationship Id="rId74" Type="http://schemas.openxmlformats.org/officeDocument/2006/relationships/image" Target="media/rId74.jpg"/><Relationship Id="rId50" Type="http://schemas.openxmlformats.org/officeDocument/2006/relationships/image" Target="media/rId50.jpg"/><Relationship Id="rId44" Type="http://schemas.openxmlformats.org/officeDocument/2006/relationships/image" Target="media/rId44.jpg"/><Relationship Id="rId71" Type="http://schemas.openxmlformats.org/officeDocument/2006/relationships/image" Target="media/rId71.jpg"/><Relationship Id="rId90" Type="http://schemas.openxmlformats.org/officeDocument/2006/relationships/image" Target="media/rId90.jpg"/><Relationship Id="rId107" Type="http://schemas.openxmlformats.org/officeDocument/2006/relationships/image" Target="media/rId107.jpg"/><Relationship Id="rId37" Type="http://schemas.openxmlformats.org/officeDocument/2006/relationships/image" Target="media/rId37.jpg"/><Relationship Id="rId23" Type="http://schemas.openxmlformats.org/officeDocument/2006/relationships/image" Target="media/rId23.jpg"/><Relationship Id="rId59" Type="http://schemas.openxmlformats.org/officeDocument/2006/relationships/image" Target="media/rId59.jpg"/><Relationship Id="rId29" Type="http://schemas.openxmlformats.org/officeDocument/2006/relationships/image" Target="media/rId29.jpg"/><Relationship Id="rId62" Type="http://schemas.openxmlformats.org/officeDocument/2006/relationships/image" Target="media/rId62.jpg"/><Relationship Id="rId14" Type="http://schemas.openxmlformats.org/officeDocument/2006/relationships/image" Target="media/rId14.jpg"/><Relationship Id="rId102" Type="http://schemas.openxmlformats.org/officeDocument/2006/relationships/image" Target="media/rId102.jpg"/><Relationship Id="rId93" Type="http://schemas.openxmlformats.org/officeDocument/2006/relationships/image" Target="media/rId93.jpg"/><Relationship Id="rId78" Type="http://schemas.openxmlformats.org/officeDocument/2006/relationships/image" Target="media/rId78.jpg"/><Relationship Id="rId56" Type="http://schemas.openxmlformats.org/officeDocument/2006/relationships/image" Target="media/rId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2026-10-18T10:52:14Z</dcterms:created>
  <dcterms:modified xsi:type="dcterms:W3CDTF">2026-10-18T10:52:14Z</dcterms:modified>
</cp:coreProperties>
</file>

<file path=docProps/custom.xml><?xml version="1.0" encoding="utf-8"?>
<Properties xmlns="http://schemas.openxmlformats.org/officeDocument/2006/custom-properties" xmlns:vt="http://schemas.openxmlformats.org/officeDocument/2006/docPropsVTypes"/>
</file>