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9-9.2-1-写出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Ch9-9.2-1-</w:t>
      </w:r>
      <w:r>
        <w:rPr>
          <w:rFonts w:hint="eastAsia" w:ascii="Times New Roman" w:hAnsi="Times New Roman" w:eastAsia="SimHei" w:cs="Times New Roman"/>
        </w:rPr>
        <w:t>写出吡咯多聚形成聚吡咯的机理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2" w:name="kevlar缩聚反应式第28届初赛"/>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初赛讲义-高分子化学简介-习题13.8"/>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1"/>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1"/>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C.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1"/>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1"/>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1"/>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初赛讲义-高分子化学简介-习题13.12"/>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初赛讲义-高分子化学简介-习题13.13"/>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3"/>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初赛讲义-高分子化学简介-习题13.14"/>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4"/>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初赛讲义-高分子化学简介-习题13.15"/>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初赛讲义-高分子化学简介-习题13.16"/>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6"/>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初赛讲义-高分子化学简介-习题13.17"/>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7"/>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初赛讲义-高分子化学简介-习题13.18"/>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初赛讲义-高分子化学简介-习题13.19"/>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08"/>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初赛讲义-高分子化学简介-习题13.20"/>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0"/>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32" w:name="开环聚合热力学驱动力比较第34届初赛"/>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24" name="Picture"/>
            <a:graphic>
              <a:graphicData uri="http://schemas.openxmlformats.org/drawingml/2006/picture">
                <pic:pic>
                  <pic:nvPicPr>
                    <pic:cNvPr descr="4f816ea1b4457bdaed0232e5ba1658b4942b6a87b4acfaedf0dc8af774671f18.jpg" id="25" name="Picture"/>
                    <pic:cNvPicPr>
                      <a:picLocks noChangeArrowheads="1" noChangeAspect="1"/>
                    </pic:cNvPicPr>
                  </pic:nvPicPr>
                  <pic:blipFill>
                    <a:blip r:embed="rId23"/>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7" name="Picture"/>
            <a:graphic>
              <a:graphicData uri="http://schemas.openxmlformats.org/drawingml/2006/picture">
                <pic:pic>
                  <pic:nvPicPr>
                    <pic:cNvPr descr="dada246ba02a85062bcc27779c3cdfd390247ddca149da7a74395f7129cc6d91.jpg" id="28" name="Picture"/>
                    <pic:cNvPicPr>
                      <a:picLocks noChangeArrowheads="1" noChangeAspect="1"/>
                    </pic:cNvPicPr>
                  </pic:nvPicPr>
                  <pic:blipFill>
                    <a:blip r:embed="rId26"/>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30" name="Picture"/>
            <a:graphic>
              <a:graphicData uri="http://schemas.openxmlformats.org/drawingml/2006/picture">
                <pic:pic>
                  <pic:nvPicPr>
                    <pic:cNvPr descr="93623d410ede2debe4141a2332440ac3c6117845889b8f027b072a1bc9073819.jpg" id="31" name="Picture"/>
                    <pic:cNvPicPr>
                      <a:picLocks noChangeArrowheads="1" noChangeAspect="1"/>
                    </pic:cNvPicPr>
                  </pic:nvPicPr>
                  <pic:blipFill>
                    <a:blip r:embed="rId29"/>
                    <a:stretch>
                      <a:fillRect/>
                    </a:stretch>
                  </pic:blipFill>
                  <pic:spPr bwMode="auto">
                    <a:xfrm>
                      <a:off x="0" y="0"/>
                      <a:ext cx="3600000" cy="748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9" w:name="有机-杂原子-氨基酸等电点计算"/>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等电点</w:t>
      </w:r>
      <w:r>
        <w:rPr>
          <w:rFonts w:hint="eastAsia" w:ascii="Times New Roman" w:hAnsi="Times New Roman" w:eastAsia="Times New Roman" w:cs="Times New Roman"/>
        </w:rPr>
        <w:t>（pI）</w:t>
      </w:r>
      <w:r>
        <w:rPr>
          <w:rFonts w:hint="eastAsia" w:ascii="Times New Roman" w:hAnsi="Times New Roman" w:eastAsia="FangSong" w:cs="Times New Roman"/>
        </w:rPr>
        <w:t>是氨基酸净电荷为零时的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在等电点</w:t>
      </w:r>
      <w:r>
        <w:rPr>
          <w:rFonts w:hint="eastAsia" w:ascii="Times New Roman" w:hAnsi="Times New Roman" w:eastAsia="Times New Roman" w:cs="Times New Roman"/>
        </w:rPr>
        <w:t>，</w:t>
      </w:r>
      <w:r>
        <w:rPr>
          <w:rFonts w:hint="eastAsia" w:ascii="Times New Roman" w:hAnsi="Times New Roman" w:eastAsia="FangSong" w:cs="Times New Roman"/>
        </w:rPr>
        <w:t>氨基酸主要以</w:t>
      </w:r>
      <w:r>
        <w:rPr>
          <w:rFonts w:hint="eastAsia" w:ascii="Times New Roman" w:hAnsi="Times New Roman" w:eastAsia="FangSong" w:cs="Times New Roman"/>
          <w:b/>
          <w:bCs/>
        </w:rPr>
        <w:t xml:space="preserve">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在电场中不迁移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pI </w:t>
      </w:r>
      <w:r>
        <w:rPr>
          <w:rFonts w:hint="eastAsia" w:ascii="Times New Roman" w:hAnsi="Times New Roman" w:eastAsia="FangSong" w:cs="Times New Roman"/>
          <w:b/>
          <w:bCs/>
        </w:rPr>
        <w:t xml:space="preserve">计算公式</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w:t>
      </w:r>
      <w:r>
        <w:rPr>
          <w:rFonts w:hint="eastAsia" w:ascii="Times New Roman" w:hAnsi="Times New Roman" w:eastAsia="FangSong" w:cs="Times New Roman"/>
        </w:rPr>
        <w:t>一个氨基</w:t>
      </w:r>
      <w:r>
        <w:rPr>
          <w:rFonts w:hint="eastAsia" w:ascii="Times New Roman" w:hAnsi="Times New Roman" w:eastAsia="Times New Roman" w:cs="Times New Roman"/>
        </w:rPr>
        <w:t>、</w:t>
      </w:r>
      <w:r>
        <w:rPr>
          <w:rFonts w:hint="eastAsia" w:ascii="Times New Roman" w:hAnsi="Times New Roman" w:eastAsia="FangSong" w:cs="Times New Roman"/>
        </w:rPr>
        <w:t>一个羧基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α-COOH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α-NH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酸性氨基酸</w:t>
      </w:r>
      <w:r>
        <w:rPr>
          <w:rFonts w:hint="eastAsia" w:ascii="Times New Roman" w:hAnsi="Times New Roman" w:eastAsia="Times New Roman" w:cs="Times New Roman"/>
        </w:rPr>
        <w:t>（</w:t>
      </w:r>
      <w:r>
        <w:rPr>
          <w:rFonts w:hint="eastAsia" w:ascii="Times New Roman" w:hAnsi="Times New Roman" w:eastAsia="FangSong" w:cs="Times New Roman"/>
        </w:rPr>
        <w:t>额外羧基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使用两个羧基电离的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两个最酸性的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碱性氨基酸</w:t>
      </w:r>
      <w:r>
        <w:rPr>
          <w:rFonts w:hint="eastAsia" w:ascii="Times New Roman" w:hAnsi="Times New Roman" w:eastAsia="Times New Roman" w:cs="Times New Roman"/>
        </w:rPr>
        <w:t>（</w:t>
      </w:r>
      <w:r>
        <w:rPr>
          <w:rFonts w:hint="eastAsia" w:ascii="Times New Roman" w:hAnsi="Times New Roman" w:eastAsia="FangSong" w:cs="Times New Roman"/>
        </w:rPr>
        <w:t>额外氨基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使用两个含氮基团电离的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两个最碱性的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取净电荷从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和从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所涉及的两个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33"/>
    <w:bookmarkStart w:id="34" w:name="甘氨酸中性氨基酸"/>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甘氨酸</w:t>
      </w:r>
      <w:r>
        <w:rPr>
          <w:rFonts w:hint="eastAsia" w:ascii="Times New Roman" w:hAnsi="Times New Roman" w:eastAsia="Times New Roman" w:cs="Times New Roman"/>
        </w:rPr>
        <w:t>（</w:t>
      </w:r>
      <w:r>
        <w:rPr>
          <w:rFonts w:hint="eastAsia" w:ascii="Times New Roman" w:hAnsi="Times New Roman" w:eastAsia="SimHei" w:cs="Times New Roman"/>
        </w:rPr>
        <w:t>中性氨基酸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甘氨酸电离过程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\mathrm{^+H_3NCH_2COOH \xrightleftharpoons[pK_{a1}=2.34]{-H^+} ^+H_3NCH_2COO^- \xrightleftharpoons[pK_{a2}=9.60]{-H^+} H_2NCH_2COO^-}
    $$</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2.34</m:t>
              </m:r>
              <m:r>
                <m:rPr>
                  <m:sty m:val="p"/>
                </m:rPr>
                <m:t>+</m:t>
              </m:r>
              <m:r>
                <m:t>9.60</m:t>
              </m:r>
            </m:num>
            <m:den>
              <m:r>
                <m:t>2</m:t>
              </m:r>
            </m:den>
          </m:f>
          <m:r>
            <m:rPr>
              <m:sty m:val="p"/>
            </m:rPr>
            <m:t>=</m:t>
          </m:r>
          <m:r>
            <m:rPr>
              <m:sty m:val="b"/>
            </m:rPr>
            <m:t>5.97</m:t>
          </m:r>
        </m:oMath>
      </m:oMathPara>
    </w:p>
    <w:p>
      <w:pPr>
        <w:pStyle w:val="FirstParagraph"/>
        <w:spacing w:after="80"/>
      </w:pP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下的形式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主要形式</w:t>
            </w:r>
          </w:p>
        </w:tc>
        <w:tc>
          <w:tcPr/>
          <w:p>
            <w:pPr>
              <w:pStyle w:val="Compact"/>
              <w:jc w:val="center"/>
            </w:pPr>
            <w:r>
              <w:rPr>
                <w:rFonts w:hint="eastAsia" w:ascii="Times New Roman" w:hAnsi="Times New Roman" w:eastAsia="SimHei" w:cs="Times New Roman"/>
                <w:b/>
              </w:rPr>
              <w:t xml:space="preserve">净电荷</w:t>
            </w:r>
          </w:p>
        </w:tc>
      </w:tr>
      <w:tr>
        <w:tc>
          <w:tcPr/>
          <w:p>
            <w:pPr>
              <w:pStyle w:val="Compact"/>
              <w:jc w:val="center"/>
            </w:pPr>
            <w:r>
              <w:rPr>
                <w:rFonts w:ascii="Times New Roman" w:hAnsi="Times New Roman" w:eastAsia="Times New Roman" w:cs="Times New Roman"/>
              </w:rPr>
              <w:t xml:space="preserve">pH &lt; 2.34</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2.34 &lt; pH &lt; 9.60</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pH &gt; 9.60</w:t>
            </w:r>
          </w:p>
        </w:tc>
        <w:tc>
          <w:tcPr/>
          <w:p>
            <w:pPr>
              <w:pStyle w:val="Compact"/>
              <w:jc w:val="center"/>
            </w:pPr>
            <m:oMath>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5.97（pI）</w:t>
            </w:r>
          </w:p>
        </w:tc>
        <w:tc>
          <w:tcPr/>
          <w:p>
            <w:pPr>
              <w:pStyle w:val="Compact"/>
              <w:jc w:val="center"/>
            </w:pPr>
            <w:r>
              <w:rPr>
                <w:rFonts w:hint="eastAsia" w:ascii="Times New Roman" w:hAnsi="Times New Roman" w:eastAsia="FangSong" w:cs="Times New Roman"/>
              </w:rPr>
              <w:t xml:space="preserve">两性离子</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电场中不迁移</w:t>
            </w:r>
            <w:r>
              <w:rPr>
                <w:rFonts w:hint="eastAsia" w:ascii="Times New Roman" w:hAnsi="Times New Roman" w:eastAsia="Times New Roman" w:cs="Times New Roman"/>
              </w:rPr>
              <w:t>）</w:t>
            </w:r>
          </w:p>
        </w:tc>
      </w:tr>
    </w:tbl>
    <w:bookmarkEnd w:id="34"/>
    <w:bookmarkStart w:id="35" w:name="谷氨酸酸性氨基酸"/>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谷氨酸</w:t>
      </w:r>
      <w:r>
        <w:rPr>
          <w:rFonts w:hint="eastAsia" w:ascii="Times New Roman" w:hAnsi="Times New Roman" w:eastAsia="Times New Roman" w:cs="Times New Roman"/>
        </w:rPr>
        <w:t>（</w:t>
      </w:r>
      <w:r>
        <w:rPr>
          <w:rFonts w:hint="eastAsia" w:ascii="Times New Roman" w:hAnsi="Times New Roman" w:eastAsia="SimHei" w:cs="Times New Roman"/>
        </w:rPr>
        <w:t>酸性氨基酸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谷氨酸有三个可电离基团</w:t>
      </w:r>
      <w:r>
        <w:rPr>
          <w:rFonts w:hint="eastAsia" w:ascii="Times New Roman" w:hAnsi="Times New Roman" w:eastAsia="Times New Roman" w:cs="Times New Roman"/>
        </w:rPr>
        <w:t>，</w:t>
      </w:r>
      <w:r>
        <w:rPr>
          <w:rFonts w:hint="eastAsia" w:ascii="Times New Roman" w:hAnsi="Times New Roman" w:eastAsia="FangSong" w:cs="Times New Roman"/>
        </w:rPr>
        <w:t>酸性排序</w:t>
      </w:r>
      <w:r>
        <w:rPr>
          <w:rFonts w:hint="eastAsia" w:ascii="Times New Roman" w:hAnsi="Times New Roman" w:eastAsia="Times New Roman" w:cs="Times New Roman"/>
        </w:rPr>
        <w:t>：α-COOH（2.19）&lt;</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COOH（4.25）&lt;</w:t>
      </w:r>
      <w:r>
        <w:rPr>
          <w:rFonts w:ascii="Times New Roman" w:hAnsi="Times New Roman" w:eastAsia="Times New Roman" w:cs="Times New Roman"/>
        </w:rPr>
        <w:t xml:space="preserve"> </w:t>
      </w:r>
      <w:r>
        <w:rPr>
          <w:rFonts w:hint="eastAsia" w:ascii="Times New Roman" w:hAnsi="Times New Roman" w:eastAsia="Times New Roman" w:cs="Times New Roman"/>
        </w:rPr>
        <w:t>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（9.67）。</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&amp;</m:t>
              </m:r>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2.19</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 </m:t>
              </m:r>
              <m:r>
                <m:rPr>
                  <m:sty m:val="p"/>
                </m:rPr>
                <m:t>(</m:t>
              </m:r>
              <m:r>
                <m:rPr>
                  <m:nor/>
                  <m:sty m:val="p"/>
                </m:rPr>
                <m:t>净电荷 </m:t>
              </m:r>
              <m:r>
                <m:t>0</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4.25</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1</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9.67</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2</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+1 → 0 → −1 → −2。</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FangSong" w:cs="Times New Roman"/>
        </w:rPr>
        <w:t xml:space="preserve">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的两性离子两侧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2.19</m:t>
              </m:r>
              <m:r>
                <m:rPr>
                  <m:sty m:val="p"/>
                </m:rPr>
                <m:t>+</m:t>
              </m:r>
              <m:r>
                <m:t>4.25</m:t>
              </m:r>
            </m:num>
            <m:den>
              <m:r>
                <m:t>2</m:t>
              </m:r>
            </m:den>
          </m:f>
          <m:r>
            <m:rPr>
              <m:sty m:val="p"/>
            </m:rPr>
            <m:t>=</m:t>
          </m:r>
          <m:r>
            <m:rPr>
              <m:sty m:val="b"/>
            </m:rPr>
            <m:t>3.22</m:t>
          </m:r>
        </m:oMath>
      </m:oMathPara>
    </w:p>
    <w:p>
      <w:pPr>
        <w:pStyle w:val="FirstParagraph"/>
      </w:pPr>
      <w:r>
        <w:rPr>
          <w:rFonts w:hint="eastAsia" w:ascii="Times New Roman" w:hAnsi="Times New Roman" w:eastAsia="FangSong" w:cs="Times New Roman"/>
          <w:b/>
          <w:bCs/>
        </w:rPr>
        <w:t xml:space="preserve">为什么不用</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pK</w:t>
      </w:r>
      <w:r>
        <w:rPr>
          <w:rFonts w:hint="eastAsia" w:ascii="Times New Roman" w:hAnsi="Times New Roman" w:eastAsia="Times New Roman" w:cs="Times New Roman"/>
          <w:b/>
          <w:bCs/>
          <w:vertAlign w:val="subscript"/>
        </w:rPr>
        <w:t>a3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−2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而非等电点附近</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的电离过程</w:t>
      </w:r>
      <w:r>
        <w:rPr>
          <w:rFonts w:hint="eastAsia" w:ascii="Times New Roman" w:hAnsi="Times New Roman" w:eastAsia="Times New Roman" w:cs="Times New Roman"/>
        </w:rPr>
        <w:t>。</w:t>
      </w:r>
      <w:r>
        <w:rPr>
          <w:rFonts w:hint="eastAsia" w:ascii="Times New Roman" w:hAnsi="Times New Roman" w:eastAsia="FangSong" w:cs="Times New Roman"/>
        </w:rPr>
        <w:t>等电点必须取净电荷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所处的两个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这也是酸性氨基酸</w:t>
      </w:r>
      <w:r>
        <w:rPr>
          <w:rFonts w:hint="eastAsia" w:ascii="Times New Roman" w:hAnsi="Times New Roman" w:eastAsia="Times New Roman" w:cs="Times New Roman"/>
        </w:rPr>
        <w:t>（Glu,</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显著低于中性氨基酸的原因</w:t>
      </w:r>
      <w:r>
        <w:rPr>
          <w:rFonts w:hint="eastAsia" w:ascii="Times New Roman" w:hAnsi="Times New Roman" w:eastAsia="Times New Roman" w:cs="Times New Roman"/>
        </w:rPr>
        <w:t>（pI</w:t>
      </w:r>
      <w:r>
        <w:rPr>
          <w:rFonts w:ascii="Times New Roman" w:hAnsi="Times New Roman" w:eastAsia="Times New Roman" w:cs="Times New Roman"/>
        </w:rPr>
        <w:t xml:space="preserve"> ≈ 3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因为两个羧基使分子在较低</w:t>
      </w:r>
      <w:r>
        <w:rPr>
          <w:rFonts w:ascii="Times New Roman" w:hAnsi="Times New Roman" w:eastAsia="Times New Roman" w:cs="Times New Roman"/>
        </w:rPr>
        <w:t xml:space="preserve"> pH </w:t>
      </w:r>
      <w:r>
        <w:rPr>
          <w:rFonts w:hint="eastAsia" w:ascii="Times New Roman" w:hAnsi="Times New Roman" w:eastAsia="FangSong" w:cs="Times New Roman"/>
        </w:rPr>
        <w:t>即带有净负电荷</w:t>
      </w:r>
      <w:r>
        <w:rPr>
          <w:rFonts w:hint="eastAsia" w:ascii="Times New Roman" w:hAnsi="Times New Roman" w:eastAsia="Times New Roman" w:cs="Times New Roman"/>
        </w:rPr>
        <w:t>。</w:t>
      </w:r>
    </w:p>
    <w:bookmarkEnd w:id="35"/>
    <w:bookmarkStart w:id="36" w:name="赖氨酸碱性氨基酸"/>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赖氨酸</w:t>
      </w:r>
      <w:r>
        <w:rPr>
          <w:rFonts w:hint="eastAsia" w:ascii="Times New Roman" w:hAnsi="Times New Roman" w:eastAsia="Times New Roman" w:cs="Times New Roman"/>
        </w:rPr>
        <w:t>（</w:t>
      </w:r>
      <w:r>
        <w:rPr>
          <w:rFonts w:hint="eastAsia" w:ascii="Times New Roman" w:hAnsi="Times New Roman" w:eastAsia="SimHei" w:cs="Times New Roman"/>
        </w:rPr>
        <w:t>碱性氨基酸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：α-COOH</w:t>
      </w:r>
      <w:r>
        <w:rPr>
          <w:rFonts w:ascii="Times New Roman" w:hAnsi="Times New Roman" w:eastAsia="Times New Roman" w:cs="Times New Roman"/>
        </w:rPr>
        <w:t xml:space="preserve"> = </w:t>
      </w:r>
      <w:r>
        <w:rPr>
          <w:rFonts w:hint="eastAsia" w:ascii="Times New Roman" w:hAnsi="Times New Roman" w:eastAsia="Times New Roman" w:cs="Times New Roman"/>
        </w:rPr>
        <w:t>2.18，α-NH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8.95，</w:t>
      </w:r>
      <w:r>
        <w:rPr>
          <w:rFonts w:hint="eastAsia" w:ascii="Times New Roman" w:hAnsi="Times New Roman" w:eastAsia="FangSong" w:cs="Times New Roman"/>
        </w:rPr>
        <w:t>侧链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10.53。</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r>
        <w:rPr>
          <w:rFonts w:hint="eastAsia" w:ascii="Times New Roman" w:hAnsi="Times New Roman" w:eastAsia="FangSong" w:cs="Times New Roman"/>
        </w:rPr>
        <w:t>从低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2</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2.18</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1</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8.95</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t>0</m:t>
              </m:r>
              <m:r>
                <m:t> </m:t>
              </m:r>
              <m:r>
                <m:rPr>
                  <m:sty m:val="p"/>
                </m:rPr>
                <m:t>←</m:t>
              </m:r>
              <m:r>
                <m:rPr>
                  <m:nor/>
                  <m:sty m:val="p"/>
                </m:rPr>
                <m:t>两性离子</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10.53</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t>&amp;</m:t>
              </m:r>
              <m:r>
                <m:t> </m:t>
              </m:r>
              <m:r>
                <m:rPr>
                  <m:sty m:val="p"/>
                </m:rPr>
                <m:t>(</m:t>
              </m:r>
              <m:r>
                <m:rPr>
                  <m:nor/>
                  <m:sty m:val="p"/>
                </m:rPr>
                <m:t>净电荷 </m:t>
              </m:r>
              <m:r>
                <m:rPr>
                  <m:sty m:val="p"/>
                </m:rPr>
                <m:t>−</m:t>
              </m:r>
              <m:r>
                <m:t>1</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+2 → +1 → 0 → −1。</w:t>
      </w:r>
    </w:p>
    <w:p>
      <w:pPr>
        <w:pStyle w:val="BodyText"/>
      </w:pPr>
      <w:r>
        <w:rPr>
          <w:rFonts w:hint="eastAsia" w:ascii="Times New Roman" w:hAnsi="Times New Roman" w:eastAsia="FangSong" w:cs="Times New Roman"/>
        </w:rPr>
        <w:t xml:space="preserve">等电点在净电荷为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r>
            <m:rPr>
              <m:sty m:val="p"/>
            </m:rPr>
            <m:t>=</m:t>
          </m:r>
          <m:f>
            <m:fPr>
              <m:type m:val="bar"/>
            </m:fPr>
            <m:num>
              <m:r>
                <m:t>8.95</m:t>
              </m:r>
              <m:r>
                <m:rPr>
                  <m:sty m:val="p"/>
                </m:rPr>
                <m:t>+</m:t>
              </m:r>
              <m:r>
                <m:t>10.53</m:t>
              </m:r>
            </m:num>
            <m:den>
              <m:r>
                <m:t>2</m:t>
              </m:r>
            </m:den>
          </m:f>
          <m:r>
            <m:rPr>
              <m:sty m:val="p"/>
            </m:rPr>
            <m:t>=</m:t>
          </m:r>
          <m:r>
            <m:rPr>
              <m:sty m:val="b"/>
            </m:rPr>
            <m:t>9.74</m:t>
          </m:r>
        </m:oMath>
      </m:oMathPara>
    </w:p>
    <w:p>
      <w:pPr>
        <w:pStyle w:val="FirstParagraph"/>
      </w:pP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His）</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显著高于中性氨基酸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w:t>
      </w:r>
      <w:r>
        <w:rPr>
          <w:rFonts w:hint="eastAsia" w:ascii="Times New Roman" w:hAnsi="Times New Roman" w:eastAsia="Times New Roman" w:cs="Times New Roman"/>
        </w:rPr>
        <w:t>7.6-10.8），</w:t>
      </w:r>
      <w:r>
        <w:rPr>
          <w:rFonts w:hint="eastAsia" w:ascii="Times New Roman" w:hAnsi="Times New Roman" w:eastAsia="FangSong" w:cs="Times New Roman"/>
        </w:rPr>
        <w:t>因为额外的碱性基团使分子在较高</w:t>
      </w:r>
      <w:r>
        <w:rPr>
          <w:rFonts w:ascii="Times New Roman" w:hAnsi="Times New Roman" w:eastAsia="Times New Roman" w:cs="Times New Roman"/>
        </w:rPr>
        <w:t xml:space="preserve"> pH </w:t>
      </w:r>
      <w:r>
        <w:rPr>
          <w:rFonts w:hint="eastAsia" w:ascii="Times New Roman" w:hAnsi="Times New Roman" w:eastAsia="FangSong" w:cs="Times New Roman"/>
        </w:rPr>
        <w:t>才会失去净正电荷</w:t>
      </w:r>
      <w:r>
        <w:rPr>
          <w:rFonts w:hint="eastAsia" w:ascii="Times New Roman" w:hAnsi="Times New Roman" w:eastAsia="Times New Roman" w:cs="Times New Roman"/>
        </w:rPr>
        <w:t>。</w:t>
      </w:r>
    </w:p>
    <w:bookmarkEnd w:id="36"/>
    <w:bookmarkStart w:id="37" w:name="电泳分析未知氨基酸"/>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电泳分析未知氨基酸</w:t>
      </w:r>
    </w:p>
    <w:p>
      <w:pPr>
        <w:pStyle w:val="FirstParagraph"/>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pH 6.0 → </w:t>
      </w: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负电荷</w:t>
      </w:r>
      <w:r>
        <w:rPr>
          <w:rFonts w:ascii="Times New Roman" w:hAnsi="Times New Roman" w:eastAsia="Times New Roman" w:cs="Times New Roman"/>
        </w:rPr>
        <w:t xml:space="preserve"> </w:t>
      </w:r>
      <w:r>
        <w:rPr>
          <w:rFonts w:ascii="Times New Roman" w:hAnsi="Times New Roman" w:eastAsia="Times New Roman" w:cs="Times New Roman"/>
        </w:rPr>
        <w:t xml:space="preserve">→ pI &lt; 6.0</w:t>
      </w:r>
      <w:r>
        <w:rPr>
          <w:rFonts w:ascii="Times New Roman" w:hAnsi="Times New Roman" w:eastAsia="Times New Roman" w:cs="Times New Roman"/>
        </w:rPr>
        <w:t xml:space="preserve"> </w:t>
      </w:r>
      <w:r>
        <w:rPr>
          <w:rFonts w:ascii="Times New Roman" w:hAnsi="Times New Roman" w:eastAsia="Times New Roman" w:cs="Times New Roman"/>
        </w:rPr>
        <w:t xml:space="preserve">- pH 3.0 → </w:t>
      </w: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正电荷</w:t>
      </w:r>
      <w:r>
        <w:rPr>
          <w:rFonts w:ascii="Times New Roman" w:hAnsi="Times New Roman" w:eastAsia="Times New Roman" w:cs="Times New Roman"/>
        </w:rPr>
        <w:t xml:space="preserve"> </w:t>
      </w:r>
      <w:r>
        <w:rPr>
          <w:rFonts w:ascii="Times New Roman" w:hAnsi="Times New Roman" w:eastAsia="Times New Roman" w:cs="Times New Roman"/>
        </w:rPr>
        <w:t xml:space="preserve">→ pI &gt; 3.0</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t>3.0</m:t>
        </m:r>
        <m:r>
          <m:rPr>
            <m:sty m:val="p"/>
          </m:rPr>
          <m:t>&lt;</m:t>
        </m:r>
        <m:r>
          <m:rPr>
            <m:sty m:val="p"/>
          </m:rPr>
          <m:t>p</m:t>
        </m:r>
        <m:r>
          <m:t>I</m:t>
        </m:r>
        <m:r>
          <m:rPr>
            <m:sty m:val="p"/>
          </m:rPr>
          <m:t>&lt;</m:t>
        </m:r>
        <m:r>
          <m:t>6.0</m:t>
        </m:r>
      </m:oMath>
    </w:p>
    <w:p>
      <w:pPr>
        <w:pStyle w:val="BodyText"/>
      </w:pPr>
      <w:r>
        <w:rPr>
          <w:rFonts w:hint="eastAsia" w:ascii="Times New Roman" w:hAnsi="Times New Roman" w:eastAsia="FangSong" w:cs="Times New Roman"/>
          <w:b/>
          <w:bCs/>
        </w:rPr>
        <w:t xml:space="preserve">推测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5.0-6.3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甘氨酸</w:t>
      </w:r>
      <w:r>
        <w:rPr>
          <w:rFonts w:ascii="Times New Roman" w:hAnsi="Times New Roman" w:eastAsia="Times New Roman" w:cs="Times New Roman"/>
        </w:rPr>
        <w:t xml:space="preserve"> </w:t>
      </w:r>
      <w:r>
        <w:rPr>
          <w:rFonts w:hint="eastAsia" w:ascii="Times New Roman" w:hAnsi="Times New Roman" w:eastAsia="Times New Roman" w:cs="Times New Roman"/>
        </w:rPr>
        <w:t>5.97，</w:t>
      </w:r>
      <w:r>
        <w:rPr>
          <w:rFonts w:hint="eastAsia" w:ascii="Times New Roman" w:hAnsi="Times New Roman" w:eastAsia="FangSong" w:cs="Times New Roman"/>
        </w:rPr>
        <w:t>丙氨酸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2.7-3.2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天冬氨酸</w:t>
      </w:r>
      <w:r>
        <w:rPr>
          <w:rFonts w:ascii="Times New Roman" w:hAnsi="Times New Roman" w:eastAsia="Times New Roman" w:cs="Times New Roman"/>
        </w:rPr>
        <w:t xml:space="preserve"> </w:t>
      </w:r>
      <w:r>
        <w:rPr>
          <w:rFonts w:hint="eastAsia" w:ascii="Times New Roman" w:hAnsi="Times New Roman" w:eastAsia="Times New Roman" w:cs="Times New Roman"/>
        </w:rPr>
        <w:t>2.77，</w:t>
      </w:r>
      <w:r>
        <w:rPr>
          <w:rFonts w:hint="eastAsia" w:ascii="Times New Roman" w:hAnsi="Times New Roman" w:eastAsia="FangSong" w:cs="Times New Roman"/>
        </w:rPr>
        <w:t>谷氨酸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7.6-10.8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ascii="Times New Roman" w:hAnsi="Times New Roman" w:eastAsia="Times New Roman" w:cs="Times New Roman"/>
        </w:rPr>
        <w:t xml:space="preserve"> </w:t>
      </w:r>
      <w:r>
        <w:rPr>
          <w:rFonts w:hint="eastAsia" w:ascii="Times New Roman" w:hAnsi="Times New Roman" w:eastAsia="Times New Roman" w:cs="Times New Roman"/>
        </w:rPr>
        <w:t>9.74，</w:t>
      </w:r>
      <w:r>
        <w:rPr>
          <w:rFonts w:hint="eastAsia" w:ascii="Times New Roman" w:hAnsi="Times New Roman" w:eastAsia="FangSong" w:cs="Times New Roman"/>
        </w:rPr>
        <w:t>精氨酸</w:t>
      </w:r>
      <w:r>
        <w:rPr>
          <w:rFonts w:ascii="Times New Roman" w:hAnsi="Times New Roman" w:eastAsia="Times New Roman" w:cs="Times New Roman"/>
        </w:rPr>
        <w:t xml:space="preserve"> </w:t>
      </w:r>
      <w:r>
        <w:rPr>
          <w:rFonts w:hint="eastAsia" w:ascii="Times New Roman" w:hAnsi="Times New Roman" w:eastAsia="Times New Roman" w:cs="Times New Roman"/>
        </w:rPr>
        <w:t>10.76，</w:t>
      </w:r>
      <w:r>
        <w:rPr>
          <w:rFonts w:hint="eastAsia" w:ascii="Times New Roman" w:hAnsi="Times New Roman" w:eastAsia="FangSong" w:cs="Times New Roman"/>
        </w:rPr>
        <w:t>组氨酸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7.59）。</w:t>
      </w:r>
    </w:p>
    <w:p>
      <w:pPr>
        <w:pStyle w:val="BodyText"/>
      </w:pPr>
      <w:r>
        <w:rPr>
          <w:rFonts w:hint="eastAsia" w:ascii="Times New Roman" w:hAnsi="Times New Roman" w:eastAsia="FangSong" w:cs="Times New Roman"/>
        </w:rPr>
        <w:t xml:space="preserve">该氨基酸的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最可能是</w:t>
      </w: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 xml:space="preserve">（pI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5-6 </w:t>
      </w:r>
      <w:r>
        <w:rPr>
          <w:rFonts w:hint="eastAsia" w:ascii="Times New Roman" w:hAnsi="Times New Roman" w:eastAsia="FangSong" w:cs="Times New Roman"/>
        </w:rPr>
        <w:t xml:space="preserve">范围内符合</w:t>
      </w:r>
      <w:r>
        <w:rPr>
          <w:rFonts w:ascii="Times New Roman" w:hAnsi="Times New Roman" w:eastAsia="Times New Roman" w:cs="Times New Roman"/>
        </w:rPr>
        <w:t xml:space="preserve"> 3.0 &lt; pI &lt; </w:t>
      </w:r>
      <w:r>
        <w:rPr>
          <w:rFonts w:hint="eastAsia" w:ascii="Times New Roman" w:hAnsi="Times New Roman" w:eastAsia="Times New Roman" w:cs="Times New Roman"/>
        </w:rPr>
        <w:t>6.0）。</w:t>
      </w:r>
      <w:r>
        <w:rPr>
          <w:rFonts w:hint="eastAsia" w:ascii="Times New Roman" w:hAnsi="Times New Roman" w:eastAsia="FangSong" w:cs="Times New Roman"/>
        </w:rPr>
        <w:t>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w:t>
      </w:r>
      <w:r>
        <w:rPr>
          <w:rFonts w:ascii="Times New Roman" w:hAnsi="Times New Roman" w:eastAsia="Times New Roman" w:cs="Times New Roman"/>
        </w:rPr>
        <w:t xml:space="preserve"> &lt; </w:t>
      </w:r>
      <w:r>
        <w:rPr>
          <w:rFonts w:hint="eastAsia" w:ascii="Times New Roman" w:hAnsi="Times New Roman" w:eastAsia="Times New Roman" w:cs="Times New Roman"/>
        </w:rPr>
        <w:t>3.2，</w:t>
      </w:r>
      <w:r>
        <w:rPr>
          <w:rFonts w:hint="eastAsia" w:ascii="Times New Roman" w:hAnsi="Times New Roman" w:eastAsia="FangSong" w:cs="Times New Roman"/>
        </w:rPr>
        <w:t>与此不符</w:t>
      </w:r>
      <w:r>
        <w:rPr>
          <w:rFonts w:hint="eastAsia" w:ascii="Times New Roman" w:hAnsi="Times New Roman" w:eastAsia="Times New Roman" w:cs="Times New Roman"/>
        </w:rPr>
        <w:t>；</w:t>
      </w:r>
      <w:r>
        <w:rPr>
          <w:rFonts w:hint="eastAsia" w:ascii="Times New Roman" w:hAnsi="Times New Roman" w:eastAsia="FangSong" w:cs="Times New Roman"/>
        </w:rPr>
        <w:t>碱性氨基酸的</w:t>
      </w:r>
      <w:r>
        <w:rPr>
          <w:rFonts w:ascii="Times New Roman" w:hAnsi="Times New Roman" w:eastAsia="Times New Roman" w:cs="Times New Roman"/>
        </w:rPr>
        <w:t xml:space="preserve"> pI &gt; </w:t>
      </w:r>
      <w:r>
        <w:rPr>
          <w:rFonts w:hint="eastAsia" w:ascii="Times New Roman" w:hAnsi="Times New Roman" w:eastAsia="Times New Roman" w:cs="Times New Roman"/>
        </w:rPr>
        <w:t>7.6，</w:t>
      </w:r>
      <w:r>
        <w:rPr>
          <w:rFonts w:hint="eastAsia" w:ascii="Times New Roman" w:hAnsi="Times New Roman" w:eastAsia="FangSong" w:cs="Times New Roman"/>
        </w:rPr>
        <w:t>也与此不符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pI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氨基酸在电场中不移动</w:t>
      </w:r>
      <w:r>
        <w:rPr>
          <w:rFonts w:hint="eastAsia" w:ascii="Times New Roman" w:hAnsi="Times New Roman" w:eastAsia="Times New Roman" w:cs="Times New Roman"/>
        </w:rPr>
        <w:t>。</w:t>
      </w:r>
      <w:r>
        <w:rPr>
          <w:rFonts w:hint="eastAsia" w:ascii="Times New Roman" w:hAnsi="Times New Roman" w:eastAsia="FangSong" w:cs="Times New Roman"/>
        </w:rPr>
        <w:t>电泳方向直接反映了氨基酸在给定</w:t>
      </w:r>
      <w:r>
        <w:rPr>
          <w:rFonts w:ascii="Times New Roman" w:hAnsi="Times New Roman" w:eastAsia="Times New Roman" w:cs="Times New Roman"/>
        </w:rPr>
        <w:t xml:space="preserve"> pH </w:t>
      </w:r>
      <w:r>
        <w:rPr>
          <w:rFonts w:hint="eastAsia" w:ascii="Times New Roman" w:hAnsi="Times New Roman" w:eastAsia="FangSong" w:cs="Times New Roman"/>
        </w:rPr>
        <w:t>下的净电荷符号</w:t>
      </w:r>
      <w:r>
        <w:rPr>
          <w:rFonts w:hint="eastAsia" w:ascii="Times New Roman" w:hAnsi="Times New Roman" w:eastAsia="Times New Roman" w:cs="Times New Roman"/>
        </w:rPr>
        <w:t>。</w:t>
      </w:r>
    </w:p>
    <w:bookmarkEnd w:id="37"/>
    <w:bookmarkStart w:id="38" w:name="总结表常见氨基酸的-pi"/>
    <w:p>
      <w:pPr>
        <w:pStyle w:val="Heading3"/>
        <w:spacing w:after="120" w:before="280"/>
      </w:pPr>
      <w:r>
        <w:rPr>
          <w:rFonts w:hint="eastAsia" w:ascii="Times New Roman" w:hAnsi="Times New Roman" w:eastAsia="SimHei" w:cs="Times New Roman"/>
        </w:rPr>
        <w:t>总结表</w:t>
      </w:r>
      <w:r>
        <w:rPr>
          <w:rFonts w:hint="eastAsia" w:ascii="Times New Roman" w:hAnsi="Times New Roman" w:eastAsia="Times New Roman" w:cs="Times New Roman"/>
        </w:rPr>
        <w:t>：</w:t>
      </w:r>
      <w:r>
        <w:rPr>
          <w:rFonts w:hint="eastAsia" w:ascii="Times New Roman" w:hAnsi="Times New Roman" w:eastAsia="SimHei" w:cs="Times New Roman"/>
        </w:rPr>
        <w:t>常见氨基酸的</w:t>
      </w:r>
      <w:r>
        <w:rPr>
          <w:rFonts w:ascii="Times New Roman" w:hAnsi="Times New Roman" w:eastAsia="Times New Roman" w:cs="Times New Roman"/>
        </w:rPr>
        <w:t xml:space="preserve"> pI</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代表氨基酸</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a1</w:t>
            </w:r>
            <w:r>
              <w:rPr>
                <w:rFonts w:ascii="Times New Roman" w:hAnsi="Times New Roman" w:eastAsia="Times New Roman" w:cs="Times New Roman"/>
                <w:b/>
              </w:rPr>
              <w:t xml:space="preserve"> (α-COOH)</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a2</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a3</w:t>
            </w:r>
          </w:p>
        </w:tc>
        <w:tc>
          <w:tcPr/>
          <w:p>
            <w:pPr>
              <w:pStyle w:val="Compact"/>
              <w:jc w:val="center"/>
            </w:pPr>
            <w:r>
              <w:rPr>
                <w:rFonts w:ascii="Times New Roman" w:hAnsi="Times New Roman" w:eastAsia="Times New Roman" w:cs="Times New Roman"/>
                <w:b/>
              </w:rPr>
              <w:t xml:space="preserve">pI</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甘氨酸</w:t>
            </w:r>
            <w:r>
              <w:rPr>
                <w:rFonts w:ascii="Times New Roman" w:hAnsi="Times New Roman" w:eastAsia="Times New Roman" w:cs="Times New Roman"/>
              </w:rPr>
              <w:t xml:space="preserve"> Gly</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5.97</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丙氨酸</w:t>
            </w:r>
            <w:r>
              <w:rPr>
                <w:rFonts w:ascii="Times New Roman" w:hAnsi="Times New Roman" w:eastAsia="Times New Roman" w:cs="Times New Roman"/>
              </w:rPr>
              <w:t xml:space="preserve"> Ala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6.02</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天冬氨酸</w:t>
            </w:r>
            <w:r>
              <w:rPr>
                <w:rFonts w:ascii="Times New Roman" w:hAnsi="Times New Roman" w:eastAsia="Times New Roman" w:cs="Times New Roman"/>
              </w:rPr>
              <w:t xml:space="preserve"> Asp</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hint="eastAsia" w:ascii="Times New Roman" w:hAnsi="Times New Roman" w:eastAsia="Times New Roman" w:cs="Times New Roman"/>
              </w:rPr>
              <w:t>3.86（</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2.98</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谷氨酸</w:t>
            </w:r>
            <w:r>
              <w:rPr>
                <w:rFonts w:ascii="Times New Roman" w:hAnsi="Times New Roman" w:eastAsia="Times New Roman" w:cs="Times New Roman"/>
              </w:rPr>
              <w:t xml:space="preserve"> Glu</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hint="eastAsia" w:ascii="Times New Roman" w:hAnsi="Times New Roman" w:eastAsia="Times New Roman" w:cs="Times New Roman"/>
              </w:rPr>
              <w:t>4.25（</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9.67</w:t>
            </w:r>
          </w:p>
        </w:tc>
        <w:tc>
          <w:tcPr/>
          <w:p>
            <w:pPr>
              <w:pStyle w:val="Compact"/>
              <w:jc w:val="center"/>
            </w:pPr>
            <w:r>
              <w:rPr>
                <w:rFonts w:ascii="Times New Roman" w:hAnsi="Times New Roman" w:eastAsia="Times New Roman" w:cs="Times New Roman"/>
              </w:rPr>
              <w:t xml:space="preserve">3.22</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赖氨酸</w:t>
            </w:r>
            <w:r>
              <w:rPr>
                <w:rFonts w:ascii="Times New Roman" w:hAnsi="Times New Roman" w:eastAsia="Times New Roman" w:cs="Times New Roman"/>
              </w:rPr>
              <w:t xml:space="preserve"> Lys</w:t>
            </w:r>
          </w:p>
        </w:tc>
        <w:tc>
          <w:tcPr/>
          <w:p>
            <w:pPr>
              <w:pStyle w:val="Compact"/>
              <w:jc w:val="center"/>
            </w:pPr>
            <w:r>
              <w:rPr>
                <w:rFonts w:ascii="Times New Roman" w:hAnsi="Times New Roman" w:eastAsia="Times New Roman" w:cs="Times New Roman"/>
              </w:rPr>
              <w:t xml:space="preserve">2.18</w:t>
            </w:r>
          </w:p>
        </w:tc>
        <w:tc>
          <w:tcPr/>
          <w:p>
            <w:pPr>
              <w:pStyle w:val="Compact"/>
              <w:jc w:val="center"/>
            </w:pPr>
            <w:r>
              <w:rPr>
                <w:rFonts w:hint="eastAsia" w:ascii="Times New Roman" w:hAnsi="Times New Roman" w:eastAsia="Times New Roman" w:cs="Times New Roman"/>
              </w:rPr>
              <w:t>8.95（α-NH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9.74</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精氨酸</w:t>
            </w:r>
            <w:r>
              <w:rPr>
                <w:rFonts w:ascii="Times New Roman" w:hAnsi="Times New Roman" w:eastAsia="Times New Roman" w:cs="Times New Roman"/>
              </w:rPr>
              <w:t xml:space="preserve"> Arg</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hint="eastAsia" w:ascii="Times New Roman" w:hAnsi="Times New Roman" w:eastAsia="Times New Roman" w:cs="Times New Roman"/>
              </w:rPr>
              <w:t>12.48（</w:t>
            </w:r>
            <w:r>
              <w:rPr>
                <w:rFonts w:hint="eastAsia" w:ascii="Times New Roman" w:hAnsi="Times New Roman" w:eastAsia="FangSong" w:cs="Times New Roman"/>
              </w:rPr>
              <w:t>胍基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10.76</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组氨酸</w:t>
            </w:r>
            <w:r>
              <w:rPr>
                <w:rFonts w:ascii="Times New Roman" w:hAnsi="Times New Roman" w:eastAsia="Times New Roman" w:cs="Times New Roman"/>
              </w:rPr>
              <w:t xml:space="preserve"> His</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6.00（</w:t>
            </w:r>
            <w:r>
              <w:rPr>
                <w:rFonts w:hint="eastAsia" w:ascii="Times New Roman" w:hAnsi="Times New Roman" w:eastAsia="FangSong" w:cs="Times New Roman"/>
              </w:rPr>
              <w:t>咪唑基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7.59</w:t>
            </w:r>
          </w:p>
        </w:tc>
      </w:tr>
    </w:tbl>
    <w:p>
      <w:pPr>
        <w:spacing w:before="160" w:after="80"/>
      </w:pPr>
      <w:r>
        <w:pict>
          <v:rect style="width:0;height:1.5pt" o:hralign="center" o:hrstd="t" o:hr="t"/>
        </w:pict>
      </w:r>
    </w:p>
    <w:bookmarkEnd w:id="38"/>
    <w:bookmarkEnd w:id="39"/>
    <w:bookmarkStart w:id="40" w:name="竞赛提升"/>
    <w:p>
      <w:pPr>
        <w:pStyle w:val="Heading2"/>
        <w:spacing w:before="280" w:after="120"/>
      </w:pPr>
      <w:r>
        <w:rPr>
          <w:rFonts w:hint="eastAsia" w:ascii="Times New Roman" w:hAnsi="Times New Roman" w:eastAsia="SimHei" w:cs="Times New Roman"/>
        </w:rPr>
        <w:t xml:space="preserve">竞赛提升</w:t>
      </w:r>
    </w:p>
    <w:bookmarkEnd w:id="40"/>
    <w:bookmarkStart w:id="47" w:name="二分册-l17对例1-2000全国初赛pha与pbo阻燃聚合物"/>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42" name="Picture"/>
            <a:graphic>
              <a:graphicData uri="http://schemas.openxmlformats.org/drawingml/2006/picture">
                <pic:pic>
                  <pic:nvPicPr>
                    <pic:cNvPr descr="6f78c001adf56ebf3c9425bf9b6d0e0093e2e4e9139680a7c21d111fe1724960.jpg" id="43" name="Picture"/>
                    <pic:cNvPicPr>
                      <a:picLocks noChangeArrowheads="1" noChangeAspect="1"/>
                    </pic:cNvPicPr>
                  </pic:nvPicPr>
                  <pic:blipFill>
                    <a:blip r:embed="rId41"/>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45" name="Picture"/>
            <a:graphic>
              <a:graphicData uri="http://schemas.openxmlformats.org/drawingml/2006/picture">
                <pic:pic>
                  <pic:nvPicPr>
                    <pic:cNvPr descr="bd0766dfeb04bb03cc2d79b96cf8edfe891d8be6ca1e245e90ad55c572217312.jpg" id="46" name="Picture"/>
                    <pic:cNvPicPr>
                      <a:picLocks noChangeArrowheads="1" noChangeAspect="1"/>
                    </pic:cNvPicPr>
                  </pic:nvPicPr>
                  <pic:blipFill>
                    <a:blip r:embed="rId44"/>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二分册-l17对例2-2002全国初赛离子液体溶解纤维素"/>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2-2002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49" name="Picture"/>
            <a:graphic>
              <a:graphicData uri="http://schemas.openxmlformats.org/drawingml/2006/picture">
                <pic:pic>
                  <pic:nvPicPr>
                    <pic:cNvPr descr="3b4e575bc1c79673dd936f73a442cfc46d06c3867de4324afbc0bc272f86adf6.jpg" id="50" name="Picture"/>
                    <pic:cNvPicPr>
                      <a:picLocks noChangeArrowheads="1" noChangeAspect="1"/>
                    </pic:cNvPicPr>
                  </pic:nvPicPr>
                  <pic:blipFill>
                    <a:blip r:embed="rId48"/>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18"/>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18"/>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18"/>
        </w:numPr>
      </w:pPr>
      <w:r>
        <w:rPr>
          <w:rFonts w:hint="eastAsia" w:ascii="Times New Roman" w:hAnsi="Times New Roman" w:eastAsia="FangSong" w:cs="Times New Roman"/>
        </w:rPr>
        <w:t xml:space="preserve">水与离子液体中的阴离子形成氢键的能力更强</w:t>
      </w:r>
    </w:p>
    <w:p>
      <w:pPr>
        <w:numPr>
          <w:ilvl w:val="0"/>
          <w:numId w:val="1018"/>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6</m:t>
          </m:r>
          <m:r>
            <m:rPr>
              <m:sty m:val="p"/>
            </m:rPr>
            <m:t>×</m:t>
          </m:r>
          <m:r>
            <m:t>12</m:t>
          </m:r>
          <m:r>
            <m:rPr>
              <m:sty m:val="p"/>
            </m:rPr>
            <m:t>+</m:t>
          </m:r>
          <m:r>
            <m:t>10</m:t>
          </m:r>
          <m:r>
            <m:rPr>
              <m:sty m:val="p"/>
            </m:rPr>
            <m:t>+</m:t>
          </m:r>
          <m:r>
            <m:t>5</m:t>
          </m:r>
          <m:r>
            <m:rPr>
              <m:sty m:val="p"/>
            </m:rPr>
            <m:t>×</m:t>
          </m:r>
          <m:r>
            <m:t>16</m:t>
          </m:r>
          <m:r>
            <m:rPr>
              <m:sty m:val="p"/>
            </m:rPr>
            <m:t>)</m:t>
          </m:r>
          <m:r>
            <m:rPr>
              <m:sty m:val="p"/>
            </m:rPr>
            <m:t>×</m:t>
          </m:r>
          <m:r>
            <m:t>1000</m:t>
          </m:r>
          <m:r>
            <m:rPr>
              <m:sty m:val="p"/>
            </m:rPr>
            <m:t>=</m:t>
          </m:r>
          <m:r>
            <m:t>1.62</m:t>
          </m:r>
          <m:r>
            <m:rPr>
              <m:sty m:val="p"/>
            </m:rPr>
            <m:t>×</m:t>
          </m:r>
          <m:sSup>
            <m:e>
              <m:r>
                <m:t>10</m:t>
              </m:r>
            </m:e>
            <m:sup>
              <m:r>
                <m:t>5</m:t>
              </m:r>
            </m:sup>
          </m:sSup>
          <m:r>
            <m:t> </m:t>
          </m:r>
          <m:r>
            <m:rPr>
              <m:sty m:val="p"/>
            </m:rPr>
            <m:t>(</m:t>
          </m:r>
          <m:r>
            <m:rPr>
              <m:sty m:val="p"/>
            </m:rPr>
            <m:t>g</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12</m:t>
          </m:r>
          <m:r>
            <m:rPr>
              <m:sty m:val="p"/>
            </m:rPr>
            <m:t>+</m:t>
          </m:r>
          <m:r>
            <m:t>15</m:t>
          </m:r>
          <m:r>
            <m:rPr>
              <m:sty m:val="p"/>
            </m:rPr>
            <m:t>+</m:t>
          </m:r>
          <m:r>
            <m:t>14</m:t>
          </m:r>
          <m:r>
            <m:rPr>
              <m:sty m:val="p"/>
            </m:rPr>
            <m:t>×</m:t>
          </m:r>
          <m:r>
            <m:t>2</m:t>
          </m:r>
          <m:r>
            <m:rPr>
              <m:sty m:val="p"/>
            </m:rPr>
            <m:t>+</m:t>
          </m:r>
          <m:r>
            <m:t>35.5</m:t>
          </m:r>
          <m:r>
            <m:rPr>
              <m:sty m:val="p"/>
            </m:rPr>
            <m:t>=</m:t>
          </m:r>
          <m:r>
            <m:t>96</m:t>
          </m:r>
          <m:r>
            <m:rPr>
              <m:sty m:val="p"/>
            </m:rPr>
            <m:t>+</m:t>
          </m:r>
          <m:r>
            <m:t>15</m:t>
          </m:r>
          <m:r>
            <m:rPr>
              <m:sty m:val="p"/>
            </m:rPr>
            <m:t>+</m:t>
          </m:r>
          <m:r>
            <m:t>28</m:t>
          </m:r>
          <m:r>
            <m:rPr>
              <m:sty m:val="p"/>
            </m:rPr>
            <m:t>+</m:t>
          </m:r>
          <m:r>
            <m:t>35.5</m:t>
          </m:r>
          <m:r>
            <m:rPr>
              <m:sty m:val="p"/>
            </m:rPr>
            <m:t>=</m:t>
          </m:r>
          <m:r>
            <m:t>175</m:t>
          </m:r>
          <m:r>
            <m:t> </m:t>
          </m:r>
          <m:r>
            <m:rPr>
              <m:sty m:val="p"/>
            </m:rPr>
            <m:t>(</m:t>
          </m:r>
          <m:r>
            <m:rPr>
              <m:sty m:val="p"/>
            </m:rPr>
            <m:t>g</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1.0</m:t>
              </m:r>
              <m:r>
                <m:rPr>
                  <m:sty m:val="p"/>
                </m:rPr>
                <m:t>/</m:t>
              </m:r>
              <m:r>
                <m:t>18</m:t>
              </m:r>
            </m:num>
            <m:den>
              <m:r>
                <m:t>1.0</m:t>
              </m:r>
              <m:r>
                <m:rPr>
                  <m:sty m:val="p"/>
                </m:rPr>
                <m:t>/</m:t>
              </m:r>
              <m:r>
                <m:t>18</m:t>
              </m:r>
              <m:r>
                <m:rPr>
                  <m:sty m:val="p"/>
                </m:rPr>
                <m:t>+</m:t>
              </m:r>
              <m:r>
                <m:t>75</m:t>
              </m:r>
              <m:r>
                <m:rPr>
                  <m:sty m:val="p"/>
                </m:rPr>
                <m:t>/</m:t>
              </m:r>
              <m:r>
                <m:t>175</m:t>
              </m:r>
              <m:r>
                <m:rPr>
                  <m:sty m:val="p"/>
                </m:rPr>
                <m:t>+</m:t>
              </m:r>
              <m:r>
                <m:t>25</m:t>
              </m:r>
              <m:r>
                <m:rPr>
                  <m:sty m:val="p"/>
                </m:rPr>
                <m:t>/</m:t>
              </m:r>
              <m:r>
                <m:t>1.62</m:t>
              </m:r>
              <m:r>
                <m:rPr>
                  <m:sty m:val="p"/>
                </m:rPr>
                <m:t>×</m:t>
              </m:r>
              <m:sSup>
                <m:e>
                  <m:r>
                    <m:t>10</m:t>
                  </m:r>
                </m:e>
                <m:sup>
                  <m:r>
                    <m:t>5</m:t>
                  </m:r>
                </m:sup>
              </m:sSup>
            </m:den>
          </m:f>
          <m:r>
            <m:rPr>
              <m:sty m:val="p"/>
            </m:rPr>
            <m:t>=</m:t>
          </m:r>
          <m:r>
            <m:t>0.12</m:t>
          </m:r>
        </m:oMath>
      </m:oMathPara>
    </w:p>
    <w:p>
      <w:pPr>
        <w:pStyle w:val="FirstParagraph"/>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25</m:t>
              </m:r>
              <m:r>
                <m:rPr>
                  <m:sty m:val="p"/>
                </m:rPr>
                <m:t>/</m:t>
              </m:r>
              <m:r>
                <m:t>162000</m:t>
              </m:r>
            </m:num>
            <m:den>
              <m:r>
                <m:t>1.0</m:t>
              </m:r>
              <m:r>
                <m:rPr>
                  <m:sty m:val="p"/>
                </m:rPr>
                <m:t>/</m:t>
              </m:r>
              <m:r>
                <m:t>18</m:t>
              </m:r>
              <m:r>
                <m:rPr>
                  <m:sty m:val="p"/>
                </m:rPr>
                <m:t>+</m:t>
              </m:r>
              <m:r>
                <m:t>75</m:t>
              </m:r>
              <m:r>
                <m:rPr>
                  <m:sty m:val="p"/>
                </m:rPr>
                <m:t>/</m:t>
              </m:r>
              <m:r>
                <m:t>175</m:t>
              </m:r>
              <m:r>
                <m:rPr>
                  <m:sty m:val="p"/>
                </m:rPr>
                <m:t>+</m:t>
              </m:r>
              <m:r>
                <m:t>25</m:t>
              </m:r>
              <m:r>
                <m:rPr>
                  <m:sty m:val="p"/>
                </m:rPr>
                <m:t>/</m:t>
              </m:r>
              <m:r>
                <m:t>1.62</m:t>
              </m:r>
              <m:r>
                <m:rPr>
                  <m:sty m:val="p"/>
                </m:rPr>
                <m:t>×</m:t>
              </m:r>
              <m:sSup>
                <m:e>
                  <m:r>
                    <m:t>10</m:t>
                  </m:r>
                </m:e>
                <m:sup>
                  <m:r>
                    <m:t>5</m:t>
                  </m:r>
                </m:sup>
              </m:sSup>
            </m:den>
          </m:f>
          <m:r>
            <m:rPr>
              <m:sty m:val="p"/>
            </m:rPr>
            <m:t>=</m:t>
          </m:r>
          <m:r>
            <m:t>3.2</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二分册-l17实12-合成流程图与绿色化学计算"/>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合成流程图与绿色化学计算</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53" name="Picture"/>
            <a:graphic>
              <a:graphicData uri="http://schemas.openxmlformats.org/drawingml/2006/picture">
                <pic:pic>
                  <pic:nvPicPr>
                    <pic:cNvPr descr="fe23d862b04d048a9a1ed2cf50a27c91a1a942cecab8679e93d9073ef67a546d.jpg" id="54" name="Picture"/>
                    <pic:cNvPicPr>
                      <a:picLocks noChangeArrowheads="1" noChangeAspect="1"/>
                    </pic:cNvPicPr>
                  </pic:nvPicPr>
                  <pic:blipFill>
                    <a:blip r:embed="rId52"/>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9"/>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0"/>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0"/>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56" name="Picture"/>
            <a:graphic>
              <a:graphicData uri="http://schemas.openxmlformats.org/drawingml/2006/picture">
                <pic:pic>
                  <pic:nvPicPr>
                    <pic:cNvPr descr="7c384e9e4146332ca7079ef055bb9901e0cdfb18a5ae33e82b34d522460bdd89.jpg" id="57" name="Picture"/>
                    <pic:cNvPicPr>
                      <a:picLocks noChangeArrowheads="1" noChangeAspect="1"/>
                    </pic:cNvPicPr>
                  </pic:nvPicPr>
                  <pic:blipFill>
                    <a:blip r:embed="rId55"/>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O</m:t>
          </m:r>
          <m:r>
            <m:rPr>
              <m:sty m:val="p"/>
            </m:rPr>
            <m:t>H</m:t>
          </m:r>
          <m:r>
            <m:rPr>
              <m:sty m:val="p"/>
            </m:rPr>
            <m:t>+</m:t>
          </m:r>
          <m:sSub>
            <m:e>
              <m:r>
                <m:rPr>
                  <m:sty m:val="p"/>
                </m:rPr>
                <m:t>O</m:t>
              </m:r>
            </m:e>
            <m:sub>
              <m:r>
                <m:rPr>
                  <m:sty m:val="p"/>
                </m:rPr>
                <m:t>2</m:t>
              </m:r>
            </m:sub>
          </m:sSub>
          <m:limLow>
            <m:e>
              <m:limUpp>
                <m:e>
                  <m:r>
                    <m:rPr>
                      <m:sty m:val="p"/>
                    </m:rPr>
                    <m:t>→</m:t>
                  </m:r>
                </m:e>
                <m:lim>
                  <m:r>
                    <m:rPr>
                      <m:nor/>
                      <m:sty m:val="p"/>
                    </m:rPr>
                    <m:t>催化剂</m:t>
                  </m:r>
                </m:lim>
              </m:limUpp>
            </m:e>
            <m:lim>
              <m:r>
                <m:rPr>
                  <m:sty m:val="p"/>
                </m:rPr>
                <m:t>Δ</m:t>
              </m:r>
            </m:lim>
          </m:limLow>
          <m:r>
            <m:t>2</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t>2</m:t>
          </m:r>
          <m:r>
            <m:rPr>
              <m:sty m:val="p"/>
            </m:rPr>
            <m:t>N</m:t>
          </m:r>
          <m:r>
            <m:rPr>
              <m:sty m:val="p"/>
            </m:rPr>
            <m:t>a</m:t>
          </m:r>
          <m:r>
            <m:rPr>
              <m:sty m:val="p"/>
            </m:rPr>
            <m:t>O</m:t>
          </m:r>
          <m:r>
            <m:rPr>
              <m:sty m:val="p"/>
            </m:rPr>
            <m:t>H</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t>2</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59" name="Picture"/>
            <a:graphic>
              <a:graphicData uri="http://schemas.openxmlformats.org/drawingml/2006/picture">
                <pic:pic>
                  <pic:nvPicPr>
                    <pic:cNvPr descr="a55a9f09422114de1c1f52fb1ead77d43dfe5776dccb0d80814c4c9c4a1f94ae.jpg" id="60" name="Picture"/>
                    <pic:cNvPicPr>
                      <a:picLocks noChangeArrowheads="1" noChangeAspect="1"/>
                    </pic:cNvPicPr>
                  </pic:nvPicPr>
                  <pic:blipFill>
                    <a:blip r:embed="rId58"/>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C</m:t>
          </m:r>
          <m:r>
            <m:rPr>
              <m:sty m:val="p"/>
            </m:rPr>
            <m:t>O</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O</m:t>
          </m:r>
          <m:r>
            <m:rPr>
              <m:sty m:val="p"/>
            </m:rPr>
            <m:t>C</m:t>
          </m:r>
          <m:r>
            <m:rPr>
              <m:sty m:val="p"/>
            </m:rPr>
            <m:t>H</m:t>
          </m:r>
          <m:r>
            <m:t> </m:t>
          </m:r>
          <m:r>
            <m:rPr>
              <m:nor/>
              <m:sty m:val="p"/>
            </m:rPr>
            <m:t>（对苯二酚二甲酸酯型）</m:t>
          </m:r>
          <m:r>
            <m:t>  </m:t>
          </m:r>
          <m:r>
            <m:rPr>
              <m:sty m:val="p"/>
            </m:rPr>
            <m:t>H</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r>
            <m:rPr>
              <m:sty m:val="p"/>
            </m:rPr>
            <m:t>H</m:t>
          </m:r>
          <m:r>
            <m:t> </m:t>
          </m:r>
          <m:r>
            <m:rPr>
              <m:nor/>
              <m:sty m:val="p"/>
            </m:rPr>
            <m:t>（甲酸羟基苯甲酯型）</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83" w:name="二分册-l17实15-petg二代身份证材料合成路线"/>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15-PETG</w:t>
      </w:r>
      <w:r>
        <w:rPr>
          <w:rFonts w:hint="eastAsia" w:ascii="Times New Roman" w:hAnsi="Times New Roman" w:eastAsia="SimHei" w:cs="Times New Roman"/>
        </w:rPr>
        <w:t>二代身份证材料合成路线</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63" name="Picture"/>
            <a:graphic>
              <a:graphicData uri="http://schemas.openxmlformats.org/drawingml/2006/picture">
                <pic:pic>
                  <pic:nvPicPr>
                    <pic:cNvPr descr="78f991bd25418afe5a2f273d08332a076fb7cd29febc00533448685759c0417a.jpg" id="64" name="Picture"/>
                    <pic:cNvPicPr>
                      <a:picLocks noChangeArrowheads="1" noChangeAspect="1"/>
                    </pic:cNvPicPr>
                  </pic:nvPicPr>
                  <pic:blipFill>
                    <a:blip r:embed="rId62"/>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66" name="Picture"/>
            <a:graphic>
              <a:graphicData uri="http://schemas.openxmlformats.org/drawingml/2006/picture">
                <pic:pic>
                  <pic:nvPicPr>
                    <pic:cNvPr descr="019e07aaeca21858dd701cb9d2e6808119fa607da57f47d56d92f5b63bd387d5.jpg" id="67" name="Picture"/>
                    <pic:cNvPicPr>
                      <a:picLocks noChangeArrowheads="1" noChangeAspect="1"/>
                    </pic:cNvPicPr>
                  </pic:nvPicPr>
                  <pic:blipFill>
                    <a:blip r:embed="rId65"/>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4"/>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69" name="Picture"/>
            <a:graphic>
              <a:graphicData uri="http://schemas.openxmlformats.org/drawingml/2006/picture">
                <pic:pic>
                  <pic:nvPicPr>
                    <pic:cNvPr descr="d523431d2a19d7fdec851e97388a810b755bf5d50c3ecf8c1e6d3005525271aa.jpg" id="70" name="Picture"/>
                    <pic:cNvPicPr>
                      <a:picLocks noChangeArrowheads="1" noChangeAspect="1"/>
                    </pic:cNvPicPr>
                  </pic:nvPicPr>
                  <pic:blipFill>
                    <a:blip r:embed="rId68"/>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26"/>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72" name="Picture"/>
            <a:graphic>
              <a:graphicData uri="http://schemas.openxmlformats.org/drawingml/2006/picture">
                <pic:pic>
                  <pic:nvPicPr>
                    <pic:cNvPr descr="8d4a77da85e81cafd6592f77eebcad71d3d02d4750d91a0de8fe01cae744d705.jpg" id="73" name="Picture"/>
                    <pic:cNvPicPr>
                      <a:picLocks noChangeArrowheads="1" noChangeAspect="1"/>
                    </pic:cNvPicPr>
                  </pic:nvPicPr>
                  <pic:blipFill>
                    <a:blip r:embed="rId71"/>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27"/>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75" name="Picture"/>
            <a:graphic>
              <a:graphicData uri="http://schemas.openxmlformats.org/drawingml/2006/picture">
                <pic:pic>
                  <pic:nvPicPr>
                    <pic:cNvPr descr="6e07a0b687272483610f0e0004d58d5d5e4eab4b76e6bd93d6cf01bc41f425a2.jpg" id="76" name="Picture"/>
                    <pic:cNvPicPr>
                      <a:picLocks noChangeArrowheads="1" noChangeAspect="1"/>
                    </pic:cNvPicPr>
                  </pic:nvPicPr>
                  <pic:blipFill>
                    <a:blip r:embed="rId74"/>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78" name="Picture"/>
            <a:graphic>
              <a:graphicData uri="http://schemas.openxmlformats.org/drawingml/2006/picture">
                <pic:pic>
                  <pic:nvPicPr>
                    <pic:cNvPr descr="9d0d7ba99d2fc3be918a389768427915b3b0083a31110c395ad2318ba19be895.jpg" id="79" name="Picture"/>
                    <pic:cNvPicPr>
                      <a:picLocks noChangeArrowheads="1" noChangeAspect="1"/>
                    </pic:cNvPicPr>
                  </pic:nvPicPr>
                  <pic:blipFill>
                    <a:blip r:embed="rId77"/>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81" name="Picture"/>
            <a:graphic>
              <a:graphicData uri="http://schemas.openxmlformats.org/drawingml/2006/picture">
                <pic:pic>
                  <pic:nvPicPr>
                    <pic:cNvPr descr="bb43d15c09481660d34765e21cb8b4db838f0cfe807e6131379d26ae015a390e.jpg" id="82" name="Picture"/>
                    <pic:cNvPicPr>
                      <a:picLocks noChangeArrowheads="1" noChangeAspect="1"/>
                    </pic:cNvPicPr>
                  </pic:nvPicPr>
                  <pic:blipFill>
                    <a:blip r:embed="rId80"/>
                    <a:stretch>
                      <a:fillRect/>
                    </a:stretch>
                  </pic:blipFill>
                  <pic:spPr bwMode="auto">
                    <a:xfrm>
                      <a:off x="0" y="0"/>
                      <a:ext cx="3600000" cy="5972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9" w:name="有机进阶反应第35届初赛"/>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5" name="Picture"/>
            <a:graphic>
              <a:graphicData uri="http://schemas.openxmlformats.org/drawingml/2006/picture">
                <pic:pic>
                  <pic:nvPicPr>
                    <pic:cNvPr descr="726176eb900371521ef5c041f4a17ba052b8769b2c772715034e0ab7c44b1c61.jpg" id="86" name="Picture"/>
                    <pic:cNvPicPr>
                      <a:picLocks noChangeArrowheads="1" noChangeAspect="1"/>
                    </pic:cNvPicPr>
                  </pic:nvPicPr>
                  <pic:blipFill>
                    <a:blip r:embed="rId84"/>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8" name="Picture"/>
            <a:graphic>
              <a:graphicData uri="http://schemas.openxmlformats.org/drawingml/2006/picture">
                <pic:pic>
                  <pic:nvPicPr>
                    <pic:cNvPr descr="3060f39ceba635dfaa1b6fa3459b39368d169b9cfb513dce96198dfef891aab2.jpg" id="89" name="Picture"/>
                    <pic:cNvPicPr>
                      <a:picLocks noChangeArrowheads="1" noChangeAspect="1"/>
                    </pic:cNvPicPr>
                  </pic:nvPicPr>
                  <pic:blipFill>
                    <a:blip r:embed="rId87"/>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91" name="Picture"/>
            <a:graphic>
              <a:graphicData uri="http://schemas.openxmlformats.org/drawingml/2006/picture">
                <pic:pic>
                  <pic:nvPicPr>
                    <pic:cNvPr descr="59d05e9dbeda2244b7b99cd7e174781113fa8e88b094535bcefc546c6c05f6dd.jpg" id="92" name="Picture"/>
                    <pic:cNvPicPr>
                      <a:picLocks noChangeArrowheads="1" noChangeAspect="1"/>
                    </pic:cNvPicPr>
                  </pic:nvPicPr>
                  <pic:blipFill>
                    <a:blip r:embed="rId90"/>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94" name="Picture"/>
            <a:graphic>
              <a:graphicData uri="http://schemas.openxmlformats.org/drawingml/2006/picture">
                <pic:pic>
                  <pic:nvPicPr>
                    <pic:cNvPr descr="805ad133f7081c6edffb880a51115f17fab1fb6ce0b87e4c91ae7a50ac43cbd8.jpg" id="95" name="Picture"/>
                    <pic:cNvPicPr>
                      <a:picLocks noChangeArrowheads="1" noChangeAspect="1"/>
                    </pic:cNvPicPr>
                  </pic:nvPicPr>
                  <pic:blipFill>
                    <a:blip r:embed="rId93"/>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96"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96"/>
    <w:bookmarkStart w:id="97"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97"/>
    <w:bookmarkStart w:id="98"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End w:id="99"/>
    <w:bookmarkStart w:id="109" w:name="ch9a-9-阶式聚合分子自组装"/>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Ch9A-9-</w:t>
      </w:r>
      <w:r>
        <w:rPr>
          <w:rFonts w:hint="eastAsia" w:ascii="Times New Roman" w:hAnsi="Times New Roman" w:eastAsia="SimHei" w:cs="Times New Roman"/>
        </w:rPr>
        <w:t>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101" name="Picture"/>
            <a:graphic>
              <a:graphicData uri="http://schemas.openxmlformats.org/drawingml/2006/picture">
                <pic:pic>
                  <pic:nvPicPr>
                    <pic:cNvPr descr="7c76bbe2621b607fcca43c3a1ca2ed3f6337f422d880c8b47362b992d9f637eb.jpg" id="102" name="Picture"/>
                    <pic:cNvPicPr>
                      <a:picLocks noChangeArrowheads="1" noChangeAspect="1"/>
                    </pic:cNvPicPr>
                  </pic:nvPicPr>
                  <pic:blipFill>
                    <a:blip r:embed="rId100"/>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双向核心构件</w:t>
      </w:r>
      <w:r>
        <w:rPr>
          <w:rFonts w:ascii="Times New Roman" w:hAnsi="Times New Roman" w:eastAsia="Times New Roman" w:cs="Times New Roman"/>
        </w:rPr>
        <w:t xml:space="preserve"> + </w:t>
      </w:r>
      <w:r>
        <w:rPr>
          <w:rFonts w:hint="eastAsia" w:ascii="Times New Roman" w:hAnsi="Times New Roman" w:eastAsia="FangSong" w:cs="Times New Roman"/>
        </w:rPr>
        <w:t>单向阶式构件</w:t>
      </w:r>
      <w:r>
        <w:rPr>
          <w:rFonts w:hint="eastAsia" w:ascii="Times New Roman" w:hAnsi="Times New Roman" w:eastAsia="Times New Roman" w:cs="Times New Roman"/>
        </w:rPr>
        <w:t>（</w:t>
      </w:r>
      <w:r>
        <w:rPr>
          <w:rFonts w:hint="eastAsia" w:ascii="Times New Roman" w:hAnsi="Times New Roman" w:eastAsia="FangSong" w:cs="Times New Roman"/>
        </w:rPr>
        <w:t>每次缩合先酰胺化</w:t>
      </w:r>
      <w:r>
        <w:rPr>
          <w:rFonts w:hint="eastAsia" w:ascii="Times New Roman" w:hAnsi="Times New Roman" w:eastAsia="Times New Roman" w:cs="Times New Roman"/>
        </w:rPr>
        <w:t>、</w:t>
      </w:r>
      <w:r>
        <w:rPr>
          <w:rFonts w:hint="eastAsia" w:ascii="Times New Roman" w:hAnsi="Times New Roman" w:eastAsia="FangSong" w:cs="Times New Roman"/>
        </w:rPr>
        <w:t>再腈水解</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hint="eastAsia" w:ascii="Times New Roman" w:hAnsi="Times New Roman" w:eastAsia="FangSong" w:cs="Times New Roman"/>
        </w:rPr>
        <w:t>酯化封端以</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OR </w:t>
      </w:r>
      <w:r>
        <w:rPr>
          <w:rFonts w:hint="eastAsia" w:ascii="Times New Roman" w:hAnsi="Times New Roman" w:eastAsia="FangSong" w:cs="Times New Roman"/>
        </w:rPr>
        <w:t>表示末端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OR]</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双向核心构件与双向阶式构件一次</w:t>
      </w:r>
      <w:r>
        <w:rPr>
          <w:rFonts w:hint="eastAsia" w:ascii="Times New Roman" w:hAnsi="Times New Roman" w:eastAsia="Times New Roman" w:cs="Times New Roman"/>
        </w:rPr>
        <w:t>、</w:t>
      </w:r>
      <w:r>
        <w:rPr>
          <w:rFonts w:hint="eastAsia" w:ascii="Times New Roman" w:hAnsi="Times New Roman" w:eastAsia="FangSong" w:cs="Times New Roman"/>
        </w:rPr>
        <w:t>两次缩合产物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467"/>
            <wp:effectExtent b="0" l="0" r="0" t="0"/>
            <wp:docPr descr="" title="" id="104" name="Picture"/>
            <a:graphic>
              <a:graphicData uri="http://schemas.openxmlformats.org/drawingml/2006/picture">
                <pic:pic>
                  <pic:nvPicPr>
                    <pic:cNvPr descr="611e6312ac72ddc8abe7f189ff70674a10eac96027309105cb6b52e5e8f3ac3f.jpg" id="105" name="Picture"/>
                    <pic:cNvPicPr>
                      <a:picLocks noChangeArrowheads="1" noChangeAspect="1"/>
                    </pic:cNvPicPr>
                  </pic:nvPicPr>
                  <pic:blipFill>
                    <a:blip r:embed="rId103"/>
                    <a:stretch>
                      <a:fillRect/>
                    </a:stretch>
                  </pic:blipFill>
                  <pic:spPr bwMode="auto">
                    <a:xfrm>
                      <a:off x="0" y="0"/>
                      <a:ext cx="3600000" cy="603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1086"/>
            <wp:effectExtent b="0" l="0" r="0" t="0"/>
            <wp:docPr descr="" title="" id="107" name="Picture"/>
            <a:graphic>
              <a:graphicData uri="http://schemas.openxmlformats.org/drawingml/2006/picture">
                <pic:pic>
                  <pic:nvPicPr>
                    <pic:cNvPr descr="8ef6e499534c10351deb0dbd3b57edfd688cde4d58d180ea2784ac5e79c2f386.jpg" id="108" name="Picture"/>
                    <pic:cNvPicPr>
                      <a:picLocks noChangeArrowheads="1" noChangeAspect="1"/>
                    </pic:cNvPicPr>
                  </pic:nvPicPr>
                  <pic:blipFill>
                    <a:blip r:embed="rId106"/>
                    <a:stretch>
                      <a:fillRect/>
                    </a:stretch>
                  </pic:blipFill>
                  <pic:spPr bwMode="auto">
                    <a:xfrm>
                      <a:off x="0" y="0"/>
                      <a:ext cx="3600000" cy="931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的意义</w:t>
      </w:r>
      <w:r>
        <w:rPr>
          <w:rFonts w:hint="eastAsia" w:ascii="Times New Roman" w:hAnsi="Times New Roman" w:eastAsia="Times New Roman" w:cs="Times New Roman"/>
        </w:rPr>
        <w:t>：</w:t>
      </w:r>
      <w:r>
        <w:rPr>
          <w:rFonts w:hint="eastAsia" w:ascii="Times New Roman" w:hAnsi="Times New Roman" w:eastAsia="FangSong" w:cs="Times New Roman"/>
        </w:rPr>
        <w:t>在阶式聚合反应中</w:t>
      </w:r>
      <w:r>
        <w:rPr>
          <w:rFonts w:hint="eastAsia" w:ascii="Times New Roman" w:hAnsi="Times New Roman" w:eastAsia="Times New Roman" w:cs="Times New Roman"/>
        </w:rPr>
        <w:t>，</w:t>
      </w:r>
      <w:r>
        <w:rPr>
          <w:rFonts w:hint="eastAsia" w:ascii="Times New Roman" w:hAnsi="Times New Roman" w:eastAsia="FangSong" w:cs="Times New Roman"/>
        </w:rPr>
        <w:t>阶式聚合物的分子量</w:t>
      </w:r>
      <w:r>
        <w:rPr>
          <w:rFonts w:hint="eastAsia" w:ascii="Times New Roman" w:hAnsi="Times New Roman" w:eastAsia="Times New Roman" w:cs="Times New Roman"/>
        </w:rPr>
        <w:t>（</w:t>
      </w:r>
      <w:r>
        <w:rPr>
          <w:rFonts w:hint="eastAsia" w:ascii="Times New Roman" w:hAnsi="Times New Roman" w:eastAsia="FangSong" w:cs="Times New Roman"/>
        </w:rPr>
        <w:t>或分子大小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几何级数增长</w:t>
      </w:r>
      <w:r>
        <w:rPr>
          <w:rFonts w:hint="eastAsia" w:ascii="Times New Roman" w:hAnsi="Times New Roman" w:eastAsia="Times New Roman" w:cs="Times New Roman"/>
        </w:rPr>
        <w:t>（</w:t>
      </w:r>
      <w:r>
        <w:rPr>
          <w:rFonts w:hint="eastAsia" w:ascii="Times New Roman" w:hAnsi="Times New Roman" w:eastAsia="FangSong" w:cs="Times New Roman"/>
        </w:rPr>
        <w:t>逐级倍增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如果相关的官能团不等价</w:t>
      </w:r>
      <w:r>
        <w:rPr>
          <w:rFonts w:hint="eastAsia" w:ascii="Times New Roman" w:hAnsi="Times New Roman" w:eastAsia="Times New Roman" w:cs="Times New Roman"/>
        </w:rPr>
        <w:t>，</w:t>
      </w:r>
      <w:r>
        <w:rPr>
          <w:rFonts w:hint="eastAsia" w:ascii="Times New Roman" w:hAnsi="Times New Roman" w:eastAsia="FangSong" w:cs="Times New Roman"/>
        </w:rPr>
        <w:t>反应活性将出现差别</w:t>
      </w:r>
      <w:r>
        <w:rPr>
          <w:rFonts w:hint="eastAsia" w:ascii="Times New Roman" w:hAnsi="Times New Roman" w:eastAsia="Times New Roman" w:cs="Times New Roman"/>
        </w:rPr>
        <w:t>，</w:t>
      </w:r>
      <w:r>
        <w:rPr>
          <w:rFonts w:hint="eastAsia" w:ascii="Times New Roman" w:hAnsi="Times New Roman" w:eastAsia="FangSong" w:cs="Times New Roman"/>
        </w:rPr>
        <w:t>不能保证缩合会在各个活性中心同时进行</w:t>
      </w:r>
      <w:r>
        <w:rPr>
          <w:rFonts w:hint="eastAsia" w:ascii="Times New Roman" w:hAnsi="Times New Roman" w:eastAsia="Times New Roman" w:cs="Times New Roman"/>
        </w:rPr>
        <w:t>，</w:t>
      </w:r>
      <w:r>
        <w:rPr>
          <w:rFonts w:hint="eastAsia" w:ascii="Times New Roman" w:hAnsi="Times New Roman" w:eastAsia="FangSong" w:cs="Times New Roman"/>
        </w:rPr>
        <w:t>分子的增长或分子量的增加将无法控制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甘油不能</w:t>
      </w:r>
      <w:r>
        <w:rPr>
          <w:rFonts w:hint="eastAsia" w:ascii="Times New Roman" w:hAnsi="Times New Roman" w:eastAsia="FangSong" w:cs="Times New Roman"/>
        </w:rPr>
        <w:t>用作多向阶式聚合的核心构件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3 </w:t>
      </w:r>
      <w:r>
        <w:rPr>
          <w:rFonts w:hint="eastAsia" w:ascii="Times New Roman" w:hAnsi="Times New Roman" w:eastAsia="FangSong" w:cs="Times New Roman"/>
        </w:rPr>
        <w:t>个羟基不等价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2 </w:t>
      </w:r>
      <w:r>
        <w:rPr>
          <w:rFonts w:hint="eastAsia" w:ascii="Times New Roman" w:hAnsi="Times New Roman" w:eastAsia="FangSong" w:cs="Times New Roman"/>
        </w:rPr>
        <w:t>个仲</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1 </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Times New Roman" w:cs="Times New Roman"/>
          <w:b/>
          <w:bCs/>
        </w:rPr>
        <w:t>β-</w:t>
      </w:r>
      <w:r>
        <w:rPr>
          <w:rFonts w:hint="eastAsia" w:ascii="Times New Roman" w:hAnsi="Times New Roman" w:eastAsia="FangSong" w:cs="Times New Roman"/>
          <w:b/>
          <w:bCs/>
        </w:rPr>
        <w:t>氨基葡萄糖不能</w:t>
      </w:r>
      <w:r>
        <w:rPr>
          <w:rFonts w:hint="eastAsia" w:ascii="Times New Roman" w:hAnsi="Times New Roman" w:eastAsia="FangSong" w:cs="Times New Roman"/>
        </w:rPr>
        <w:t>用作阶式构件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4 </w:t>
      </w:r>
      <w:r>
        <w:rPr>
          <w:rFonts w:hint="eastAsia" w:ascii="Times New Roman" w:hAnsi="Times New Roman" w:eastAsia="FangSong" w:cs="Times New Roman"/>
        </w:rPr>
        <w:t>个羟基不等价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四向核心构件的原料</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+ 3HCHO ―[10% NaOH]→ (HOCH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CCHO ―[HCHO, 33% NaOH]→ 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三向阶式构件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/Ni]→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阶式构件多步转化</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酰胺化</w:t>
            </w:r>
            <w:r>
              <w:rPr>
                <w:rFonts w:hint="eastAsia" w:ascii="Times New Roman" w:hAnsi="Times New Roman" w:eastAsia="Times New Roman" w:cs="Times New Roman"/>
              </w:rPr>
              <w:t>/</w:t>
            </w:r>
            <w:r>
              <w:rPr>
                <w:rFonts w:hint="eastAsia" w:ascii="Times New Roman" w:hAnsi="Times New Roman" w:eastAsia="FangSong" w:cs="Times New Roman"/>
              </w:rPr>
              <w:t>酯化封端</w:t>
            </w:r>
          </w:p>
        </w:tc>
      </w:tr>
      <w:tr>
        <w:tc>
          <w:tcPr/>
          <w:p>
            <w:pPr>
              <w:pStyle w:val="Compact"/>
              <w:jc w:val="center"/>
            </w:pPr>
            <w:r>
              <w:rPr>
                <w:rFonts w:hint="eastAsia" w:ascii="Times New Roman" w:hAnsi="Times New Roman" w:eastAsia="FangSong" w:cs="Times New Roman"/>
              </w:rPr>
              <w:t xml:space="preserve">分子自组装</w:t>
            </w:r>
          </w:p>
        </w:tc>
        <w:tc>
          <w:tcPr/>
          <w:p>
            <w:pPr>
              <w:pStyle w:val="Compact"/>
              <w:jc w:val="center"/>
            </w:pPr>
            <w:r>
              <w:rPr>
                <w:rFonts w:hint="eastAsia" w:ascii="Times New Roman" w:hAnsi="Times New Roman" w:eastAsia="FangSong" w:cs="Times New Roman"/>
              </w:rPr>
              <w:t xml:space="preserve">阶式聚合概念</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酰氯</w:t>
            </w:r>
          </w:p>
        </w:tc>
      </w:tr>
    </w:tbl>
    <w:p>
      <w:pPr>
        <w:spacing w:before="160" w:after="80"/>
      </w:pPr>
      <w:r>
        <w:pict>
          <v:rect style="width:0;height:1.5pt" o:hralign="center" o:hrstd="t" o:hr="t"/>
        </w:pict>
      </w:r>
    </w:p>
    <w:bookmarkEnd w:id="109"/>
    <w:bookmarkStart w:id="132" w:name="二分册-l17实10-超支化聚合物ab2单体缩聚"/>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111" name="Picture"/>
            <a:graphic>
              <a:graphicData uri="http://schemas.openxmlformats.org/drawingml/2006/picture">
                <pic:pic>
                  <pic:nvPicPr>
                    <pic:cNvPr descr="df2f32042d1a183042b6d63a8afe6058a31ae46e9548a0114eb4e2391f440d82.jpg" id="112" name="Picture"/>
                    <pic:cNvPicPr>
                      <a:picLocks noChangeArrowheads="1" noChangeAspect="1"/>
                    </pic:cNvPicPr>
                  </pic:nvPicPr>
                  <pic:blipFill>
                    <a:blip r:embed="rId110"/>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14" name="Picture"/>
            <a:graphic>
              <a:graphicData uri="http://schemas.openxmlformats.org/drawingml/2006/picture">
                <pic:pic>
                  <pic:nvPicPr>
                    <pic:cNvPr descr="6ad61841d18e699f7d343e0ae7447fe910e088b6e03bccc2d6114048c78e5988.jpg" id="115" name="Picture"/>
                    <pic:cNvPicPr>
                      <a:picLocks noChangeArrowheads="1" noChangeAspect="1"/>
                    </pic:cNvPicPr>
                  </pic:nvPicPr>
                  <pic:blipFill>
                    <a:blip r:embed="rId113"/>
                    <a:stretch>
                      <a:fillRect/>
                    </a:stretch>
                  </pic:blipFill>
                  <pic:spPr bwMode="auto">
                    <a:xfrm>
                      <a:off x="0" y="0"/>
                      <a:ext cx="3600000" cy="1859016"/>
                    </a:xfrm>
                    <a:prstGeom prst="rect">
                      <a:avLst/>
                    </a:prstGeom>
                    <a:noFill/>
                    <a:ln w="9525">
                      <a:noFill/>
                      <a:headEnd/>
                      <a:tailEnd/>
                    </a:ln>
                  </pic:spPr>
                </pic:pic>
              </a:graphicData>
            </a:graphic>
          </wp:inline>
        </w:drawing>
      </w:r>
    </w:p>
    <w:p>
      <w:pPr>
        <w:pStyle w:val="Compact"/>
        <w:numPr>
          <w:ilvl w:val="0"/>
          <w:numId w:val="1033"/>
        </w:numPr>
      </w:pPr>
    </w:p>
    <w:p>
      <w:pPr>
        <w:pStyle w:val="Compact"/>
        <w:numPr>
          <w:ilvl w:val="1"/>
          <w:numId w:val="1034"/>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117" name="Picture"/>
            <a:graphic>
              <a:graphicData uri="http://schemas.openxmlformats.org/drawingml/2006/picture">
                <pic:pic>
                  <pic:nvPicPr>
                    <pic:cNvPr descr="ce0773768ffa8a2023d85d197f6cd8f39c82033bcc2423933488ca5e92f5fdf9.jpg" id="118" name="Picture"/>
                    <pic:cNvPicPr>
                      <a:picLocks noChangeArrowheads="1" noChangeAspect="1"/>
                    </pic:cNvPicPr>
                  </pic:nvPicPr>
                  <pic:blipFill>
                    <a:blip r:embed="rId116"/>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36"/>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20" name="Picture"/>
            <a:graphic>
              <a:graphicData uri="http://schemas.openxmlformats.org/drawingml/2006/picture">
                <pic:pic>
                  <pic:nvPicPr>
                    <pic:cNvPr descr="fbd54bdd08a16a34d7bd80fc51b8718489601da9c6a6e97d62eb81e4a425a760.jpg" id="121" name="Picture"/>
                    <pic:cNvPicPr>
                      <a:picLocks noChangeArrowheads="1" noChangeAspect="1"/>
                    </pic:cNvPicPr>
                  </pic:nvPicPr>
                  <pic:blipFill>
                    <a:blip r:embed="rId119"/>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23" name="Picture"/>
            <a:graphic>
              <a:graphicData uri="http://schemas.openxmlformats.org/drawingml/2006/picture">
                <pic:pic>
                  <pic:nvPicPr>
                    <pic:cNvPr descr="3ff0008fb6baf302f923e66e085eb21d6f065e022ba324d9de66868b3255dbd7.jpg" id="124" name="Picture"/>
                    <pic:cNvPicPr>
                      <a:picLocks noChangeArrowheads="1" noChangeAspect="1"/>
                    </pic:cNvPicPr>
                  </pic:nvPicPr>
                  <pic:blipFill>
                    <a:blip r:embed="rId122"/>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26" name="Picture"/>
            <a:graphic>
              <a:graphicData uri="http://schemas.openxmlformats.org/drawingml/2006/picture">
                <pic:pic>
                  <pic:nvPicPr>
                    <pic:cNvPr descr="49521de48c8a817641c629b7d19f3d422792cb1a7e0a5b2eefc9468d5c112589.jpg" id="127" name="Picture"/>
                    <pic:cNvPicPr>
                      <a:picLocks noChangeArrowheads="1" noChangeAspect="1"/>
                    </pic:cNvPicPr>
                  </pic:nvPicPr>
                  <pic:blipFill>
                    <a:blip r:embed="rId125"/>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28" name="Picture"/>
            <a:graphic>
              <a:graphicData uri="http://schemas.openxmlformats.org/drawingml/2006/picture">
                <pic:pic>
                  <pic:nvPicPr>
                    <pic:cNvPr descr="3ff0008fb6baf302f923e66e085eb21d6f065e022ba324d9de66868b3255dbd7.jpg" id="129" name="Picture"/>
                    <pic:cNvPicPr>
                      <a:picLocks noChangeArrowheads="1" noChangeAspect="1"/>
                    </pic:cNvPicPr>
                  </pic:nvPicPr>
                  <pic:blipFill>
                    <a:blip r:embed="rId122"/>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30" name="Picture"/>
            <a:graphic>
              <a:graphicData uri="http://schemas.openxmlformats.org/drawingml/2006/picture">
                <pic:pic>
                  <pic:nvPicPr>
                    <pic:cNvPr descr="49521de48c8a817641c629b7d19f3d422792cb1a7e0a5b2eefc9468d5c112589.jpg" id="131" name="Picture"/>
                    <pic:cNvPicPr>
                      <a:picLocks noChangeArrowheads="1" noChangeAspect="1"/>
                    </pic:cNvPicPr>
                  </pic:nvPicPr>
                  <pic:blipFill>
                    <a:blip r:embed="rId125"/>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End w:id="13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7" Type="http://schemas.openxmlformats.org/officeDocument/2006/relationships/image" Target="media/rId87.jpg"/><Relationship Id="rId48" Type="http://schemas.openxmlformats.org/officeDocument/2006/relationships/image" Target="media/rId48.jpg"/><Relationship Id="rId122" Type="http://schemas.openxmlformats.org/officeDocument/2006/relationships/image" Target="media/rId122.jpg"/><Relationship Id="rId125" Type="http://schemas.openxmlformats.org/officeDocument/2006/relationships/image" Target="media/rId125.jpg"/><Relationship Id="rId23" Type="http://schemas.openxmlformats.org/officeDocument/2006/relationships/image" Target="media/rId23.jpg"/><Relationship Id="rId90" Type="http://schemas.openxmlformats.org/officeDocument/2006/relationships/image" Target="media/rId90.jpg"/><Relationship Id="rId103" Type="http://schemas.openxmlformats.org/officeDocument/2006/relationships/image" Target="media/rId103.jpg"/><Relationship Id="rId113" Type="http://schemas.openxmlformats.org/officeDocument/2006/relationships/image" Target="media/rId113.jpg"/><Relationship Id="rId74" Type="http://schemas.openxmlformats.org/officeDocument/2006/relationships/image" Target="media/rId74.jpg"/><Relationship Id="rId41" Type="http://schemas.openxmlformats.org/officeDocument/2006/relationships/image" Target="media/rId41.jpg"/><Relationship Id="rId84" Type="http://schemas.openxmlformats.org/officeDocument/2006/relationships/image" Target="media/rId84.jpg"/><Relationship Id="rId62" Type="http://schemas.openxmlformats.org/officeDocument/2006/relationships/image" Target="media/rId62.jpg"/><Relationship Id="rId55" Type="http://schemas.openxmlformats.org/officeDocument/2006/relationships/image" Target="media/rId55.jpg"/><Relationship Id="rId100" Type="http://schemas.openxmlformats.org/officeDocument/2006/relationships/image" Target="media/rId100.jpg"/><Relationship Id="rId93" Type="http://schemas.openxmlformats.org/officeDocument/2006/relationships/image" Target="media/rId93.jpg"/><Relationship Id="rId71" Type="http://schemas.openxmlformats.org/officeDocument/2006/relationships/image" Target="media/rId71.jpg"/><Relationship Id="rId106" Type="http://schemas.openxmlformats.org/officeDocument/2006/relationships/image" Target="media/rId106.jpg"/><Relationship Id="rId29" Type="http://schemas.openxmlformats.org/officeDocument/2006/relationships/image" Target="media/rId29.jpg"/><Relationship Id="rId77" Type="http://schemas.openxmlformats.org/officeDocument/2006/relationships/image" Target="media/rId77.jpg"/><Relationship Id="rId58" Type="http://schemas.openxmlformats.org/officeDocument/2006/relationships/image" Target="media/rId58.jpg"/><Relationship Id="rId80" Type="http://schemas.openxmlformats.org/officeDocument/2006/relationships/image" Target="media/rId80.jpg"/><Relationship Id="rId44" Type="http://schemas.openxmlformats.org/officeDocument/2006/relationships/image" Target="media/rId44.jpg"/><Relationship Id="rId116" Type="http://schemas.openxmlformats.org/officeDocument/2006/relationships/image" Target="media/rId116.jpg"/><Relationship Id="rId68" Type="http://schemas.openxmlformats.org/officeDocument/2006/relationships/image" Target="media/rId68.jpg"/><Relationship Id="rId26" Type="http://schemas.openxmlformats.org/officeDocument/2006/relationships/image" Target="media/rId26.jpg"/><Relationship Id="rId110" Type="http://schemas.openxmlformats.org/officeDocument/2006/relationships/image" Target="media/rId110.jpg"/><Relationship Id="rId119" Type="http://schemas.openxmlformats.org/officeDocument/2006/relationships/image" Target="media/rId119.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2026-09-07T15:01:42Z</dcterms:created>
  <dcterms:modified xsi:type="dcterms:W3CDTF">2026-09-07T15:01:42Z</dcterms:modified>
</cp:coreProperties>
</file>

<file path=docProps/custom.xml><?xml version="1.0" encoding="utf-8"?>
<Properties xmlns="http://schemas.openxmlformats.org/officeDocument/2006/custom-properties" xmlns:vt="http://schemas.openxmlformats.org/officeDocument/2006/docPropsVTypes"/>
</file>