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第一轮化学原理-方程式与离子反应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方程式与离子反应</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15"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下列反应中能用</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来表示的是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氢氧化镁和稀盐酸反应</w:t>
      </w:r>
    </w:p>
    <w:p>
      <w:pPr>
        <w:pStyle w:val="Compact"/>
      </w:pPr>
      <w:r>
        <w:rPr>
          <w:rFonts w:ascii="Times New Roman" w:hAnsi="Times New Roman" w:eastAsia="Times New Roman" w:cs="Times New Roman"/>
        </w:rPr>
        <w:t>B.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溶液滴入稀硫酸中</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澄清石灰水和稀硝酸反应</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二氧化碳通入澄清石灰水中</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02"/>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03"/>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26" name="Picture"/>
            <a:graphic>
              <a:graphicData uri="http://schemas.openxmlformats.org/drawingml/2006/picture">
                <pic:pic>
                  <pic:nvPicPr>
                    <pic:cNvPr descr="e54735abd775075ae0e49bd2618d7ecda9ba82685c34d9cf666795007f74c074.jpg" id="27" name="Picture"/>
                    <pic:cNvPicPr>
                      <a:picLocks noChangeArrowheads="1" noChangeAspect="1"/>
                    </pic:cNvPicPr>
                  </pic:nvPicPr>
                  <pic:blipFill>
                    <a:blip r:embed="rId25"/>
                    <a:stretch>
                      <a:fillRect/>
                    </a:stretch>
                  </pic:blipFill>
                  <pic:spPr bwMode="auto">
                    <a:xfrm>
                      <a:off x="0" y="0"/>
                      <a:ext cx="3240000" cy="2691000"/>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8"/>
    <w:bookmarkStart w:id="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160" w:after="80"/>
      </w:pPr>
      <w:r>
        <w:pict>
          <v:rect style="width:0;height:1.5pt" o:hralign="center" o:hrstd="t" o:hr="t"/>
        </w:pict>
      </w:r>
    </w:p>
    <w:bookmarkEnd w:id="29"/>
    <w:bookmarkStart w:id="3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Compact"/>
        <w:numPr>
          <w:ilvl w:val="0"/>
          <w:numId w:val="100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1429279" cy="927100"/>
            <wp:effectExtent b="0" l="0" r="0" t="0"/>
            <wp:docPr descr="" title="" id="33" name="Picture"/>
            <a:graphic>
              <a:graphicData uri="http://schemas.openxmlformats.org/drawingml/2006/picture">
                <pic:pic>
                  <pic:nvPicPr>
                    <pic:cNvPr descr="5611a789ee665723bfab5608b564912da64d5e4f239e3adf2d7d096f42e44d44.jpg" id="34" name="Picture"/>
                    <pic:cNvPicPr>
                      <a:picLocks noChangeArrowheads="1" noChangeAspect="1"/>
                    </pic:cNvPicPr>
                  </pic:nvPicPr>
                  <pic:blipFill>
                    <a:blip r:embed="rId32"/>
                    <a:stretch>
                      <a:fillRect/>
                    </a:stretch>
                  </pic:blipFill>
                  <pic:spPr bwMode="auto">
                    <a:xfrm>
                      <a:off x="0" y="0"/>
                      <a:ext cx="1429279"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现已发现许多含金的化合物可以治疗风湿症等疾病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引起科学家的广泛兴趣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w:t>
      </w:r>
      <w:r>
        <w:rPr>
          <w:rFonts w:hint="eastAsia" w:ascii="Times New Roman" w:hAnsi="Times New Roman" w:eastAsia="Times New Roman" w:cs="Times New Roman"/>
        </w:rPr>
        <w:t>（</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ascii="Times New Roman" w:hAnsi="Times New Roman" w:eastAsia="Times New Roman" w:cs="Times New Roman"/>
        </w:rPr>
        <w:t xml:space="preserve"> </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66900" cy="1104900"/>
            <wp:effectExtent b="0" l="0" r="0" t="0"/>
            <wp:docPr descr="" title="" id="36" name="Picture"/>
            <a:graphic>
              <a:graphicData uri="http://schemas.openxmlformats.org/drawingml/2006/picture">
                <pic:pic>
                  <pic:nvPicPr>
                    <pic:cNvPr descr="d0354be3a92161a1b4db7d17352d0a354f86ce8250e4b4e18faf605219a1477b.jpg" id="37" name="Picture"/>
                    <pic:cNvPicPr>
                      <a:picLocks noChangeArrowheads="1" noChangeAspect="1"/>
                    </pic:cNvPicPr>
                  </pic:nvPicPr>
                  <pic:blipFill>
                    <a:blip r:embed="rId35"/>
                    <a:stretch>
                      <a:fillRect/>
                    </a:stretch>
                  </pic:blipFill>
                  <pic:spPr bwMode="auto">
                    <a:xfrm>
                      <a:off x="0" y="0"/>
                      <a:ext cx="18669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7.18%。C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211 nm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B </w:t>
      </w:r>
      <w:r>
        <w:rPr>
          <w:rFonts w:hint="eastAsia" w:ascii="Times New Roman" w:hAnsi="Times New Roman" w:eastAsia="FangSong" w:cs="Times New Roman"/>
        </w:rPr>
        <w:t>的过程中加入丙酮起什么作用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41" name="Picture"/>
            <a:graphic>
              <a:graphicData uri="http://schemas.openxmlformats.org/drawingml/2006/picture">
                <pic:pic>
                  <pic:nvPicPr>
                    <pic:cNvPr descr="0d94e70ea48f54c2ff1409e1575925402abcab093b4893abe8127e3608564b3c.jpg" id="42" name="Picture"/>
                    <pic:cNvPicPr>
                      <a:picLocks noChangeArrowheads="1" noChangeAspect="1"/>
                    </pic:cNvPicPr>
                  </pic:nvPicPr>
                  <pic:blipFill>
                    <a:blip r:embed="rId40"/>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44" name="Picture"/>
            <a:graphic>
              <a:graphicData uri="http://schemas.openxmlformats.org/drawingml/2006/picture">
                <pic:pic>
                  <pic:nvPicPr>
                    <pic:cNvPr descr="fa8964866d1b8bf92e531c058b9ba53ec6d2d512969011652012d628eeb6447c.jpg" id="45" name="Picture"/>
                    <pic:cNvPicPr>
                      <a:picLocks noChangeArrowheads="1" noChangeAspect="1"/>
                    </pic:cNvPicPr>
                  </pic:nvPicPr>
                  <pic:blipFill>
                    <a:blip r:embed="rId43"/>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47" name="Picture"/>
            <a:graphic>
              <a:graphicData uri="http://schemas.openxmlformats.org/drawingml/2006/picture">
                <pic:pic>
                  <pic:nvPicPr>
                    <pic:cNvPr descr="9d05417098dc99cf7b0d4e00ea080e6cdcd16c69311091d35e3ce440458186b6.jpg" id="48" name="Picture"/>
                    <pic:cNvPicPr>
                      <a:picLocks noChangeArrowheads="1" noChangeAspect="1"/>
                    </pic:cNvPicPr>
                  </pic:nvPicPr>
                  <pic:blipFill>
                    <a:blip r:embed="rId46"/>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590974"/>
            <wp:effectExtent b="0" l="0" r="0" t="0"/>
            <wp:docPr descr="" title="" id="50" name="Picture"/>
            <a:graphic>
              <a:graphicData uri="http://schemas.openxmlformats.org/drawingml/2006/picture">
                <pic:pic>
                  <pic:nvPicPr>
                    <pic:cNvPr descr="b5bb8fb5c6f3f1d7fcee15fd35db31e48eeb81e8e7cb535b29ce4387a0c92580.jpg" id="51" name="Picture"/>
                    <pic:cNvPicPr>
                      <a:picLocks noChangeArrowheads="1" noChangeAspect="1"/>
                    </pic:cNvPicPr>
                  </pic:nvPicPr>
                  <pic:blipFill>
                    <a:blip r:embed="rId49"/>
                    <a:stretch>
                      <a:fillRect/>
                    </a:stretch>
                  </pic:blipFill>
                  <pic:spPr bwMode="auto">
                    <a:xfrm>
                      <a:off x="0" y="0"/>
                      <a:ext cx="3600000" cy="25909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54" name="Picture"/>
            <a:graphic>
              <a:graphicData uri="http://schemas.openxmlformats.org/drawingml/2006/picture">
                <pic:pic>
                  <pic:nvPicPr>
                    <pic:cNvPr descr="58990de71257e5860d5538b8e3edeb4d78e726a81622db80da36fd2447e783da.jpg" id="55" name="Picture"/>
                    <pic:cNvPicPr>
                      <a:picLocks noChangeArrowheads="1" noChangeAspect="1"/>
                    </pic:cNvPicPr>
                  </pic:nvPicPr>
                  <pic:blipFill>
                    <a:blip r:embed="rId53"/>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57" name="Picture"/>
            <a:graphic>
              <a:graphicData uri="http://schemas.openxmlformats.org/drawingml/2006/picture">
                <pic:pic>
                  <pic:nvPicPr>
                    <pic:cNvPr descr="37e9b4d80d72099252030a12d8742acd255a6555493bb373968eaaa4b2a5451a.jpg" id="58" name="Picture"/>
                    <pic:cNvPicPr>
                      <a:picLocks noChangeArrowheads="1" noChangeAspect="1"/>
                    </pic:cNvPicPr>
                  </pic:nvPicPr>
                  <pic:blipFill>
                    <a:blip r:embed="rId56"/>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9181"/>
            <wp:effectExtent b="0" l="0" r="0" t="0"/>
            <wp:docPr descr="" title="" id="62" name="Picture"/>
            <a:graphic>
              <a:graphicData uri="http://schemas.openxmlformats.org/drawingml/2006/picture">
                <pic:pic>
                  <pic:nvPicPr>
                    <pic:cNvPr descr="74ddca13b9d838a579fcf137a181ae165cab280a4ad2df16289e5d620083818a.jpg" id="63" name="Picture"/>
                    <pic:cNvPicPr>
                      <a:picLocks noChangeArrowheads="1" noChangeAspect="1"/>
                    </pic:cNvPicPr>
                  </pic:nvPicPr>
                  <pic:blipFill>
                    <a:blip r:embed="rId61"/>
                    <a:stretch>
                      <a:fillRect/>
                    </a:stretch>
                  </pic:blipFill>
                  <pic:spPr bwMode="auto">
                    <a:xfrm>
                      <a:off x="0" y="0"/>
                      <a:ext cx="3600000" cy="1839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5763"/>
            <wp:effectExtent b="0" l="0" r="0" t="0"/>
            <wp:docPr descr="" title="" id="65" name="Picture"/>
            <a:graphic>
              <a:graphicData uri="http://schemas.openxmlformats.org/drawingml/2006/picture">
                <pic:pic>
                  <pic:nvPicPr>
                    <pic:cNvPr descr="1e90232f9a61e341abb0174f0826def8a1b3642c5c251e2d219889d08f15c961.jpg" id="66" name="Picture"/>
                    <pic:cNvPicPr>
                      <a:picLocks noChangeArrowheads="1" noChangeAspect="1"/>
                    </pic:cNvPicPr>
                  </pic:nvPicPr>
                  <pic:blipFill>
                    <a:blip r:embed="rId64"/>
                    <a:stretch>
                      <a:fillRect/>
                    </a:stretch>
                  </pic:blipFill>
                  <pic:spPr bwMode="auto">
                    <a:xfrm>
                      <a:off x="0" y="0"/>
                      <a:ext cx="3600000" cy="745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70" name="Picture"/>
            <a:graphic>
              <a:graphicData uri="http://schemas.openxmlformats.org/drawingml/2006/picture">
                <pic:pic>
                  <pic:nvPicPr>
                    <pic:cNvPr descr="0a1eb456b2cf7a8940465591a0e443acc4315aac8d5df0c62eacd0944d3bf5a5.jpg" id="71" name="Picture"/>
                    <pic:cNvPicPr>
                      <a:picLocks noChangeArrowheads="1" noChangeAspect="1"/>
                    </pic:cNvPicPr>
                  </pic:nvPicPr>
                  <pic:blipFill>
                    <a:blip r:embed="rId69"/>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完成反应方程式</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得到一种无色配合物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向含有铜离子的溶液中加入过量氰化钠</w:t>
      </w:r>
      <w:r>
        <w:rPr>
          <w:rFonts w:hint="eastAsia" w:ascii="Times New Roman" w:hAnsi="Times New Roman" w:eastAsia="Times New Roman" w:cs="Times New Roman"/>
        </w:rPr>
        <w:t>，</w:t>
      </w:r>
      <w:r>
        <w:rPr>
          <w:rFonts w:hint="eastAsia" w:ascii="Times New Roman" w:hAnsi="Times New Roman" w:eastAsia="FangSong" w:cs="Times New Roman"/>
        </w:rPr>
        <w:t>溶液的蓝色消失</w:t>
      </w:r>
      <w:r>
        <w:rPr>
          <w:rFonts w:hint="eastAsia" w:ascii="Times New Roman" w:hAnsi="Times New Roman" w:eastAsia="Times New Roman" w:cs="Times New Roman"/>
        </w:rPr>
        <w:t>，</w:t>
      </w:r>
      <w:r>
        <w:rPr>
          <w:rFonts w:hint="eastAsia" w:ascii="Times New Roman" w:hAnsi="Times New Roman" w:eastAsia="FangSong" w:cs="Times New Roman"/>
        </w:rPr>
        <w:t>同时逸出一种剧毒气体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氯化亚铜在浓</w:t>
      </w:r>
      <w:r>
        <w:rPr>
          <w:rFonts w:ascii="Times New Roman" w:hAnsi="Times New Roman" w:eastAsia="Times New Roman" w:cs="Times New Roman"/>
        </w:rPr>
        <w:t xml:space="preserve"> NaOH </w:t>
      </w:r>
      <w:r>
        <w:rPr>
          <w:rFonts w:hint="eastAsia" w:ascii="Times New Roman" w:hAnsi="Times New Roman" w:eastAsia="FangSong" w:cs="Times New Roman"/>
        </w:rPr>
        <w:t>溶液中煮沸</w:t>
      </w:r>
      <w:r>
        <w:rPr>
          <w:rFonts w:hint="eastAsia" w:ascii="Times New Roman" w:hAnsi="Times New Roman" w:eastAsia="Times New Roman" w:cs="Times New Roman"/>
        </w:rPr>
        <w:t>，</w:t>
      </w:r>
      <w:r>
        <w:rPr>
          <w:rFonts w:hint="eastAsia" w:ascii="Times New Roman" w:hAnsi="Times New Roman" w:eastAsia="FangSong" w:cs="Times New Roman"/>
        </w:rPr>
        <w:t>其中的铜元素完全转化为一种红色固体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I</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水解歧化</w:t>
      </w:r>
      <w:r>
        <w:rPr>
          <w:rFonts w:hint="eastAsia" w:ascii="Times New Roman" w:hAnsi="Times New Roman" w:eastAsia="Times New Roman" w:cs="Times New Roman"/>
        </w:rPr>
        <w:t>，</w:t>
      </w:r>
      <w:r>
        <w:rPr>
          <w:rFonts w:hint="eastAsia" w:ascii="Times New Roman" w:hAnsi="Times New Roman" w:eastAsia="FangSong" w:cs="Times New Roman"/>
        </w:rPr>
        <w:t>产物为三种常见无机物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Pb </w:t>
      </w:r>
      <w:r>
        <w:rPr>
          <w:rFonts w:hint="eastAsia" w:ascii="Times New Roman" w:hAnsi="Times New Roman" w:eastAsia="FangSong" w:cs="Times New Roman"/>
        </w:rPr>
        <w:t>单质溶于氢氧化钠中</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 xml:space="preserve">用三氟化溴在</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下处理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以制备一种氟化物</w:t>
      </w:r>
      <w:r>
        <w:rPr>
          <w:rFonts w:hint="eastAsia" w:ascii="Times New Roman" w:hAnsi="Times New Roman" w:eastAsia="Times New Roman" w:cs="Times New Roman"/>
        </w:rPr>
        <w:t>，</w:t>
      </w:r>
      <w:r>
        <w:rPr>
          <w:rFonts w:hint="eastAsia" w:ascii="Times New Roman" w:hAnsi="Times New Roman" w:eastAsia="FangSong" w:cs="Times New Roman"/>
        </w:rPr>
        <w:t>生成物里还有另一种氟化物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8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碳酸锶主要用于制造彩电阴极射线管</w:t>
      </w:r>
      <w:r>
        <w:rPr>
          <w:rFonts w:hint="eastAsia" w:ascii="Times New Roman" w:hAnsi="Times New Roman" w:eastAsia="Times New Roman" w:cs="Times New Roman"/>
        </w:rPr>
        <w:t>、</w:t>
      </w:r>
      <w:r>
        <w:rPr>
          <w:rFonts w:hint="eastAsia" w:ascii="Times New Roman" w:hAnsi="Times New Roman" w:eastAsia="FangSong" w:cs="Times New Roman"/>
        </w:rPr>
        <w:t>电磁铁</w:t>
      </w:r>
      <w:r>
        <w:rPr>
          <w:rFonts w:hint="eastAsia" w:ascii="Times New Roman" w:hAnsi="Times New Roman" w:eastAsia="Times New Roman" w:cs="Times New Roman"/>
        </w:rPr>
        <w:t>、</w:t>
      </w:r>
      <w:r>
        <w:rPr>
          <w:rFonts w:hint="eastAsia" w:ascii="Times New Roman" w:hAnsi="Times New Roman" w:eastAsia="FangSong" w:cs="Times New Roman"/>
        </w:rPr>
        <w:t>锶铁氧体</w:t>
      </w:r>
      <w:r>
        <w:rPr>
          <w:rFonts w:hint="eastAsia" w:ascii="Times New Roman" w:hAnsi="Times New Roman" w:eastAsia="Times New Roman" w:cs="Times New Roman"/>
        </w:rPr>
        <w:t>、</w:t>
      </w:r>
      <w:r>
        <w:rPr>
          <w:rFonts w:hint="eastAsia" w:ascii="Times New Roman" w:hAnsi="Times New Roman" w:eastAsia="FangSong" w:cs="Times New Roman"/>
        </w:rPr>
        <w:t>烟火</w:t>
      </w:r>
      <w:r>
        <w:rPr>
          <w:rFonts w:hint="eastAsia" w:ascii="Times New Roman" w:hAnsi="Times New Roman" w:eastAsia="Times New Roman" w:cs="Times New Roman"/>
        </w:rPr>
        <w:t>、</w:t>
      </w:r>
      <w:r>
        <w:rPr>
          <w:rFonts w:hint="eastAsia" w:ascii="Times New Roman" w:hAnsi="Times New Roman" w:eastAsia="FangSong" w:cs="Times New Roman"/>
        </w:rPr>
        <w:t>荧光玻璃和信号弹等</w:t>
      </w:r>
      <w:r>
        <w:rPr>
          <w:rFonts w:hint="eastAsia" w:ascii="Times New Roman" w:hAnsi="Times New Roman" w:eastAsia="Times New Roman" w:cs="Times New Roman"/>
        </w:rPr>
        <w:t>，</w:t>
      </w:r>
      <w:r>
        <w:rPr>
          <w:rFonts w:hint="eastAsia" w:ascii="Times New Roman" w:hAnsi="Times New Roman" w:eastAsia="FangSong" w:cs="Times New Roman"/>
        </w:rPr>
        <w:t>是重要的化工基础原料</w:t>
      </w:r>
      <w:r>
        <w:rPr>
          <w:rFonts w:hint="eastAsia" w:ascii="Times New Roman" w:hAnsi="Times New Roman" w:eastAsia="Times New Roman" w:cs="Times New Roman"/>
        </w:rPr>
        <w:t>，</w:t>
      </w:r>
      <w:r>
        <w:rPr>
          <w:rFonts w:hint="eastAsia" w:ascii="Times New Roman" w:hAnsi="Times New Roman" w:eastAsia="FangSong" w:cs="Times New Roman"/>
        </w:rPr>
        <w:t>由工业级硝酸锶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制备分析纯碳酸锶的工艺流程如下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6815"/>
            <wp:effectExtent b="0" l="0" r="0" t="0"/>
            <wp:docPr descr="" title="" id="77" name="Picture"/>
            <a:graphic>
              <a:graphicData uri="http://schemas.openxmlformats.org/drawingml/2006/picture">
                <pic:pic>
                  <pic:nvPicPr>
                    <pic:cNvPr descr="17e4d95bdfcac4da5c779a709403bf08dee2d9d9071cccb05798ba91e180092e.jpg" id="78" name="Picture"/>
                    <pic:cNvPicPr>
                      <a:picLocks noChangeArrowheads="1" noChangeAspect="1"/>
                    </pic:cNvPicPr>
                  </pic:nvPicPr>
                  <pic:blipFill>
                    <a:blip r:embed="rId76"/>
                    <a:stretch>
                      <a:fillRect/>
                    </a:stretch>
                  </pic:blipFill>
                  <pic:spPr bwMode="auto">
                    <a:xfrm>
                      <a:off x="0" y="0"/>
                      <a:ext cx="3600000" cy="10968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不能结合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各物质的溶度积常数如下表所示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r>
      <w:tr>
        <w:tc>
          <w:tcPr/>
          <w:p>
            <w:pPr>
              <w:pStyle w:val="Compact"/>
              <w:jc w:val="center"/>
            </w:pPr>
            <m:oMath>
              <m:sSub>
                <m:e>
                  <m:r>
                    <m:t>K</m:t>
                  </m:r>
                </m:e>
                <m:sub>
                  <m:r>
                    <m:t>s</m:t>
                  </m:r>
                  <m:r>
                    <m:t>p</m:t>
                  </m:r>
                </m:sub>
              </m:sSub>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2.2</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4.8</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在溶液中可相互转化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 xml:space="preserve">过程中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时的利用率随时间变化曲线如下图所示</w:t>
      </w:r>
      <w:r>
        <w:rPr>
          <w:rFonts w:hint="eastAsia" w:ascii="Times New Roman" w:hAnsi="Times New Roman" w:eastAsia="Times New Roman" w:cs="Times New Roman"/>
        </w:rPr>
        <w:t>，</w:t>
      </w:r>
      <w:r>
        <w:rPr>
          <w:rFonts w:hint="eastAsia" w:ascii="Times New Roman" w:hAnsi="Times New Roman" w:eastAsia="FangSong" w:cs="Times New Roman"/>
        </w:rPr>
        <w:t>根据图象分析</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过程中需要调节</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2672068"/>
            <wp:effectExtent b="0" l="0" r="0" t="0"/>
            <wp:docPr descr="" title="" id="80" name="Picture"/>
            <a:graphic>
              <a:graphicData uri="http://schemas.openxmlformats.org/drawingml/2006/picture">
                <pic:pic>
                  <pic:nvPicPr>
                    <pic:cNvPr descr="50de84e65bfa89d647817ccddee9cde952a0eb066840336155438cfe22d3a020.jpg" id="81" name="Picture"/>
                    <pic:cNvPicPr>
                      <a:picLocks noChangeArrowheads="1" noChangeAspect="1"/>
                    </pic:cNvPicPr>
                  </pic:nvPicPr>
                  <pic:blipFill>
                    <a:blip r:embed="rId79"/>
                    <a:stretch>
                      <a:fillRect/>
                    </a:stretch>
                  </pic:blipFill>
                  <pic:spPr bwMode="auto">
                    <a:xfrm>
                      <a:off x="0" y="0"/>
                      <a:ext cx="3240000" cy="26720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应先调节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再加入草酸</w:t>
      </w:r>
      <w:r>
        <w:rPr>
          <w:rFonts w:hint="eastAsia" w:ascii="Times New Roman" w:hAnsi="Times New Roman" w:eastAsia="Times New Roman" w:cs="Times New Roman"/>
        </w:rPr>
        <w:t>,</w:t>
      </w:r>
      <w:r>
        <w:rPr>
          <w:rFonts w:hint="eastAsia" w:ascii="Times New Roman" w:hAnsi="Times New Roman" w:eastAsia="FangSong" w:cs="Times New Roman"/>
        </w:rPr>
        <w:t>加入草酸时发生反应的离子方程式为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Ⅱ”</w:t>
      </w:r>
      <w:r>
        <w:rPr>
          <w:rFonts w:hint="eastAsia" w:ascii="Times New Roman" w:hAnsi="Times New Roman" w:eastAsia="FangSong" w:cs="Times New Roman"/>
        </w:rPr>
        <w:t>的主要成分为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操作中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代替氨水和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混合液的原因为</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两步操作不能简化合并成一步完成的原因为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后得到的滤液中除含有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外还含有过量的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过程中发生反应的离子方程式为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粗品</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hint="eastAsia" w:ascii="Times New Roman" w:hAnsi="Times New Roman" w:eastAsia="FangSong" w:cs="Times New Roman"/>
        </w:rPr>
        <w:t xml:space="preserve">烘干过程中除去的主要杂质为</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84" name="Picture"/>
            <a:graphic>
              <a:graphicData uri="http://schemas.openxmlformats.org/drawingml/2006/picture">
                <pic:pic>
                  <pic:nvPicPr>
                    <pic:cNvPr descr="55e01a45fae67dc3610303c00f854c87dc8fb2fbc00a60109486045b949b3d2e.jpg" id="85" name="Picture"/>
                    <pic:cNvPicPr>
                      <a:picLocks noChangeArrowheads="1" noChangeAspect="1"/>
                    </pic:cNvPicPr>
                  </pic:nvPicPr>
                  <pic:blipFill>
                    <a:blip r:embed="rId8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87" name="Picture"/>
            <a:graphic>
              <a:graphicData uri="http://schemas.openxmlformats.org/drawingml/2006/picture">
                <pic:pic>
                  <pic:nvPicPr>
                    <pic:cNvPr descr="6ab4cecc6e79b9be9f8b1e8eed61db8c145ec42eee3e4fb6f2ede674e100a15f.jpg" id="88" name="Picture"/>
                    <pic:cNvPicPr>
                      <a:picLocks noChangeArrowheads="1" noChangeAspect="1"/>
                    </pic:cNvPicPr>
                  </pic:nvPicPr>
                  <pic:blipFill>
                    <a:blip r:embed="rId8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 xml:space="preserve"> </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 xml:space="preserve"> </m:t>
            </m:r>
          </m:e>
          <m:sub>
            <m:r>
              <m:rPr>
                <m:sty m:val="p"/>
              </m:rPr>
              <m:t>42</m:t>
            </m:r>
          </m:sub>
          <m:sup>
            <m:r>
              <m:rPr>
                <m:sty m:val="p"/>
              </m:rPr>
              <m:t>101</m:t>
            </m:r>
          </m:sup>
        </m:sSubSup>
        <m:r>
          <m:rPr>
            <m:sty m:val="p"/>
          </m:rPr>
          <m:t>M</m:t>
        </m:r>
        <m:r>
          <m:rPr>
            <m:sty m:val="p"/>
          </m:rPr>
          <m:t>o</m:t>
        </m:r>
        <m:limLow>
          <m:e>
            <m:limUpp>
              <m:e>
                <m:r>
                  <m:rPr>
                    <m:sty m:val="p"/>
                  </m:rPr>
                  <m:t>→</m:t>
                </m:r>
              </m:e>
              <m:lim>
                <m:r>
                  <m:rPr>
                    <m:sty m:val="p"/>
                  </m:rPr>
                  <m:t xml:space="preserve"> </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 xml:space="preserve"> </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R</m:t>
        </m:r>
        <m:r>
          <m:rPr>
            <m:sty m:val="p"/>
          </m:rPr>
          <m:t>u</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94" name="Picture"/>
            <a:graphic>
              <a:graphicData uri="http://schemas.openxmlformats.org/drawingml/2006/picture">
                <pic:pic>
                  <pic:nvPicPr>
                    <pic:cNvPr descr="23488af7e0376ae0123f4c5cc61d41c7b40c47467514c6525f63970b769a0e24.jpg" id="95" name="Picture"/>
                    <pic:cNvPicPr>
                      <a:picLocks noChangeArrowheads="1" noChangeAspect="1"/>
                    </pic:cNvPicPr>
                  </pic:nvPicPr>
                  <pic:blipFill>
                    <a:blip r:embed="rId93"/>
                    <a:stretch>
                      <a:fillRect/>
                    </a:stretch>
                  </pic:blipFill>
                  <pic:spPr bwMode="auto">
                    <a:xfrm>
                      <a:off x="0" y="0"/>
                      <a:ext cx="3240000" cy="262883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96"/>
    <w:bookmarkStart w:id="97"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11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27078" cy="3881365"/>
            <wp:effectExtent b="0" l="0" r="0" t="0"/>
            <wp:docPr descr="" title="" id="99" name="Picture"/>
            <a:graphic>
              <a:graphicData uri="http://schemas.openxmlformats.org/drawingml/2006/picture">
                <pic:pic>
                  <pic:nvPicPr>
                    <pic:cNvPr descr="060eabf65df8ffb2e9cb26f531b688553ecad47ffdfb6e984194406a02752208.jpg" id="100" name="Picture"/>
                    <pic:cNvPicPr>
                      <a:picLocks noChangeArrowheads="1" noChangeAspect="1"/>
                    </pic:cNvPicPr>
                  </pic:nvPicPr>
                  <pic:blipFill>
                    <a:blip r:embed="rId98"/>
                    <a:stretch>
                      <a:fillRect/>
                    </a:stretch>
                  </pic:blipFill>
                  <pic:spPr bwMode="auto">
                    <a:xfrm>
                      <a:off x="0" y="0"/>
                      <a:ext cx="3227078"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80000"/>
            <wp:effectExtent b="0" l="0" r="0" t="0"/>
            <wp:docPr descr="" title="" id="102" name="Picture"/>
            <a:graphic>
              <a:graphicData uri="http://schemas.openxmlformats.org/drawingml/2006/picture">
                <pic:pic>
                  <pic:nvPicPr>
                    <pic:cNvPr descr="e0c10a7b3f077a669bd12c836ff7592d9f5a46b0652ee934515e90f7cc7ff917.jpg" id="103" name="Picture"/>
                    <pic:cNvPicPr>
                      <a:picLocks noChangeArrowheads="1" noChangeAspect="1"/>
                    </pic:cNvPicPr>
                  </pic:nvPicPr>
                  <pic:blipFill>
                    <a:blip r:embed="rId101"/>
                    <a:stretch>
                      <a:fillRect/>
                    </a:stretch>
                  </pic:blipFill>
                  <pic:spPr bwMode="auto">
                    <a:xfrm>
                      <a:off x="0" y="0"/>
                      <a:ext cx="3240000" cy="37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728421"/>
            <wp:effectExtent b="0" l="0" r="0" t="0"/>
            <wp:docPr descr="" title="" id="105" name="Picture"/>
            <a:graphic>
              <a:graphicData uri="http://schemas.openxmlformats.org/drawingml/2006/picture">
                <pic:pic>
                  <pic:nvPicPr>
                    <pic:cNvPr descr="f06f2c01375d24a411fd83acab526faa92e775eb31223ab2cc464453dc334019.jpg" id="106" name="Picture"/>
                    <pic:cNvPicPr>
                      <a:picLocks noChangeArrowheads="1" noChangeAspect="1"/>
                    </pic:cNvPicPr>
                  </pic:nvPicPr>
                  <pic:blipFill>
                    <a:blip r:embed="rId104"/>
                    <a:stretch>
                      <a:fillRect/>
                    </a:stretch>
                  </pic:blipFill>
                  <pic:spPr bwMode="auto">
                    <a:xfrm>
                      <a:off x="0" y="0"/>
                      <a:ext cx="3240000" cy="2728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23750"/>
            <wp:effectExtent b="0" l="0" r="0" t="0"/>
            <wp:docPr descr="" title="" id="108" name="Picture"/>
            <a:graphic>
              <a:graphicData uri="http://schemas.openxmlformats.org/drawingml/2006/picture">
                <pic:pic>
                  <pic:nvPicPr>
                    <pic:cNvPr descr="ddea52659b025ef8fc51cee054602ce85bdb897aaf5ac0dd34cfc6f8e21cbfe7.jpg" id="109" name="Picture"/>
                    <pic:cNvPicPr>
                      <a:picLocks noChangeArrowheads="1" noChangeAspect="1"/>
                    </pic:cNvPicPr>
                  </pic:nvPicPr>
                  <pic:blipFill>
                    <a:blip r:embed="rId107"/>
                    <a:stretch>
                      <a:fillRect/>
                    </a:stretch>
                  </pic:blipFill>
                  <pic:spPr bwMode="auto">
                    <a:xfrm>
                      <a:off x="0" y="0"/>
                      <a:ext cx="3240000" cy="282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4"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3" cy="487238"/>
            <wp:effectExtent b="0" l="0" r="0" t="0"/>
            <wp:docPr descr="" title="" id="112" name="Picture"/>
            <a:graphic>
              <a:graphicData uri="http://schemas.openxmlformats.org/drawingml/2006/picture">
                <pic:pic>
                  <pic:nvPicPr>
                    <pic:cNvPr descr="7b15f097330707d99fb55b28e60faf4c57607c1521b227b16a36ad1f564bcfcc.jpg" id="113" name="Picture"/>
                    <pic:cNvPicPr>
                      <a:picLocks noChangeArrowheads="1" noChangeAspect="1"/>
                    </pic:cNvPicPr>
                  </pic:nvPicPr>
                  <pic:blipFill>
                    <a:blip r:embed="rId111"/>
                    <a:stretch>
                      <a:fillRect/>
                    </a:stretch>
                  </pic:blipFill>
                  <pic:spPr bwMode="auto">
                    <a:xfrm>
                      <a:off x="0" y="0"/>
                      <a:ext cx="3599993" cy="487238"/>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10"/>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End w:id="115"/>
    <w:bookmarkEnd w:id="1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69" Type="http://schemas.openxmlformats.org/officeDocument/2006/relationships/image" Target="media/rId69.jpg"/><Relationship Id="rId40" Type="http://schemas.openxmlformats.org/officeDocument/2006/relationships/image" Target="media/rId40.jpg"/><Relationship Id="rId76" Type="http://schemas.openxmlformats.org/officeDocument/2006/relationships/image" Target="media/rId76.jpg"/><Relationship Id="rId64" Type="http://schemas.openxmlformats.org/officeDocument/2006/relationships/image" Target="media/rId64.jpg"/><Relationship Id="rId93" Type="http://schemas.openxmlformats.org/officeDocument/2006/relationships/image" Target="media/rId93.jpg"/><Relationship Id="rId56" Type="http://schemas.openxmlformats.org/officeDocument/2006/relationships/image" Target="media/rId56.jpg"/><Relationship Id="rId79" Type="http://schemas.openxmlformats.org/officeDocument/2006/relationships/image" Target="media/rId79.jpg"/><Relationship Id="rId83" Type="http://schemas.openxmlformats.org/officeDocument/2006/relationships/image" Target="media/rId83.jpg"/><Relationship Id="rId32" Type="http://schemas.openxmlformats.org/officeDocument/2006/relationships/image" Target="media/rId32.jpg"/><Relationship Id="rId53" Type="http://schemas.openxmlformats.org/officeDocument/2006/relationships/image" Target="media/rId53.jpg"/><Relationship Id="rId86" Type="http://schemas.openxmlformats.org/officeDocument/2006/relationships/image" Target="media/rId86.jpg"/><Relationship Id="rId61" Type="http://schemas.openxmlformats.org/officeDocument/2006/relationships/image" Target="media/rId61.jpg"/><Relationship Id="rId111" Type="http://schemas.openxmlformats.org/officeDocument/2006/relationships/image" Target="media/rId111.jpg"/><Relationship Id="rId46" Type="http://schemas.openxmlformats.org/officeDocument/2006/relationships/image" Target="media/rId46.jpg"/><Relationship Id="rId49" Type="http://schemas.openxmlformats.org/officeDocument/2006/relationships/image" Target="media/rId49.jpg"/><Relationship Id="rId35" Type="http://schemas.openxmlformats.org/officeDocument/2006/relationships/image" Target="media/rId35.jpg"/><Relationship Id="rId107" Type="http://schemas.openxmlformats.org/officeDocument/2006/relationships/image" Target="media/rId107.jpg"/><Relationship Id="rId101" Type="http://schemas.openxmlformats.org/officeDocument/2006/relationships/image" Target="media/rId101.jpg"/><Relationship Id="rId25" Type="http://schemas.openxmlformats.org/officeDocument/2006/relationships/image" Target="media/rId25.jpg"/><Relationship Id="rId104" Type="http://schemas.openxmlformats.org/officeDocument/2006/relationships/image" Target="media/rId104.jpg"/><Relationship Id="rId43" Type="http://schemas.openxmlformats.org/officeDocument/2006/relationships/image" Target="media/rId4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2026-09-19T18:10:08Z</dcterms:created>
  <dcterms:modified xsi:type="dcterms:W3CDTF">2026-09-19T18:10:08Z</dcterms:modified>
</cp:coreProperties>
</file>

<file path=docProps/custom.xml><?xml version="1.0" encoding="utf-8"?>
<Properties xmlns="http://schemas.openxmlformats.org/officeDocument/2006/custom-properties" xmlns:vt="http://schemas.openxmlformats.org/officeDocument/2006/docPropsVTypes"/>
</file>