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平衡常数表达式</w:t>
            </w:r>
            <w:r>
              <w:rPr>
                <w:rFonts w:hint="eastAsia" w:ascii="Times New Roman" w:hAnsi="Times New Roman" w:eastAsia="Times New Roman" w:cs="Times New Roman"/>
              </w:rPr>
              <w:t>、Q</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、N2O4</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、I2-HI</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初赛讲义热力学平衡</w:t>
            </w:r>
            <w:r>
              <w:rPr>
                <w:rFonts w:hint="eastAsia" w:ascii="Times New Roman" w:hAnsi="Times New Roman" w:eastAsia="Times New Roman" w:cs="Times New Roman"/>
              </w:rPr>
              <w:t>、</w:t>
            </w:r>
            <w:r>
              <w:rPr>
                <w:rFonts w:hint="eastAsia" w:ascii="Times New Roman" w:hAnsi="Times New Roman" w:eastAsia="FangSong" w:cs="Times New Roman"/>
              </w:rPr>
              <w:t>上中平衡常数</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水合晶体脱水</w:t>
            </w:r>
          </w:p>
        </w:tc>
      </w:tr>
    </w:tbl>
    <w:p>
      <w:pPr>
        <w:spacing w:before="160" w:after="80"/>
      </w:pPr>
      <w:r>
        <w:pict>
          <v:rect style="width:0;height:1.5pt" o:hralign="center" o:hrstd="t" o:hr="t"/>
        </w:pict>
      </w:r>
    </w:p>
    <w:bookmarkEnd w:id="9"/>
    <w:bookmarkStart w:id="23" w:name="第一部分基础巩固13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54</w:t>
      </w:r>
      <w:r>
        <w:rPr>
          <w:rFonts w:hint="eastAsia" w:ascii="Times New Roman" w:hAnsi="Times New Roman" w:eastAsia="FangSong" w:cs="Times New Roman"/>
        </w:rPr>
        <w:t>题</w:t>
      </w:r>
      <w:r>
        <w:rPr>
          <w:rFonts w:hint="eastAsia" w:ascii="Times New Roman" w:hAnsi="Times New Roman" w:eastAsia="Times New Roman" w:cs="Times New Roman"/>
        </w:rPr>
        <w:t>（06-09）</w:t>
      </w:r>
      <w:r>
        <w:rPr>
          <w:rFonts w:hint="eastAsia" w:ascii="Times New Roman" w:hAnsi="Times New Roman" w:eastAsia="FangSong" w:cs="Times New Roman"/>
        </w:rPr>
        <w:t>为同一道题</w:t>
      </w:r>
      <w:r>
        <w:rPr>
          <w:rFonts w:hint="eastAsia" w:ascii="Times New Roman" w:hAnsi="Times New Roman" w:eastAsia="Times New Roman" w:cs="Times New Roman"/>
        </w:rPr>
        <w:t>（</w:t>
      </w:r>
      <w:r>
        <w:rPr>
          <w:rFonts w:hint="eastAsia" w:ascii="Times New Roman" w:hAnsi="Times New Roman" w:eastAsia="FangSong" w:cs="Times New Roman"/>
        </w:rPr>
        <w:t>固氮反应三途径</w:t>
      </w:r>
      <w:r>
        <w:rPr>
          <w:rFonts w:hint="eastAsia" w:ascii="Times New Roman" w:hAnsi="Times New Roman" w:eastAsia="Times New Roman" w:cs="Times New Roman"/>
        </w:rPr>
        <w:t>），</w:t>
      </w:r>
      <w:r>
        <w:rPr>
          <w:rFonts w:hint="eastAsia" w:ascii="Times New Roman" w:hAnsi="Times New Roman" w:eastAsia="FangSong" w:cs="Times New Roman"/>
        </w:rPr>
        <w:t>验算答案一致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5"/>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bookmarkEnd w:id="22"/>
    <w:bookmarkEnd w:id="23"/>
    <w:bookmarkStart w:id="39" w:name="第二部分竞赛提升12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24"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计算平均相对分子质量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可避免分解</w:t>
      </w:r>
      <w:r>
        <w:rPr>
          <w:rFonts w:hint="eastAsia" w:ascii="Times New Roman" w:hAnsi="Times New Roman" w:eastAsia="Times New Roman" w:cs="Times New Roman"/>
        </w:rPr>
        <w:t>，</w:t>
      </w:r>
      <w:r>
        <w:rPr>
          <w:rFonts w:hint="eastAsia" w:ascii="Times New Roman" w:hAnsi="Times New Roman" w:eastAsia="FangSong"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32"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8281" cy="2736129"/>
            <wp:effectExtent b="0" l="0" r="0" t="0"/>
            <wp:docPr descr="" title="" id="30" name="Picture"/>
            <a:graphic>
              <a:graphicData uri="http://schemas.openxmlformats.org/drawingml/2006/picture">
                <pic:pic>
                  <pic:nvPicPr>
                    <pic:cNvPr descr="26e110c6a209dabae3e7c446e945b7946b5d07dd066882866dbeabbc7671981c.jpg" id="31" name="Picture"/>
                    <pic:cNvPicPr>
                      <a:picLocks noChangeArrowheads="1" noChangeAspect="1"/>
                    </pic:cNvPicPr>
                  </pic:nvPicPr>
                  <pic:blipFill>
                    <a:blip r:embed="rId29"/>
                    <a:stretch>
                      <a:fillRect/>
                    </a:stretch>
                  </pic:blipFill>
                  <pic:spPr bwMode="auto">
                    <a:xfrm>
                      <a:off x="0" y="0"/>
                      <a:ext cx="3228281" cy="27361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spacing w:before="160" w:after="80"/>
      </w:pPr>
      <w:r>
        <w:pict>
          <v:rect style="width:0;height:1.5pt" o:hralign="center" o:hrstd="t" o:hr="t"/>
        </w:pict>
      </w:r>
    </w:p>
    <w:bookmarkEnd w:id="38"/>
    <w:bookmarkEnd w:id="39"/>
    <w:bookmarkStart w:id="73" w:name="第三部分真题挑战15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0" w:name="第21题-真题第30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FangSong"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4题-真题第32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8" w:name="第26题-真题第28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w:t>
      </w:r>
      <w:r>
        <w:rPr>
          <w:rFonts w:hint="eastAsia" w:ascii="Times New Roman" w:hAnsi="Times New Roman" w:eastAsia="FangSong" w:cs="Times New Roman"/>
        </w:rPr>
        <w:t>肌红蛋白氧结合平衡常数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FangSong"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1191"/>
            <wp:effectExtent b="0" l="0" r="0" t="0"/>
            <wp:docPr descr="" title="" id="46" name="Picture"/>
            <a:graphic>
              <a:graphicData uri="http://schemas.openxmlformats.org/drawingml/2006/picture">
                <pic:pic>
                  <pic:nvPicPr>
                    <pic:cNvPr descr="55ac9a27ef1f882b9f1d0143a7565ebc1c9974dd74d0cfa8dc7de6c9d4309852.jpg" id="47" name="Picture"/>
                    <pic:cNvPicPr>
                      <a:picLocks noChangeArrowheads="1" noChangeAspect="1"/>
                    </pic:cNvPicPr>
                  </pic:nvPicPr>
                  <pic:blipFill>
                    <a:blip r:embed="rId45"/>
                    <a:stretch>
                      <a:fillRect/>
                    </a:stretch>
                  </pic:blipFill>
                  <pic:spPr bwMode="auto">
                    <a:xfrm>
                      <a:off x="0" y="0"/>
                      <a:ext cx="3240000" cy="260119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27题-真题第33届初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w:t>
      </w:r>
      <w:r>
        <w:rPr>
          <w:rFonts w:hint="eastAsia" w:ascii="Times New Roman" w:hAnsi="Times New Roman" w:eastAsia="FangSong" w:cs="Times New Roman"/>
        </w:rPr>
        <w:t>气体分压计算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w:t>
      </w:r>
      <w:r>
        <w:rPr>
          <w:rFonts w:hint="eastAsia" w:ascii="Times New Roman" w:hAnsi="Times New Roman" w:eastAsia="Times New Roman" w:cs="Times New Roman"/>
        </w:rPr>
        <w:t>(1)</w:t>
      </w:r>
      <w:r>
        <w:rPr>
          <w:rFonts w:hint="eastAsia" w:ascii="Times New Roman" w:hAnsi="Times New Roman" w:eastAsia="FangSong" w:cs="Times New Roman"/>
        </w:rPr>
        <w:t>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spacing w:before="0" w:after="0"/>
      </w:pPr>
    </w:p>
    <w:p>
      <w:pPr>
        <w:spacing w:before="0" w:after="0"/>
      </w:pPr>
    </w:p>
    <w:p>
      <w:pPr>
        <w:spacing w:before="160" w:after="80"/>
      </w:pPr>
      <w:r>
        <w:pict>
          <v:rect style="width:0;height:1.5pt" o:hralign="center" o:hrstd="t" o:hr="t"/>
        </w:pict>
      </w:r>
    </w:p>
    <w:bookmarkEnd w:id="49"/>
    <w:bookmarkStart w:id="50"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29题-真题第25届决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0题-真题第34届决赛2-5-3"/>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·2-5-3]</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-2-5-3-</w:t>
      </w:r>
      <w:r>
        <w:rPr>
          <w:rFonts w:hint="eastAsia" w:ascii="Times New Roman" w:hAnsi="Times New Roman" w:eastAsia="FangSong" w:cs="Times New Roman"/>
        </w:rPr>
        <w:t>合成氨平衡组成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平衡总压仍保持</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比较</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计算新平衡各组分浓度</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说明浓度对化学平衡的影响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的分解压</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分解温度</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19</w:t>
      </w:r>
      <w:r>
        <w:rPr>
          <w:rFonts w:hint="eastAsia" w:ascii="Times New Roman" w:hAnsi="Times New Roman" w:eastAsia="FangSong" w:cs="Times New Roman"/>
        </w:rPr>
        <w:t>题重复</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蒸气压与沸点</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对位甲基化</w:t>
      </w:r>
      <w:r>
        <w:rPr>
          <w:rFonts w:hint="eastAsia" w:ascii="Times New Roman" w:hAnsi="Times New Roman" w:eastAsia="Times New Roman" w:cs="Times New Roman"/>
        </w:rPr>
        <w:t>）</w:t>
      </w:r>
      <w:r>
        <w:rPr>
          <w:rFonts w:hint="eastAsia" w:ascii="Times New Roman" w:hAnsi="Times New Roman" w:eastAsia="FangSong" w:cs="Times New Roman"/>
        </w:rPr>
        <w:t>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r>
        <w:rPr>
          <w:rFonts w:hint="eastAsia" w:ascii="Times New Roman" w:hAnsi="Times New Roman" w:eastAsia="Times New Roman" w:cs="Times New Roman"/>
        </w:rPr>
        <w:t>）</w:t>
      </w:r>
      <w:r>
        <w:rPr>
          <w:rFonts w:hint="eastAsia" w:ascii="Times New Roman" w:hAnsi="Times New Roman" w:eastAsia="FangSong" w:cs="Times New Roman"/>
        </w:rPr>
        <w:t>为同一题</w:t>
      </w:r>
      <w:r>
        <w:rPr>
          <w:rFonts w:hint="eastAsia" w:ascii="Times New Roman" w:hAnsi="Times New Roman" w:eastAsia="Times New Roman" w:cs="Times New Roman"/>
        </w:rPr>
        <w:t>（25</w:t>
      </w:r>
      <w:r>
        <w:rPr>
          <w:rFonts w:hint="eastAsia" w:ascii="Times New Roman" w:hAnsi="Times New Roman" w:eastAsia="FangSong" w:cs="Times New Roman"/>
        </w:rPr>
        <w:t>届决赛合成氨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验算数值一致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合成氨恒压反应器</w:t>
      </w:r>
      <w:r>
        <w:rPr>
          <w:rFonts w:ascii="Times New Roman" w:hAnsi="Times New Roman" w:eastAsia="Times New Roman" w:cs="Times New Roman"/>
        </w:rPr>
        <w:t xml:space="preserve"> Kc/Qc </w:t>
      </w:r>
      <w:r>
        <w:rPr>
          <w:rFonts w:hint="eastAsia" w:ascii="Times New Roman" w:hAnsi="Times New Roman" w:eastAsia="FangSong" w:cs="Times New Roman"/>
        </w:rPr>
        <w:t>与反应方向</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形式发挥作用</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hint="eastAsia" w:ascii="Times New Roman" w:hAnsi="Times New Roman" w:eastAsia="FangSong"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的物质的量及各气态物种的分压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18.9%　</w:t>
      </w:r>
    </w:p>
    <w:p>
      <w:pPr>
        <w:pStyle w:val="BodyText"/>
        <w:ind w:left="480" w:hanging="480"/>
        <w:spacing w:before="0" w:after="0"/>
      </w:pPr>
      <w:r>
        <w:rPr>
          <w:rFonts w:ascii="Times New Roman" w:hAnsi="Times New Roman" w:eastAsia="Times New Roman" w:cs="Times New Roman"/>
        </w:rPr>
        <w:t xml:space="preserve">B. 15.1%　</w:t>
      </w:r>
    </w:p>
    <w:p>
      <w:pPr>
        <w:pStyle w:val="BodyText"/>
        <w:ind w:left="480" w:hanging="480"/>
        <w:spacing w:before="0" w:after="0"/>
      </w:pPr>
      <w:r>
        <w:rPr>
          <w:rFonts w:ascii="Times New Roman" w:hAnsi="Times New Roman" w:eastAsia="Times New Roman" w:cs="Times New Roman"/>
        </w:rPr>
        <w:t xml:space="preserve">C. 30.2%　</w:t>
      </w:r>
    </w:p>
    <w:p>
      <w:pPr>
        <w:pStyle w:val="BodyText"/>
        <w:ind w:left="480" w:hanging="480"/>
        <w:spacing w:before="0" w:after="180"/>
      </w:pPr>
      <w:r>
        <w:rPr>
          <w:rFonts w:ascii="Times New Roman" w:hAnsi="Times New Roman" w:eastAsia="Times New Roman" w:cs="Times New Roman"/>
        </w:rPr>
        <w:t xml:space="preserve">D. 38.9%</w:t>
      </w:r>
    </w:p>
    <w:p>
      <w:pPr>
        <w:spacing w:before="0" w:after="0"/>
      </w:pPr>
    </w:p>
    <w:p>
      <w:pPr>
        <w:spacing w:before="0" w:after="0"/>
      </w:pPr>
    </w:p>
    <w:p>
      <w:pPr>
        <w:spacing w:before="160" w:after="80"/>
      </w:pPr>
      <w:r>
        <w:pict>
          <v:rect style="width:0;height:1.5pt" o:hralign="center" o:hrstd="t" o:hr="t"/>
        </w:pict>
      </w:r>
    </w:p>
    <w:bookmarkEnd w:id="68"/>
    <w:bookmarkStart w:id="69"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0" w:after="0"/>
      </w:pPr>
    </w:p>
    <w:p>
      <w:pPr>
        <w:spacing w:before="0" w:after="0"/>
      </w:pPr>
    </w:p>
    <w:p>
      <w:pPr>
        <w:spacing w:before="160" w:after="80"/>
      </w:pPr>
      <w:r>
        <w:pict>
          <v:rect style="width:0;height:1.5pt" o:hralign="center" o:hrstd="t" o:hr="t"/>
        </w:pict>
      </w:r>
    </w:p>
    <w:bookmarkEnd w:id="69"/>
    <w:bookmarkStart w:id="70"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15%　</w:t>
      </w:r>
    </w:p>
    <w:p>
      <w:pPr>
        <w:pStyle w:val="BodyText"/>
        <w:ind w:left="480" w:hanging="480"/>
        <w:spacing w:before="0" w:after="0"/>
      </w:pPr>
      <w:r>
        <w:rPr>
          <w:rFonts w:ascii="Times New Roman" w:hAnsi="Times New Roman" w:eastAsia="Times New Roman" w:cs="Times New Roman"/>
        </w:rPr>
        <w:t xml:space="preserve">B. 30%　</w:t>
      </w:r>
    </w:p>
    <w:p>
      <w:pPr>
        <w:pStyle w:val="BodyText"/>
        <w:ind w:left="480" w:hanging="480"/>
        <w:spacing w:before="0" w:after="0"/>
      </w:pPr>
      <w:r>
        <w:rPr>
          <w:rFonts w:ascii="Times New Roman" w:hAnsi="Times New Roman" w:eastAsia="Times New Roman" w:cs="Times New Roman"/>
        </w:rPr>
        <w:t xml:space="preserve">C. 45%　</w:t>
      </w:r>
    </w:p>
    <w:p>
      <w:pPr>
        <w:pStyle w:val="BodyText"/>
        <w:ind w:left="480" w:hanging="480"/>
        <w:spacing w:before="0" w:after="180"/>
      </w:pPr>
      <w:r>
        <w:rPr>
          <w:rFonts w:ascii="Times New Roman" w:hAnsi="Times New Roman" w:eastAsia="Times New Roman" w:cs="Times New Roman"/>
        </w:rPr>
        <w:t xml:space="preserve">D. 60%</w:t>
      </w:r>
    </w:p>
    <w:p>
      <w:pPr>
        <w:spacing w:before="0" w:after="0"/>
      </w:pPr>
    </w:p>
    <w:p>
      <w:pPr>
        <w:spacing w:before="0" w:after="0"/>
      </w:pPr>
    </w:p>
    <w:p>
      <w:pPr>
        <w:spacing w:before="160" w:after="80"/>
      </w:pPr>
      <w:r>
        <w:pict>
          <v:rect style="width:0;height:1.5pt" o:hralign="center" o:hrstd="t" o:hr="t"/>
        </w:pict>
      </w:r>
    </w:p>
    <w:bookmarkEnd w:id="70"/>
    <w:bookmarkStart w:id="71"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spacing w:before="0" w:after="0"/>
      </w:pPr>
    </w:p>
    <w:p>
      <w:pPr>
        <w:spacing w:before="0" w:after="0"/>
      </w:pPr>
    </w:p>
    <w:p>
      <w:pPr>
        <w:spacing w:before="160" w:after="80"/>
      </w:pPr>
      <w:r>
        <w:pict>
          <v:rect style="width:0;height:1.5pt" o:hralign="center" o:hrstd="t" o:hr="t"/>
        </w:pict>
      </w:r>
    </w:p>
    <w:bookmarkEnd w:id="71"/>
    <w:bookmarkStart w:id="72"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hint="eastAsia" w:ascii="Times New Roman" w:hAnsi="Times New Roman" w:eastAsia="FangSong"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72"/>
    <w:bookmarkEnd w:id="73"/>
    <w:bookmarkEnd w:id="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2026-09-18T11:45:25Z</dcterms:created>
  <dcterms:modified xsi:type="dcterms:W3CDTF">2026-09-18T11:45:25Z</dcterms:modified>
</cp:coreProperties>
</file>

<file path=docProps/custom.xml><?xml version="1.0" encoding="utf-8"?>
<Properties xmlns="http://schemas.openxmlformats.org/officeDocument/2006/custom-properties" xmlns:vt="http://schemas.openxmlformats.org/officeDocument/2006/docPropsVTypes"/>
</file>