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End w:id="24"/>
    <w:bookmarkStart w:id="3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沸点顺序解释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族氢化物沸点主要由分子间作用力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因分子间存在氢键而具有异常高的沸点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综合排序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键角顺序解释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键对间排斥力大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中心原子电负性降低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成键电子对离中心原子更远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键对间排斥力减小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键角逐渐减小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6"/>
    <w:bookmarkStart w:id="27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在酸性条件下实际为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数据和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0.308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3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 xml:space="preserve"> </m:t>
              </m:r>
            </m:e>
            <m:sub>
              <m:r>
                <m:t> </m:t>
              </m:r>
              <m:r>
                <m:t>83</m:t>
              </m:r>
            </m:sub>
            <m:sup>
              <m:r>
                <m:t>213</m:t>
              </m:r>
            </m:sup>
          </m:sSubSup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→</m:t>
          </m:r>
          <m:sSubSup>
            <m:e>
              <m:r>
                <m:t> </m:t>
              </m:r>
            </m:e>
            <m:sub>
              <m:r>
                <m:t> </m:t>
              </m:r>
              <m:r>
                <m:t>81</m:t>
              </m:r>
            </m:sub>
            <m:sup>
              <m:r>
                <m:t>209</m:t>
              </m:r>
            </m:sup>
          </m:sSubSup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t> 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bookmarkEnd w:id="28"/>
    <w:bookmarkStart w:id="29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t</m:t>
              </m:r>
              <m:r>
                <m:t>M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1800</m:t>
              </m:r>
              <m:r>
                <m:rPr>
                  <m:sty m:val="p"/>
                </m:rPr>
                <m:t>×</m:t>
              </m:r>
              <m:r>
                <m:t>209.0</m:t>
              </m:r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0.650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ρ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9.80</m:t>
              </m:r>
              <m:r>
                <m:rPr>
                  <m:sty m:val="p"/>
                </m:rPr>
                <m:t>×</m:t>
              </m:r>
              <m:r>
                <m:t>1.00</m:t>
              </m:r>
            </m:den>
          </m:f>
          <m:r>
            <m:rPr>
              <m:sty m:val="p"/>
            </m:rPr>
            <m:t>=</m:t>
          </m:r>
          <m:r>
            <m:t>6.63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0.663</m:t>
          </m:r>
          <m:r>
            <m:t> </m:t>
          </m:r>
          <m:r>
            <m:t>μ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实际计算应为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需根据题目给定条件调整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9"/>
    <w:bookmarkEnd w:id="30"/>
    <w:bookmarkStart w:id="31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31"/>
    <w:bookmarkStart w:id="32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氢键异常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法拉第定律应用</w:t>
            </w:r>
          </w:p>
        </w:tc>
      </w:tr>
    </w:tbl>
    <w:bookmarkEnd w:id="32"/>
    <w:bookmarkStart w:id="3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区分正常趋势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色散力随分子量增大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和异常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从电负性角度理解键对排斥力变化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酸性条件配平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Ksp→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溶解平衡与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方程结合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电荷数守恒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电解沉积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I</m:t>
        </m:r>
        <m:r>
          <m:t>t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r>
          <m:t>S</m:t>
        </m:r>
        <m:r>
          <m:rPr>
            <m:sty m:val="p"/>
          </m:rPr>
          <m:t>)</m:t>
        </m:r>
      </m:oMath>
    </w:p>
    <w:bookmarkEnd w:id="33"/>
    <w:bookmarkStart w:id="34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的综合元素化学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）、Bi</w:t>
      </w:r>
      <w:r>
        <w:rPr>
          <w:rFonts w:hint="eastAsia" w:ascii="Times New Roman" w:hAnsi="Times New Roman" w:eastAsia="FangSong" w:cs="Times New Roman"/>
        </w:rPr>
        <w:t>的氧化还原性质</w:t>
      </w:r>
      <w:r>
        <w:rPr>
          <w:rFonts w:hint="eastAsia" w:ascii="Times New Roman" w:hAnsi="Times New Roman" w:eastAsia="Times New Roman" w:cs="Times New Roman"/>
        </w:rPr>
        <w:t>、Ksp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方程的联合应用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核反应方程书写以及电解沉积计算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题的典型形式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以一个元素为核心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全面考查其物理化学性质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类似综合题可围绕</w:t>
      </w:r>
      <w:r>
        <w:rPr>
          <w:rFonts w:hint="eastAsia" w:ascii="Times New Roman" w:hAnsi="Times New Roman" w:eastAsia="Times New Roman" w:cs="Times New Roman"/>
        </w:rPr>
        <w:t>Pb、Sb</w:t>
      </w:r>
      <w:r>
        <w:rPr>
          <w:rFonts w:hint="eastAsia" w:ascii="Times New Roman" w:hAnsi="Times New Roman" w:eastAsia="FangSong" w:cs="Times New Roman"/>
        </w:rPr>
        <w:t>等同族元素出题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考查其氢化物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电极电势等性质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可延伸考查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的水解性质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BiO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可扩展至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的卤化物</w:t>
      </w:r>
      <w:r>
        <w:rPr>
          <w:rFonts w:hint="eastAsia" w:ascii="Times New Roman" w:hAnsi="Times New Roman" w:eastAsia="Times New Roman" w:cs="Times New Roman"/>
        </w:rPr>
        <w:t>（BiF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核化学部分可变式为其他衰变类型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、β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电子俘获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拆写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题目明确要求写分子式不拆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但实际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不应拆为离子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→Bi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，n=3，</w:t>
            </w:r>
            <w:r>
              <w:rPr>
                <w:rFonts w:hint="eastAsia" w:ascii="Times New Roman" w:hAnsi="Times New Roman" w:eastAsia="FangSong" w:cs="Times New Roman"/>
              </w:rPr>
              <w:t>不要误用</w:t>
            </w:r>
            <w:r>
              <w:rPr>
                <w:rFonts w:hint="eastAsia" w:ascii="Times New Roman" w:hAnsi="Times New Roman" w:eastAsia="Times New Roman" w:cs="Times New Roman"/>
              </w:rPr>
              <w:t>n=2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题目已给出产物为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209</w:t>
            </w:r>
            <w:r>
              <w:rPr>
                <w:rFonts w:hint="eastAsia" w:ascii="Times New Roman" w:hAnsi="Times New Roman" w:eastAsia="Times New Roman" w:cs="Times New Roman"/>
              </w:rPr>
              <w:t>Tl，</w:t>
            </w:r>
            <w:r>
              <w:rPr>
                <w:rFonts w:hint="eastAsia" w:ascii="Times New Roman" w:hAnsi="Times New Roman" w:eastAsia="FangSong" w:cs="Times New Roman"/>
              </w:rPr>
              <w:t>直接用质量数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电解沉积厚度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注意单位换算</w:t>
            </w:r>
            <w:r>
              <w:rPr>
                <w:rFonts w:hint="eastAsia" w:ascii="Times New Roman" w:hAnsi="Times New Roman" w:eastAsia="Times New Roman" w:cs="Times New Roman"/>
              </w:rPr>
              <w:t>：cm→μm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沸点顺序中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因氢键异常高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但低于</w:t>
            </w:r>
            <w:r>
              <w:rPr>
                <w:rFonts w:hint="eastAsia" w:ascii="Times New Roman" w:hAnsi="Times New Roman" w:eastAsia="Times New Roman" w:cs="Times New Roman"/>
              </w:rPr>
              <w:t>BiH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后者分子量大色散力强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4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55"/>
    <w:bookmarkStart w:id="56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9" w:name="碱性最强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上孤对电子的可利用性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一个甲基供电子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苯环吸电子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碱性大幅降低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两个苯环吸电子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碱性很弱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碱性排序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bookmarkEnd w:id="59"/>
    <w:bookmarkStart w:id="60" w:name="最难水解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>最难水解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乙酰胺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酰基衍生物水解活性取决于离去基团的离去能力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是极好的离去基团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最易水解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E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中等离去能力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较好的离去基团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是极差的离去基团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最难水解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酸酐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bookmarkEnd w:id="60"/>
    <w:bookmarkStart w:id="61" w:name="答案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引发速率和链传递速率都升高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温度升高对所有基元反应速率都有促进作用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引发反应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如引发剂分解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升温加速显著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链传递反应的活化能较低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升温也有加速效果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只是幅度不同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虽然两个速率都升高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但升高幅度不同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答案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（primary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radical，</w:t>
      </w:r>
      <w:r>
        <w:rPr>
          <w:rFonts w:hint="eastAsia" w:ascii="Times New Roman" w:hAnsi="Times New Roman" w:eastAsia="FangSong" w:cs="Times New Roman"/>
        </w:rPr>
        <w:t>由引发剂直接产生的初始自由基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包括链传递产生的自由基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引发剂分解速率增加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一级自由基产生速率增加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但链传递速率也增加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链传递步骤中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高级自由基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的产生速率增加更快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高温下链增长更加高效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每个引发事件产生更多的链传递循环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因此一级自由基占总自由基的比例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End w:id="63"/>
    <w:bookmarkStart w:id="64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64"/>
    <w:bookmarkStart w:id="65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有机碱性比较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酰基衍生物水解活性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物理有机</w:t>
            </w:r>
          </w:p>
        </w:tc>
      </w:tr>
    </w:tbl>
    <w:bookmarkEnd w:id="65"/>
    <w:bookmarkStart w:id="7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6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碱性比较的关键是判断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供电子基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增加碱性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芳环共轭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二甲胺有两个甲基供电子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水解活性与离去基团的共轭酸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值成反比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是所有选项中最难离去的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表明所有基元反应的速率常数都随温度升高而增大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引发和链传递都是基元反应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速率都升高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一级自由基与高级自由基存在竞争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高温下链传递效率提高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每个引发事件导致更多链循环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一级自由基在总量中的比例下降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bookmarkStart w:id="7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7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有机碱性规律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电子效应对碱性的影响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离去基团能力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与离去能力的关系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温度对反应速率的影响</w:t>
      </w:r>
      <w:r>
        <w:rPr>
          <w:rFonts w:hint="eastAsia" w:ascii="Times New Roman" w:hAnsi="Times New Roman" w:eastAsia="Times New Roman" w:cs="Times New Roman"/>
        </w:rPr>
        <w:t xml:space="preserve"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方程的定性应用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引发与链传递的竞争</w:t>
      </w:r>
    </w:p>
    <w:bookmarkEnd w:id="71"/>
    <w:bookmarkStart w:id="7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碱性比较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的孤对电子环境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比较离去基团的碱性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但程度不同</w:t>
      </w:r>
    </w:p>
    <w:bookmarkEnd w:id="72"/>
    <w:bookmarkEnd w:id="73"/>
    <w:bookmarkStart w:id="7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74" w:name="变式1lewis-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碱性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9-1 </w:t>
      </w:r>
      <w:r>
        <w:rPr>
          <w:rFonts w:hint="eastAsia" w:ascii="Times New Roman" w:hAnsi="Times New Roman" w:eastAsia="FangSong" w:cs="Times New Roman"/>
        </w:rPr>
        <w:t xml:space="preserve">中的化合物改为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顺序是否改变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变式2水解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水解机理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在酸性和碱性条件下水解的机理有何不同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哪个条件更容易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变式3自由基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自由基稳定性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三级自由基的稳定性排序是什么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如何解释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End w:id="77"/>
    <w:bookmarkStart w:id="7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亲核性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的亲和力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和亲核性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对碳正中心的进攻能力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是不同的概念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DBU）</w:t>
      </w:r>
      <w:r>
        <w:rPr>
          <w:rFonts w:hint="eastAsia" w:ascii="Times New Roman" w:hAnsi="Times New Roman" w:eastAsia="FangSong" w:cs="Times New Roman"/>
        </w:rPr>
        <w:t>碱性强但亲核性弱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酰胺水解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酰胺水解困难不仅因为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还因为酰胺中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>键有部分双键特性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更不易受亲核进攻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链传递步骤的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通常很低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20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而引发步骤的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nor/>
            <m:sty m:val="p"/>
          </m:rPr>
          <m:t>-</m:t>
        </m:r>
        <m:r>
          <m:t>150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温度对引发步骤的影响远大于链传递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一级自由基比例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不是所有反应中一级自由基比例都降低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在某些特殊体系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如高温气相反应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中可能不同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本题讨论的是一般自由基链反应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AgSCN</w:t>
      </w:r>
      <w:r>
        <w:rPr>
          <w:rFonts w:hint="eastAsia" w:ascii="Times New Roman" w:hAnsi="Times New Roman" w:eastAsia="FangSong" w:cs="Times New Roman"/>
        </w:rPr>
        <w:t>形成一维链状聚合物</w:t>
      </w:r>
      <w:r>
        <w:rPr>
          <w:rFonts w:hint="eastAsia" w:ascii="Times New Roman" w:hAnsi="Times New Roman" w:eastAsia="Times New Roman" w:cs="Times New Roman"/>
        </w:rPr>
        <w:t>。SCN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为双齿桥联配体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：…Ag—N≡C—S—Ag—N≡C—S—Ag…（</w:t>
      </w:r>
      <w:r>
        <w:rPr>
          <w:rFonts w:hint="eastAsia" w:ascii="Times New Roman" w:hAnsi="Times New Roman" w:eastAsia="FangSong" w:cs="Times New Roman"/>
        </w:rPr>
        <w:t>一维长链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N-Ag</w:t>
      </w:r>
      <w:r>
        <w:rPr>
          <w:rFonts w:hint="eastAsia" w:ascii="Times New Roman" w:hAnsi="Times New Roman" w:eastAsia="FangSong" w:cs="Times New Roman"/>
        </w:rPr>
        <w:t>连接处为直线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），S-Ag</w:t>
      </w:r>
      <w:r>
        <w:rPr>
          <w:rFonts w:hint="eastAsia" w:ascii="Times New Roman" w:hAnsi="Times New Roman" w:eastAsia="FangSong" w:cs="Times New Roman"/>
        </w:rPr>
        <w:t>连接处有角度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题目图示与结构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81"/>
    <w:bookmarkStart w:id="82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双齿桥联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端和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端均可配位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杂化与几何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sp→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一维链状结构</w:t>
            </w:r>
          </w:p>
        </w:tc>
      </w:tr>
    </w:tbl>
    <w:bookmarkEnd w:id="82"/>
    <w:bookmarkStart w:id="8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可作端基配体或桥联配体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无支链聚合物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线性链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两头各连一个</w:t>
      </w:r>
      <w:r>
        <w:rPr>
          <w:rFonts w:hint="eastAsia" w:ascii="Times New Roman" w:hAnsi="Times New Roman" w:eastAsia="Times New Roman" w:cs="Times New Roman"/>
        </w:rPr>
        <w:t>Ag→</w:t>
      </w:r>
      <w:r>
        <w:rPr>
          <w:rFonts w:hint="eastAsia" w:ascii="Times New Roman" w:hAnsi="Times New Roman" w:eastAsia="FangSong" w:cs="Times New Roman"/>
        </w:rPr>
        <w:t>链状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注意杂化对键角的影响</w:t>
      </w:r>
    </w:p>
    <w:bookmarkEnd w:id="83"/>
    <w:bookmarkStart w:id="84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理解配体的桥联模式如何决定聚合物的维度和几何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三维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FangSong" w:cs="Times New Roman"/>
        </w:rPr>
        <w:t>桥联网络结构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类似体系</w:t>
      </w:r>
      <w:r>
        <w:rPr>
          <w:rFonts w:hint="eastAsia" w:ascii="Times New Roman" w:hAnsi="Times New Roman" w:eastAsia="Times New Roman" w:cs="Times New Roman"/>
        </w:rPr>
        <w:t>：AgCN</w:t>
      </w:r>
      <w:r>
        <w:rPr>
          <w:rFonts w:hint="eastAsia" w:ascii="Times New Roman" w:hAnsi="Times New Roman" w:eastAsia="FangSong" w:cs="Times New Roman"/>
        </w:rPr>
        <w:t>的一维链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都参与配位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不是只用一端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N-Ag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，S-Ag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一维长链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个重复单元</w:t>
            </w:r>
          </w:p>
        </w:tc>
      </w:tr>
    </w:tbl>
    <w:bookmarkEnd w:id="86"/>
    <w:bookmarkStart w:id="9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87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End w:id="90"/>
    <w:bookmarkStart w:id="9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91" w:name="答案-3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山梨醇</w:t>
      </w:r>
      <w:r>
        <w:rPr>
          <w:rFonts w:hint="eastAsia" w:ascii="Times New Roman" w:hAnsi="Times New Roman" w:eastAsia="Times New Roman" w:cs="Times New Roman"/>
          <w:b/>
          <w:bCs/>
        </w:rPr>
        <w:t>（A）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，C4-OH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葡萄糖的构型一致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醛基被还原为羟甲基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答案-4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山梨醇在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催化下发生分子内脱水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1,4:3,6-</w:t>
      </w:r>
      <w:r>
        <w:rPr>
          <w:rFonts w:hint="eastAsia" w:ascii="Times New Roman" w:hAnsi="Times New Roman" w:eastAsia="FangSong" w:cs="Times New Roman"/>
        </w:rPr>
        <w:t>二脱水</w:t>
      </w:r>
      <w:r>
        <w:rPr>
          <w:rFonts w:hint="eastAsia" w:ascii="Times New Roman" w:hAnsi="Times New Roman" w:eastAsia="Times New Roman" w:cs="Times New Roman"/>
        </w:rPr>
        <w:t>-D-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具有双四氢呋喃环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环稠合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乙酰化后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所有游离羟基被乙酰基保护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（C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的非对映异构体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的少量副产物非对映异构体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主要生成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分子中的两个羟基处于不同的空间环境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一个在环的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乙酰化试剂从位阻较小的一面进攻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优先生成热力学或动力学更有利的产物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空间位阻和立体电子效应决定了反应的非对映选择性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答案-2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经浓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硝化反应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硝酸酯键形成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的立体结构式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N)：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碱性水解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硝酸酯键断裂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N。F </w:t>
      </w:r>
      <w:r>
        <w:rPr>
          <w:rFonts w:hint="eastAsia" w:ascii="Times New Roman" w:hAnsi="Times New Roman" w:eastAsia="FangSong" w:cs="Times New Roman"/>
        </w:rPr>
        <w:t>为最终药物产物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保持了手性碳的构型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5" w:name="题目图示与结构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95"/>
    <w:bookmarkStart w:id="96" w:name="知识点映射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投影式与糖的结构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分子内脱水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立体化学与非对映选择性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碳水化合物化学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硝酸酯化学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生物质化学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山梨醇工业生产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心绞痛药物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醛基在上方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在右</w:t>
      </w:r>
      <w:r>
        <w:rPr>
          <w:rFonts w:ascii="Times New Roman" w:hAnsi="Times New Roman" w:eastAsia="Times New Roman" w:cs="Times New Roman"/>
        </w:rPr>
        <w:t xml:space="preserve"> = D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催化加氢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醛基还原为羟甲基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山梨醇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酸催化分子内脱水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形成双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乙酰化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少量非对映异构体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选择性由空间位阻决定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E（O-</w:t>
      </w:r>
      <w:r>
        <w:rPr>
          <w:rFonts w:hint="eastAsia" w:ascii="Times New Roman" w:hAnsi="Times New Roman" w:eastAsia="FangSong" w:cs="Times New Roman"/>
        </w:rPr>
        <w:t>硝化产物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最终药物产物</w:t>
      </w:r>
    </w:p>
    <w:bookmarkEnd w:id="97"/>
    <w:bookmarkStart w:id="98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这道题的表面是山梨醇的多步转化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糖化学的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投影式表示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分子内脱水的区域选择性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非对映选择性的立体化学控制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多步合成中官能团的逐步构建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8"/>
    <w:bookmarkStart w:id="99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讨论脱水产物的差异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将乙酰化替换为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讨论后续反应选择性的变化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研究异山梨醇作为手性助剂在不对称合成中的应用</w:t>
      </w:r>
    </w:p>
    <w:bookmarkEnd w:id="99"/>
    <w:bookmarkStart w:id="100" w:name="易错分析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 xml:space="preserve">投影式中</w:t>
      </w:r>
      <w:r>
        <w:rPr>
          <w:rFonts w:ascii="Times New Roman" w:hAnsi="Times New Roman" w:eastAsia="Times New Roman" w:cs="Times New Roman"/>
        </w:rPr>
        <w:t xml:space="preserve"> C3-OH </w:t>
      </w:r>
      <w:r>
        <w:rPr>
          <w:rFonts w:hint="eastAsia" w:ascii="Times New Roman" w:hAnsi="Times New Roman" w:eastAsia="FangSong" w:cs="Times New Roman"/>
        </w:rPr>
        <w:t>的位置写反</w:t>
      </w:r>
      <w:r>
        <w:rPr>
          <w:rFonts w:hint="eastAsia" w:ascii="Times New Roman" w:hAnsi="Times New Roman" w:eastAsia="Times New Roman" w:cs="Times New Roman"/>
        </w:rPr>
        <w:t>（C3-OH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其余在右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脱水反应中错误地发生分子间脱水而非分子内脱水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未正确理解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硝化与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硝化的位置选择性</w:t>
      </w:r>
    </w:p>
    <w:bookmarkEnd w:id="100"/>
    <w:bookmarkStart w:id="101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1"/>
    <w:bookmarkStart w:id="10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10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3"/>
    <w:bookmarkStart w:id="104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End w:id="105"/>
    <w:bookmarkStart w:id="109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8.333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24.22</m:t>
              </m:r>
            </m:den>
          </m:f>
          <m:r>
            <m:rPr>
              <m:sty m:val="p"/>
            </m:rPr>
            <m:t>=</m:t>
          </m:r>
          <m:r>
            <m:t>0.05158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空白实验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48.10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样品实验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甲醛消耗的碘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48.10</m:t>
          </m:r>
          <m:r>
            <m:rPr>
              <m:sty m:val="p"/>
            </m:rPr>
            <m:t>−</m:t>
          </m:r>
          <m:r>
            <m:t>22.02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0.05158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0.673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甲醛浓度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0.673</m:t>
              </m:r>
              <m:r>
                <m:rPr>
                  <m:sty m:val="p"/>
                </m:rPr>
                <m:t>×</m:t>
              </m:r>
              <m:r>
                <m:t>30.03</m:t>
              </m:r>
            </m:num>
            <m:den>
              <m:r>
                <m:t>20.00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标准曲线数据处理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 (V/mL)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 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x-x̄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y-ȳ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(x-x̄)(y-ȳ)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(x-x̄)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2.50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0.290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3.569</m:t>
              </m:r>
            </m:num>
            <m:den>
              <m:r>
                <m:t>27.50</m:t>
              </m:r>
            </m:den>
          </m:f>
          <m:r>
            <m:rPr>
              <m:sty m:val="p"/>
            </m:rPr>
            <m:t>=</m:t>
          </m:r>
          <m:r>
            <m:t>0.1298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0.290</m:t>
          </m:r>
          <m:r>
            <m:rPr>
              <m:sty m:val="p"/>
            </m:rPr>
            <m:t>−</m:t>
          </m:r>
          <m:r>
            <m:t>0.1298</m:t>
          </m:r>
          <m:r>
            <m:rPr>
              <m:sty m:val="p"/>
            </m:rPr>
            <m:t>×</m:t>
          </m:r>
          <m:r>
            <m:t>2.50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回归方程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0.1298</m:t>
          </m:r>
          <m:r>
            <m:t>V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废水样浓度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0.412</m:t>
              </m:r>
              <m:r>
                <m:rPr>
                  <m:sty m:val="p"/>
                </m:rPr>
                <m:t>+</m:t>
              </m:r>
              <m:r>
                <m:t>0.0345</m:t>
              </m:r>
            </m:num>
            <m:den>
              <m:r>
                <m:t>0.1298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废</m:t>
              </m:r>
              <m:r>
                <m:rPr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  <m:r>
                <m:rPr>
                  <m:sty m:val="p"/>
                </m:rPr>
                <m:t>×</m:t>
              </m:r>
              <m:r>
                <m:t>1010</m:t>
              </m:r>
              <m:r>
                <m:rPr>
                  <m:sty m:val="p"/>
                </m:rPr>
                <m:t>×</m:t>
              </m:r>
              <m:r>
                <m:t>100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8"/>
    <w:bookmarkEnd w:id="109"/>
    <w:bookmarkStart w:id="110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氧化还原滴定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Beer-Lambert</w:t>
      </w:r>
      <w:r>
        <w:rPr>
          <w:rFonts w:hint="eastAsia" w:ascii="Times New Roman" w:hAnsi="Times New Roman" w:eastAsia="FangSong" w:cs="Times New Roman"/>
        </w:rPr>
        <w:t>定律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回归分析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标准曲线绘制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样品测定</w:t>
      </w:r>
    </w:p>
    <w:bookmarkEnd w:id="110"/>
    <w:bookmarkStart w:id="111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标定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利用空白实验和样品实验计算甲醛浓度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绘制标准曲线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计算样品浓度</w:t>
      </w:r>
    </w:p>
    <w:bookmarkEnd w:id="111"/>
    <w:bookmarkStart w:id="112" w:name="考点抽象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滴定分析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标准溶液的标定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标准曲线法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数据处理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回归分析</w:t>
      </w:r>
    </w:p>
    <w:bookmarkEnd w:id="112"/>
    <w:bookmarkStart w:id="113" w:name="变式拓展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计算标准曲线的相关系数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分析不同显色剂的适用范围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设计其他甲醛测定方法</w:t>
      </w:r>
    </w:p>
    <w:bookmarkEnd w:id="113"/>
    <w:bookmarkStart w:id="114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的计量关系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未正确计算空白实验的扣除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回归分析时数据处理错误</w:t>
      </w:r>
    </w:p>
    <w:bookmarkEnd w:id="114"/>
    <w:bookmarkStart w:id="11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15"/>
    <w:bookmarkStart w:id="116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6"/>
    <w:bookmarkStart w:id="12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40" Type="http://schemas.openxmlformats.org/officeDocument/2006/relationships/image" Target="media/rId40.jpg"/><Relationship Id="rId117" Type="http://schemas.openxmlformats.org/officeDocument/2006/relationships/image" Target="media/rId117.jpg"/><Relationship Id="rId43" Type="http://schemas.openxmlformats.org/officeDocument/2006/relationships/image" Target="media/rId4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2026-09-19T17:11:52Z</dcterms:created>
  <dcterms:modified xsi:type="dcterms:W3CDTF">2026-09-19T17:11:52Z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