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二烯烃的分子结构特征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能写出烷烃卤代反应的自由基链式机理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能画出烯烃亲电加成反应的机理箭头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反马氏规则的适用条件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能分析共轭二烯的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区分动力学控制与热力学控制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反应的轨道叠加图并判断区域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能利用炔烃末端氢的酸性进行碳链增长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烷烃卤代产物分布计算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烯烃亲电加成的立体化学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炔烃还原与构型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共轭二烯的加成控制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 xml:space="preserve">反应的区域选择性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2026-09-11T10:55:23Z</dcterms:created>
  <dcterms:modified xsi:type="dcterms:W3CDTF">2026-09-11T10:55:23Z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