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轮竞赛教材版分章练习-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竞赛教材版分章练习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bookmarkStart w:id="9" w:name="一结构化学第一轮6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24/1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10/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二化学原理第一轮9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化学原理第一轮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14/11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13/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18/7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4/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16/9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1" w:name="三题源构成汇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题源构成汇总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四说明与后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说明与后续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图片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答案中的图片按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媒体仓库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哈希文件名引用</w:t>
      </w:r>
      <w:r>
        <w:rPr>
          <w:rFonts w:hint="eastAsia" w:ascii="Times New Roman" w:hAnsi="Times New Roman" w:eastAsia="Times New Roman" w:cs="Times New Roman"/>
        </w:rPr>
        <w:t>（Obsidian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图片双链语法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已知薄点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有机分子结构初探库内该主题竞赛题本就稀薄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路由命中仅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已全取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溶液与相平衡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沉淀溶解平衡的</w:t>
      </w:r>
      <w:r>
        <w:rPr>
          <w:rFonts w:hint="eastAsia" w:ascii="Times New Roman" w:hAnsi="Times New Roman" w:eastAsia="FangSong" w:cs="Times New Roman"/>
          <w:b/>
          <w:bCs/>
        </w:rPr>
        <w:t xml:space="preserve">未用池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仍需回收既有专项卷用过的题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used_in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台账留存于源题文件中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卷面不再印出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同因导致这几套</w:t>
      </w:r>
      <w:r>
        <w:rPr>
          <w:rFonts w:hint="eastAsia" w:ascii="Times New Roman" w:hAnsi="Times New Roman" w:eastAsia="FangSong" w:cs="Times New Roman"/>
          <w:b/>
          <w:bCs/>
        </w:rPr>
        <w:t xml:space="preserve">偏难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进阶未用见底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配额缺口由挑战补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若要压难度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需放宽题源或减题量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2026-09-18T06:44:07Z</dcterms:created>
  <dcterms:modified xsi:type="dcterms:W3CDTF">2026-09-18T06:44:07Z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