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0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5"/>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6"/>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u</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溶液由蓝色变为棕黄色</w:t>
      </w:r>
      <w:r>
        <w:rPr>
          <w:rFonts w:hint="eastAsia" w:ascii="Times New Roman" w:hAnsi="Times New Roman" w:eastAsia="Times New Roman" w:cs="Times New Roman"/>
        </w:rPr>
        <w:t>（</w:t>
      </w:r>
      <w:r>
        <w:rPr>
          <w:rFonts w:hint="eastAsia" w:ascii="Times New Roman" w:hAnsi="Times New Roman" w:eastAsia="FangSong" w:cs="Times New Roman"/>
        </w:rPr>
        <w:t>碘的颜色</w:t>
      </w:r>
      <w:r>
        <w:rPr>
          <w:rFonts w:hint="eastAsia" w:ascii="Times New Roman" w:hAnsi="Times New Roman" w:eastAsia="Times New Roman" w:cs="Times New Roman"/>
        </w:rPr>
        <w:t>），</w:t>
      </w:r>
      <w:r>
        <w:rPr>
          <w:rFonts w:hint="eastAsia" w:ascii="Times New Roman" w:hAnsi="Times New Roman" w:eastAsia="FangSong" w:cs="Times New Roman"/>
        </w:rPr>
        <w:t>同时产生白色沉淀</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该反应定量进行的原因</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生成沉淀使反应趋于完全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r>
        <w:rPr>
          <w:rFonts w:hint="eastAsia" w:ascii="Times New Roman" w:hAnsi="Times New Roman" w:eastAsia="FangSong" w:cs="Times New Roman"/>
        </w:rPr>
        <w:t>反应的平衡常数极大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为平面三角形大阴离子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之间的作用力以离子</w:t>
      </w:r>
      <w:r>
        <w:rPr>
          <w:rFonts w:hint="eastAsia" w:ascii="Times New Roman" w:hAnsi="Times New Roman" w:eastAsia="Times New Roman" w:cs="Times New Roman"/>
        </w:rPr>
        <w:t>-</w:t>
      </w:r>
      <w:r>
        <w:rPr>
          <w:rFonts w:hint="eastAsia" w:ascii="Times New Roman" w:hAnsi="Times New Roman" w:eastAsia="FangSong" w:cs="Times New Roman"/>
        </w:rPr>
        <w:t>偶极作用为主</w:t>
      </w:r>
      <w:r>
        <w:rPr>
          <w:rFonts w:hint="eastAsia" w:ascii="Times New Roman" w:hAnsi="Times New Roman" w:eastAsia="Times New Roman" w:cs="Times New Roman"/>
        </w:rPr>
        <w:t>，</w:t>
      </w:r>
      <w:r>
        <w:rPr>
          <w:rFonts w:hint="eastAsia" w:ascii="Times New Roman" w:hAnsi="Times New Roman" w:eastAsia="FangSong" w:cs="Times New Roman"/>
        </w:rPr>
        <w:t>晶格能相对较低</w:t>
      </w:r>
      <w:r>
        <w:rPr>
          <w:rFonts w:hint="eastAsia" w:ascii="Times New Roman" w:hAnsi="Times New Roman" w:eastAsia="Times New Roman" w:cs="Times New Roman"/>
        </w:rPr>
        <w:t>。</w:t>
      </w:r>
      <w:r>
        <w:rPr>
          <w:rFonts w:hint="eastAsia" w:ascii="Times New Roman" w:hAnsi="Times New Roman" w:eastAsia="FangSong" w:cs="Times New Roman"/>
        </w:rPr>
        <w:t>其固态具有分子晶体特征</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故熔点低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构成面心立方堆积</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交替占据</w:t>
      </w:r>
      <w:r>
        <w:rPr>
          <w:rFonts w:hint="eastAsia" w:ascii="Times New Roman" w:hAnsi="Times New Roman" w:eastAsia="Times New Roman" w:cs="Times New Roman"/>
        </w:rPr>
        <w:t>）。</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最近距离即为四面体空隙中心到顶点的距离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O</m:t>
          </m:r>
          <m:r>
            <m:rPr>
              <m:sty m:val="p"/>
            </m:rPr>
            <m:t>)</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427</m:t>
          </m:r>
          <m:r>
            <m:t> </m:t>
          </m:r>
          <m:r>
            <m:rPr>
              <m:sty m:val="p"/>
            </m:rPr>
            <m:t>p</m:t>
          </m:r>
          <m:r>
            <m:rPr>
              <m:sty m:val="p"/>
            </m:rPr>
            <m:t>m</m:t>
          </m:r>
          <m:r>
            <m:rPr>
              <m:sty m:val="p"/>
            </m:rPr>
            <m:t>=</m:t>
          </m:r>
          <m:r>
            <m:t>185.6</m:t>
          </m:r>
          <m:r>
            <m:t> </m:t>
          </m:r>
          <m:r>
            <m:rPr>
              <m:sty m:val="p"/>
            </m:rPr>
            <m:t>p</m:t>
          </m:r>
          <m:r>
            <m:rPr>
              <m:sty m:val="p"/>
            </m:rPr>
            <m:t>m</m:t>
          </m:r>
          <m:r>
            <m:rPr>
              <m:sty m:val="p"/>
            </m:rPr>
            <m:t>≈</m:t>
          </m:r>
          <m:r>
            <m:t>186</m:t>
          </m:r>
          <m:r>
            <m:t> </m:t>
          </m:r>
          <m:r>
            <m:rPr>
              <m:sty m:val="p"/>
            </m:rPr>
            <m:t>p</m:t>
          </m:r>
          <m:r>
            <m:rPr>
              <m:sty m:val="p"/>
            </m:rPr>
            <m:t>m</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全充满稳定构型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9</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配合物显蓝色是因为</w:t>
      </w:r>
      <w:r>
        <w:rPr>
          <w:rFonts w:ascii="Times New Roman" w:hAnsi="Times New Roman" w:eastAsia="Times New Roman" w:cs="Times New Roman"/>
        </w:rPr>
        <w:t xml:space="preserve"> </w:t>
      </w:r>
      <m:oMath>
        <m:r>
          <m:rPr>
            <m:sty m:val="p"/>
          </m:rPr>
          <m:t>3</m:t>
        </m:r>
        <m:sSup>
          <m:e>
            <m:r>
              <m:rPr>
                <m:sty m:val="p"/>
              </m:rPr>
              <m:t>d</m:t>
            </m:r>
          </m:e>
          <m:sup>
            <m:r>
              <m:rPr>
                <m:sty m:val="p"/>
              </m:rP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构型在配体场作用下发生</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吸收橙红色光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600–800 </w:t>
      </w:r>
      <w:r>
        <w:rPr>
          <w:rFonts w:hint="eastAsia" w:ascii="Times New Roman" w:hAnsi="Times New Roman" w:eastAsia="Times New Roman" w:cs="Times New Roman"/>
        </w:rPr>
        <w:t>nm），</w:t>
      </w:r>
      <w:r>
        <w:rPr>
          <w:rFonts w:hint="eastAsia" w:ascii="Times New Roman" w:hAnsi="Times New Roman" w:eastAsia="FangSong" w:cs="Times New Roman"/>
        </w:rPr>
        <w:t>呈现互补色蓝色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4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8" name="Picture"/>
            <a:graphic>
              <a:graphicData uri="http://schemas.openxmlformats.org/drawingml/2006/picture">
                <pic:pic>
                  <pic:nvPicPr>
                    <pic:cNvPr descr="75246210cac2ebb32742466517ad73b7e2628ead23d319a4a948636830a3b14f.jpg" id="19" name="Picture"/>
                    <pic:cNvPicPr>
                      <a:picLocks noChangeArrowheads="1" noChangeAspect="1"/>
                    </pic:cNvPicPr>
                  </pic:nvPicPr>
                  <pic:blipFill>
                    <a:blip r:embed="rId17"/>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等物质的量分布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二配位直线形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Au(III)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四配位平面四方形</w:t>
      </w:r>
    </w:p>
    <w:p>
      <w:pPr>
        <w:pStyle w:val="BodyText"/>
      </w:pP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21" name="Picture"/>
            <a:graphic>
              <a:graphicData uri="http://schemas.openxmlformats.org/drawingml/2006/picture">
                <pic:pic>
                  <pic:nvPicPr>
                    <pic:cNvPr descr="5267ea22aaee9827287f5fb6e3e928d66b6f544a0615e0d1331e792f72acb9b6.jpg" id="22" name="Picture"/>
                    <pic:cNvPicPr>
                      <a:picLocks noChangeArrowheads="1" noChangeAspect="1"/>
                    </pic:cNvPicPr>
                  </pic:nvPicPr>
                  <pic:blipFill>
                    <a:blip r:embed="rId20"/>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24" name="Picture"/>
            <a:graphic>
              <a:graphicData uri="http://schemas.openxmlformats.org/drawingml/2006/picture">
                <pic:pic>
                  <pic:nvPicPr>
                    <pic:cNvPr descr="157a854636ce841479f98e450779129c42f793d83f592838a74071e581631e84.jpg" id="25" name="Picture"/>
                    <pic:cNvPicPr>
                      <a:picLocks noChangeArrowheads="1" noChangeAspect="1"/>
                    </pic:cNvPicPr>
                  </pic:nvPicPr>
                  <pic:blipFill>
                    <a:blip r:embed="rId23"/>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27" name="Picture"/>
            <a:graphic>
              <a:graphicData uri="http://schemas.openxmlformats.org/drawingml/2006/picture">
                <pic:pic>
                  <pic:nvPicPr>
                    <pic:cNvPr descr="913f13bf31911f3c100a4a431e9a2b59e47c56fcea4e388b0e4fc03761f44386.jpg" id="28" name="Picture"/>
                    <pic:cNvPicPr>
                      <a:picLocks noChangeArrowheads="1" noChangeAspect="1"/>
                    </pic:cNvPicPr>
                  </pic:nvPicPr>
                  <pic:blipFill>
                    <a:blip r:embed="rId26"/>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正确计算相对分子质量</w:t>
      </w:r>
      <w:r>
        <w:rPr>
          <w:rFonts w:ascii="Times New Roman" w:hAnsi="Times New Roman" w:eastAsia="Times New Roman" w:cs="Times New Roman"/>
          <w:b/>
          <w:bCs/>
        </w:rPr>
        <w:t xml:space="preserve"> M = 44</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正确枚举所有合理同分异构体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乙醛和环氧乙烷</w:t>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易得产物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bi"/>
          </m:rPr>
          <m:t>A</m:t>
        </m:r>
        <m:r>
          <m:rPr>
            <m:sty m:val="p"/>
          </m:rPr>
          <m:t>)</m:t>
        </m:r>
        <m:r>
          <m:rPr>
            <m:sty m:val="p"/>
          </m:rPr>
          <m:t>=</m:t>
        </m:r>
        <m:r>
          <m:t>M</m:t>
        </m:r>
        <m:r>
          <m:rPr>
            <m:sty m:val="p"/>
          </m:rPr>
          <m:t>(</m:t>
        </m:r>
        <m:sSub>
          <m:e>
            <m:r>
              <m:rPr>
                <m:sty m:val="p"/>
              </m:rPr>
              <m:t>C</m:t>
            </m:r>
            <m:r>
              <m:rPr>
                <m:sty m:val="p"/>
              </m:rPr>
              <m:t>O</m:t>
            </m:r>
          </m:e>
          <m:sub>
            <m:r>
              <m:t>2</m:t>
            </m:r>
          </m:sub>
        </m:sSub>
        <m:r>
          <m:rPr>
            <m:sty m:val="p"/>
          </m:rPr>
          <m:t>)</m:t>
        </m:r>
        <m:r>
          <m:rPr>
            <m:sty m:val="p"/>
          </m:rPr>
          <m:t>=</m:t>
        </m:r>
        <m:r>
          <m:t>12</m:t>
        </m:r>
        <m:r>
          <m:rPr>
            <m:sty m:val="p"/>
          </m:rPr>
          <m:t>+</m:t>
        </m:r>
        <m:r>
          <m:t>16</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由于乙烯</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产物只可能含</w:t>
      </w:r>
      <w:r>
        <w:rPr>
          <w:rFonts w:ascii="Times New Roman" w:hAnsi="Times New Roman" w:eastAsia="Times New Roman" w:cs="Times New Roman"/>
        </w:rPr>
        <w:t xml:space="preserve"> O、C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因此可行的组合经过枚举后</w:t>
      </w:r>
      <w:r>
        <w:rPr>
          <w:rFonts w:hint="eastAsia" w:ascii="Times New Roman" w:hAnsi="Times New Roman" w:eastAsia="Times New Roman" w:cs="Times New Roman"/>
        </w:rPr>
        <w:t>，</w:t>
      </w:r>
      <w:r>
        <w:rPr>
          <w:rFonts w:hint="eastAsia" w:ascii="Times New Roman" w:hAnsi="Times New Roman" w:eastAsia="FangSong" w:cs="Times New Roman"/>
        </w:rPr>
        <w:t>除去明显不合理的结构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可以进入下一轮考察</w:t>
      </w:r>
      <w:r>
        <w:rPr>
          <w:rFonts w:hint="eastAsia" w:ascii="Times New Roman" w:hAnsi="Times New Roman" w:eastAsia="Times New Roman" w:cs="Times New Roman"/>
        </w:rPr>
        <w:t>。</w:t>
      </w:r>
    </w:p>
    <w:p>
      <w:pPr>
        <w:pStyle w:val="BodyText"/>
      </w:pP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只有一种可能的组合方式即丙烷</w:t>
      </w:r>
      <w:r>
        <w:rPr>
          <w:rFonts w:hint="eastAsia" w:ascii="Times New Roman" w:hAnsi="Times New Roman" w:eastAsia="Times New Roman" w:cs="Times New Roman"/>
        </w:rPr>
        <w:t>，</w:t>
      </w:r>
      <w:r>
        <w:rPr>
          <w:rFonts w:hint="eastAsia" w:ascii="Times New Roman" w:hAnsi="Times New Roman" w:eastAsia="FangSong" w:cs="Times New Roman"/>
        </w:rPr>
        <w:t>但丙烷的氧化态低于乙烯</w:t>
      </w:r>
      <w:r>
        <w:rPr>
          <w:rFonts w:hint="eastAsia" w:ascii="Times New Roman" w:hAnsi="Times New Roman" w:eastAsia="Times New Roman" w:cs="Times New Roman"/>
        </w:rPr>
        <w:t>，</w:t>
      </w:r>
      <w:r>
        <w:rPr>
          <w:rFonts w:hint="eastAsia" w:ascii="Times New Roman" w:hAnsi="Times New Roman" w:eastAsia="FangSong" w:cs="Times New Roman"/>
        </w:rPr>
        <w:t>直接排除</w:t>
      </w:r>
      <w:r>
        <w:rPr>
          <w:rFonts w:hint="eastAsia" w:ascii="Times New Roman" w:hAnsi="Times New Roman" w:eastAsia="Times New Roman" w:cs="Times New Roman"/>
        </w:rPr>
        <w:t>。</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2</m:t>
        </m:r>
        <m:r>
          <m:rPr>
            <m:sty m:val="p"/>
          </m:rPr>
          <m:t>+</m:t>
        </m:r>
        <m:r>
          <m:t>1</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说明产物中只有一个双键或只有一个环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若产物中只有双键</w:t>
      </w:r>
      <w:r>
        <w:rPr>
          <w:rFonts w:hint="eastAsia" w:ascii="Times New Roman" w:hAnsi="Times New Roman" w:eastAsia="Times New Roman" w:cs="Times New Roman"/>
        </w:rPr>
        <w:t>：</w:t>
      </w:r>
      <w:r>
        <w:rPr>
          <w:rFonts w:hint="eastAsia" w:ascii="Times New Roman" w:hAnsi="Times New Roman" w:eastAsia="FangSong" w:cs="Times New Roman"/>
        </w:rPr>
        <w:t>可能为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乙烯醇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互变异构为乙醛</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若产物中只有一个环</w:t>
      </w:r>
      <w:r>
        <w:rPr>
          <w:rFonts w:hint="eastAsia" w:ascii="Times New Roman" w:hAnsi="Times New Roman" w:eastAsia="Times New Roman" w:cs="Times New Roman"/>
        </w:rPr>
        <w:t>：</w:t>
      </w:r>
      <w:r>
        <w:rPr>
          <w:rFonts w:hint="eastAsia" w:ascii="Times New Roman" w:hAnsi="Times New Roman" w:eastAsia="FangSong" w:cs="Times New Roman"/>
        </w:rPr>
        <w:t>唯一可能的结构就是环氧乙烷</w:t>
      </w:r>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结构简式为乙醛和环氧乙烷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30" name="Picture"/>
            <a:graphic>
              <a:graphicData uri="http://schemas.openxmlformats.org/drawingml/2006/picture">
                <pic:pic>
                  <pic:nvPicPr>
                    <pic:cNvPr descr="84db0fccc28fc38bfa27a1a9c1f40219dc17454e664109f4467ee94b3d317351.jpg" id="31" name="Picture"/>
                    <pic:cNvPicPr>
                      <a:picLocks noChangeArrowheads="1" noChangeAspect="1"/>
                    </pic:cNvPicPr>
                  </pic:nvPicPr>
                  <pic:blipFill>
                    <a:blip r:embed="rId29"/>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w:t>
      </w:r>
      <w:r>
        <w:rPr>
          <w:rFonts w:hint="eastAsia" w:ascii="Times New Roman" w:hAnsi="Times New Roman" w:eastAsia="FangSong" w:cs="Times New Roman"/>
        </w:rPr>
        <w:t>杜烯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均苯四甲酸二酐</w:t>
      </w:r>
      <w:r>
        <w:rPr>
          <w:rFonts w:hint="eastAsia" w:ascii="Times New Roman" w:hAnsi="Times New Roman" w:eastAsia="Times New Roman" w:cs="Times New Roman"/>
        </w:rPr>
        <w:t>（PMDA）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对苯二胺</w:t>
      </w:r>
    </w:p>
    <w:p>
      <w:pPr>
        <w:pStyle w:val="BodyText"/>
      </w:pP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t>11</m:t>
        </m:r>
        <m:r>
          <m:rPr>
            <m:sty m:val="p"/>
          </m:rPr>
          <m:t>−</m:t>
        </m:r>
        <m:r>
          <m:t>14</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结合产物聚酰亚胺结构可猜测</w:t>
      </w:r>
      <w:r>
        <w:rPr>
          <w:rFonts w:ascii="Times New Roman" w:hAnsi="Times New Roman" w:eastAsia="Times New Roman" w:cs="Times New Roman"/>
        </w:rPr>
        <w:t xml:space="preserve"> A </w:t>
      </w:r>
      <w:r>
        <w:rPr>
          <w:rFonts w:hint="eastAsia" w:ascii="Times New Roman" w:hAnsi="Times New Roman" w:eastAsia="FangSong" w:cs="Times New Roman"/>
        </w:rPr>
        <w:t>中含有苯环</w:t>
      </w:r>
      <w:r>
        <w:rPr>
          <w:rFonts w:hint="eastAsia" w:ascii="Times New Roman" w:hAnsi="Times New Roman" w:eastAsia="Times New Roman" w:cs="Times New Roman"/>
        </w:rPr>
        <w:t>。</w:t>
      </w:r>
      <w:r>
        <w:rPr>
          <w:rFonts w:hint="eastAsia" w:ascii="Times New Roman" w:hAnsi="Times New Roman" w:eastAsia="FangSong" w:cs="Times New Roman"/>
        </w:rPr>
        <w:t>根据碳数</w:t>
      </w:r>
      <w:r>
        <w:rPr>
          <w:rFonts w:ascii="Times New Roman" w:hAnsi="Times New Roman" w:eastAsia="Times New Roman" w:cs="Times New Roman"/>
        </w:rPr>
        <w:t xml:space="preserve"> </w:t>
      </w:r>
      <m:oMath>
        <m:r>
          <m:rPr>
            <m:sty m:val="p"/>
          </m:rPr>
          <m:t>(</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可推测产物聚合物结构中的</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苯四酰二亚胺片段是由</w:t>
      </w:r>
      <w:r>
        <w:rPr>
          <w:rFonts w:ascii="Times New Roman" w:hAnsi="Times New Roman" w:eastAsia="Times New Roman" w:cs="Times New Roman"/>
        </w:rPr>
        <w:t xml:space="preserve"> A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为对苯二胺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B </w:t>
      </w:r>
      <w:r>
        <w:rPr>
          <w:rFonts w:hint="eastAsia" w:ascii="Times New Roman" w:hAnsi="Times New Roman" w:eastAsia="FangSong" w:cs="Times New Roman"/>
        </w:rPr>
        <w:t>的结构时要小心</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的生成条件与最终聚合物的结构来看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应为某种羧酸或羧酸衍生物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为四羧酸</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就应生成</w:t>
      </w:r>
      <w:r>
        <w:rPr>
          <w:rFonts w:ascii="Times New Roman" w:hAnsi="Times New Roman" w:eastAsia="Times New Roman" w:cs="Times New Roman"/>
        </w:rPr>
        <w:t xml:space="preserve"> </w:t>
      </w:r>
      <m:oMath>
        <m:r>
          <m:t>4</m:t>
        </m:r>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t>2</m:t>
        </m:r>
        <m:r>
          <m:t>n</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B </w:t>
      </w:r>
      <w:r>
        <w:rPr>
          <w:rFonts w:hint="eastAsia" w:ascii="Times New Roman" w:hAnsi="Times New Roman" w:eastAsia="FangSong" w:cs="Times New Roman"/>
        </w:rPr>
        <w:t>应在四羧酸结构的基础上</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ascii="Times New Roman" w:hAnsi="Times New Roman" w:eastAsia="Times New Roman" w:cs="Times New Roman"/>
        </w:rPr>
        <w:t xml:space="preserve"> 2 </w:t>
      </w:r>
      <w:r>
        <w:rPr>
          <w:rFonts w:hint="eastAsia" w:ascii="Times New Roman" w:hAnsi="Times New Roman" w:eastAsia="FangSong" w:cs="Times New Roman"/>
        </w:rPr>
        <w:t>分子水</w:t>
      </w:r>
      <w:r>
        <w:rPr>
          <w:rFonts w:hint="eastAsia" w:ascii="Times New Roman" w:hAnsi="Times New Roman" w:eastAsia="Times New Roman" w:cs="Times New Roman"/>
        </w:rPr>
        <w:t>”，</w:t>
      </w:r>
      <w:r>
        <w:rPr>
          <w:rFonts w:hint="eastAsia" w:ascii="Times New Roman" w:hAnsi="Times New Roman" w:eastAsia="FangSong" w:cs="Times New Roman"/>
        </w:rPr>
        <w:t>即均苯四甲酸二酐</w:t>
      </w:r>
      <w:r>
        <w:rPr>
          <w:rFonts w:hint="eastAsia" w:ascii="Times New Roman" w:hAnsi="Times New Roman" w:eastAsia="Times New Roman" w:cs="Times New Roman"/>
        </w:rPr>
        <w:t>（PMDA）。</w:t>
      </w:r>
    </w:p>
    <w:p>
      <w:pPr>
        <w:pStyle w:val="BodyText"/>
      </w:pPr>
      <w:r>
        <w:rPr>
          <w:rFonts w:ascii="Times New Roman" w:hAnsi="Times New Roman" w:eastAsia="Times New Roman" w:cs="Times New Roman"/>
        </w:rPr>
        <w:t xml:space="preserve">A、B、C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32" name="Picture"/>
            <a:graphic>
              <a:graphicData uri="http://schemas.openxmlformats.org/drawingml/2006/picture">
                <pic:pic>
                  <pic:nvPicPr>
                    <pic:cNvPr descr="84db0fccc28fc38bfa27a1a9c1f40219dc17454e664109f4467ee94b3d317351.jpg" id="33" name="Picture"/>
                    <pic:cNvPicPr>
                      <a:picLocks noChangeArrowheads="1" noChangeAspect="1"/>
                    </pic:cNvPicPr>
                  </pic:nvPicPr>
                  <pic:blipFill>
                    <a:blip r:embed="rId29"/>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638300"/>
            <wp:effectExtent b="0" l="0" r="0" t="0"/>
            <wp:docPr descr="" title="" id="35" name="Picture"/>
            <a:graphic>
              <a:graphicData uri="http://schemas.openxmlformats.org/drawingml/2006/picture">
                <pic:pic>
                  <pic:nvPicPr>
                    <pic:cNvPr descr="8e6d176321933012021f7a1f068aee3f65b3a25aaf63fb4f6921475410ee060d.jpg" id="36" name="Picture"/>
                    <pic:cNvPicPr>
                      <a:picLocks noChangeArrowheads="1" noChangeAspect="1"/>
                    </pic:cNvPicPr>
                  </pic:nvPicPr>
                  <pic:blipFill>
                    <a:blip r:embed="rId34"/>
                    <a:stretch>
                      <a:fillRect/>
                    </a:stretch>
                  </pic:blipFill>
                  <pic:spPr bwMode="auto">
                    <a:xfrm>
                      <a:off x="0" y="0"/>
                      <a:ext cx="3124200" cy="1638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778000"/>
            <wp:effectExtent b="0" l="0" r="0" t="0"/>
            <wp:docPr descr="" title="" id="38" name="Picture"/>
            <a:graphic>
              <a:graphicData uri="http://schemas.openxmlformats.org/drawingml/2006/picture">
                <pic:pic>
                  <pic:nvPicPr>
                    <pic:cNvPr descr="600b929a0c0171720925e97ffe0e15c664a5d0db49b75dec56c5cafe63aef59d.jpg" id="39" name="Picture"/>
                    <pic:cNvPicPr>
                      <a:picLocks noChangeArrowheads="1" noChangeAspect="1"/>
                    </pic:cNvPicPr>
                  </pic:nvPicPr>
                  <pic:blipFill>
                    <a:blip r:embed="rId37"/>
                    <a:stretch>
                      <a:fillRect/>
                    </a:stretch>
                  </pic:blipFill>
                  <pic:spPr bwMode="auto">
                    <a:xfrm>
                      <a:off x="0" y="0"/>
                      <a:ext cx="2298700" cy="177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825500"/>
            <wp:effectExtent b="0" l="0" r="0" t="0"/>
            <wp:docPr descr="" title="" id="41" name="Picture"/>
            <a:graphic>
              <a:graphicData uri="http://schemas.openxmlformats.org/drawingml/2006/picture">
                <pic:pic>
                  <pic:nvPicPr>
                    <pic:cNvPr descr="be9ef058dbe495b00a22747b2f70b968069fb13796d2c7cb0d69dc9620987b52.jpg" id="42" name="Picture"/>
                    <pic:cNvPicPr>
                      <a:picLocks noChangeArrowheads="1" noChangeAspect="1"/>
                    </pic:cNvPicPr>
                  </pic:nvPicPr>
                  <pic:blipFill>
                    <a:blip r:embed="rId40"/>
                    <a:stretch>
                      <a:fillRect/>
                    </a:stretch>
                  </pic:blipFill>
                  <pic:spPr bwMode="auto">
                    <a:xfrm>
                      <a:off x="0" y="0"/>
                      <a:ext cx="26289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43"/>
    <w:bookmarkStart w:id="4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5" name="Picture"/>
            <a:graphic>
              <a:graphicData uri="http://schemas.openxmlformats.org/drawingml/2006/picture">
                <pic:pic>
                  <pic:nvPicPr>
                    <pic:cNvPr descr="bd04fa43cdd2c24b3fa64e50d4bbd542ab4fffa1a087dc9137849b1fd3d3c14f.jpg" id="46" name="Picture"/>
                    <pic:cNvPicPr>
                      <a:picLocks noChangeArrowheads="1" noChangeAspect="1"/>
                    </pic:cNvPicPr>
                  </pic:nvPicPr>
                  <pic:blipFill>
                    <a:blip r:embed="rId44"/>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6</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正确写出化学式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2</m:t>
            </m:r>
          </m:sub>
        </m:sSub>
        <m:r>
          <m:rPr>
            <m:sty m:val="p"/>
          </m:rPr>
          <m:t>B</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正确写出顶点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正确写出棱上</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A1-A2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0.2405</m:t>
        </m:r>
        <m:r>
          <m:rPr>
            <m:sty m:val="p"/>
          </m:rPr>
          <m:t> </m:t>
        </m:r>
        <m:r>
          <m:rPr>
            <m:sty m:val="p"/>
          </m:rPr>
          <m:t>n</m:t>
        </m:r>
        <m:r>
          <m:rPr>
            <m:sty m:val="p"/>
          </m:rPr>
          <m:t>m</m:t>
        </m:r>
      </m:oMath>
    </w:p>
    <w:p>
      <w:pPr>
        <w:pStyle w:val="BodyText"/>
      </w:pPr>
      <w:r>
        <w:rPr>
          <w:rFonts w:hint="eastAsia" w:ascii="Times New Roman" w:hAnsi="Times New Roman" w:eastAsia="FangSong" w:cs="Times New Roman"/>
        </w:rPr>
        <w:t xml:space="preserve">从图易得晶胞顶点处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棱上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利用勾股定理和余弦定理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a</m:t>
              </m:r>
            </m:sub>
          </m:sSub>
          <m:r>
            <m:rPr>
              <m:sty m:val="p"/>
            </m:rPr>
            <m:t>=</m:t>
          </m:r>
          <m:r>
            <m:rPr>
              <m:sty m:val="p"/>
            </m:rPr>
            <m:t>|</m:t>
          </m:r>
          <m:r>
            <m:t>0.8300</m:t>
          </m:r>
          <m:r>
            <m:rPr>
              <m:sty m:val="p"/>
            </m:rPr>
            <m:t>−</m:t>
          </m:r>
          <m:r>
            <m:t>1</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b</m:t>
              </m:r>
            </m:sub>
          </m:sSub>
          <m:r>
            <m:rPr>
              <m:sty m:val="p"/>
            </m:rPr>
            <m:t>=</m:t>
          </m:r>
          <m:r>
            <m:rPr>
              <m:sty m:val="p"/>
            </m:rPr>
            <m:t>|</m:t>
          </m:r>
          <m:r>
            <m:t>0.1700</m:t>
          </m:r>
          <m:r>
            <m:rPr>
              <m:sty m:val="p"/>
            </m:rPr>
            <m:t>−</m:t>
          </m:r>
          <m:r>
            <m:t>0</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c</m:t>
              </m:r>
            </m:sub>
          </m:sSub>
          <m:r>
            <m:rPr>
              <m:sty m:val="p"/>
            </m:rPr>
            <m:t>=</m:t>
          </m:r>
          <m:r>
            <m:rPr>
              <m:sty m:val="p"/>
            </m:rPr>
            <m:t>|</m:t>
          </m:r>
          <m:r>
            <m:t>0.2500</m:t>
          </m:r>
          <m:r>
            <m:rPr>
              <m:sty m:val="p"/>
            </m:rPr>
            <m:t>−</m:t>
          </m:r>
          <m:r>
            <m:t>0</m:t>
          </m:r>
          <m:r>
            <m:rPr>
              <m:sty m:val="p"/>
            </m:rPr>
            <m:t>|</m:t>
          </m:r>
          <m:r>
            <m:rPr>
              <m:sty m:val="p"/>
            </m:rPr>
            <m:t>×</m:t>
          </m:r>
          <m:r>
            <m:t>0.7800</m:t>
          </m:r>
          <m:r>
            <m:rPr>
              <m:sty m:val="p"/>
            </m:rPr>
            <m:t> </m:t>
          </m:r>
          <m:r>
            <m:rPr>
              <m:sty m:val="p"/>
            </m:rPr>
            <m:t>n</m:t>
          </m:r>
          <m:r>
            <m:rPr>
              <m:sty m:val="p"/>
            </m:rPr>
            <m:t>m</m:t>
          </m:r>
          <m:r>
            <m:rPr>
              <m:sty m:val="p"/>
            </m:rPr>
            <m:t>=</m:t>
          </m:r>
          <m:r>
            <m:t>0.19500</m:t>
          </m:r>
          <m:r>
            <m:rPr>
              <m:sty m:val="p"/>
            </m:rPr>
            <m:t> </m:t>
          </m:r>
          <m:r>
            <m:rPr>
              <m:sty m:val="p"/>
            </m:rPr>
            <m:t>n</m:t>
          </m:r>
          <m:r>
            <m:rPr>
              <m:sty m:val="p"/>
            </m:rPr>
            <m:t>m</m:t>
          </m:r>
        </m:oMath>
      </m:oMathPara>
    </w:p>
    <w:p>
      <w:pPr>
        <w:pStyle w:val="FirstParagraph"/>
      </w:pPr>
      <m:oMathPara>
        <m:oMathParaPr>
          <m:jc m:val="center"/>
          <m:ctrlPr>
            <w:rPr>
              <w:sz w:val="28"/>
              <w:szCs w:val="28"/>
            </w:rPr>
          </m:ctrlPr>
        </m:oMathParaPr>
        <m:oMath>
          <m:r>
            <m:t>d</m:t>
          </m:r>
          <m:r>
            <m:rPr>
              <m:sty m:val="p"/>
            </m:rPr>
            <m:t>=</m:t>
          </m:r>
          <m:rad>
            <m:radPr>
              <m:degHide m:val="on"/>
            </m:radPr>
            <m:deg/>
            <m:e>
              <m:sSubSup>
                <m:e>
                  <m:r>
                    <m:t>d</m:t>
                  </m:r>
                </m:e>
                <m:sub>
                  <m:r>
                    <m:t>a</m:t>
                  </m:r>
                </m:sub>
                <m:sup>
                  <m:r>
                    <m:t>2</m:t>
                  </m:r>
                </m:sup>
              </m:sSubSup>
              <m:r>
                <m:rPr>
                  <m:sty m:val="p"/>
                </m:rPr>
                <m:t>+</m:t>
              </m:r>
              <m:sSubSup>
                <m:e>
                  <m:r>
                    <m:t>d</m:t>
                  </m:r>
                </m:e>
                <m:sub>
                  <m:r>
                    <m:t>b</m:t>
                  </m:r>
                </m:sub>
                <m:sup>
                  <m:r>
                    <m:t>2</m:t>
                  </m:r>
                </m:sup>
              </m:sSubSup>
              <m:r>
                <m:rPr>
                  <m:sty m:val="p"/>
                </m:rPr>
                <m:t>−</m:t>
              </m:r>
              <m:r>
                <m:t>2</m:t>
              </m:r>
              <m:sSub>
                <m:e>
                  <m:r>
                    <m:t>d</m:t>
                  </m:r>
                </m:e>
                <m:sub>
                  <m:r>
                    <m:t>a</m:t>
                  </m:r>
                </m:sub>
              </m:sSub>
              <m:r>
                <m:rPr>
                  <m:sty m:val="p"/>
                </m:rPr>
                <m:t>⋅</m:t>
              </m:r>
              <m:sSub>
                <m:e>
                  <m:r>
                    <m:t>d</m:t>
                  </m:r>
                </m:e>
                <m:sub>
                  <m:r>
                    <m:t>b</m:t>
                  </m:r>
                </m:sub>
              </m:sSub>
              <m:r>
                <m:rPr>
                  <m:sty m:val="p"/>
                </m:rPr>
                <m:t>cos</m:t>
              </m:r>
              <m:r>
                <m:t>θ</m:t>
              </m:r>
              <m:r>
                <m:rPr>
                  <m:sty m:val="p"/>
                </m:rPr>
                <m:t>+</m:t>
              </m:r>
              <m:sSubSup>
                <m:e>
                  <m:r>
                    <m:t>d</m:t>
                  </m:r>
                </m:e>
                <m:sub>
                  <m:r>
                    <m:t>c</m:t>
                  </m:r>
                </m:sub>
                <m:sup>
                  <m:r>
                    <m:t>2</m:t>
                  </m:r>
                </m:sup>
              </m:sSubSup>
            </m:e>
          </m:rad>
        </m:oMath>
      </m:oMathPara>
    </w:p>
    <w:p>
      <w:pPr>
        <w:pStyle w:val="FirstParagraph"/>
      </w:pPr>
      <m:oMathPara>
        <m:oMathParaPr>
          <m:jc m:val="center"/>
          <m:ctrlPr>
            <w:rPr>
              <w:sz w:val="28"/>
              <w:szCs w:val="28"/>
            </w:rPr>
          </m:ctrlPr>
        </m:oMathParaPr>
        <m:oMath>
          <m:r>
            <m:rPr>
              <m:sty m:val="p"/>
            </m:rPr>
            <m:t>=</m:t>
          </m:r>
          <m:rad>
            <m:radPr>
              <m:degHide m:val="on"/>
            </m:radPr>
            <m:deg/>
            <m:e>
              <m:sSup>
                <m:e>
                  <m:r>
                    <m:t>0.081260</m:t>
                  </m:r>
                </m:e>
                <m:sup>
                  <m:r>
                    <m:t>2</m:t>
                  </m:r>
                </m:sup>
              </m:sSup>
              <m:r>
                <m:rPr>
                  <m:sty m:val="p"/>
                </m:rPr>
                <m:t>+</m:t>
              </m:r>
              <m:sSup>
                <m:e>
                  <m:r>
                    <m:t>0.081260</m:t>
                  </m:r>
                </m:e>
                <m:sup>
                  <m:r>
                    <m:t>2</m:t>
                  </m:r>
                </m:sup>
              </m:sSup>
              <m:r>
                <m:rPr>
                  <m:sty m:val="p"/>
                </m:rPr>
                <m:t>−</m:t>
              </m:r>
              <m:sSup>
                <m:e>
                  <m:r>
                    <m:t>0.081260</m:t>
                  </m:r>
                </m:e>
                <m:sup>
                  <m:r>
                    <m:t>2</m:t>
                  </m:r>
                </m:sup>
              </m:sSup>
              <m:r>
                <m:rPr>
                  <m:sty m:val="p"/>
                </m:rPr>
                <m:t>×</m:t>
              </m:r>
              <m:r>
                <m:rPr>
                  <m:sty m:val="p"/>
                </m:rPr>
                <m:t>(</m:t>
              </m:r>
              <m:r>
                <m:rPr>
                  <m:sty m:val="p"/>
                </m:rPr>
                <m:t>−</m:t>
              </m:r>
              <m:r>
                <m:t>1</m:t>
              </m:r>
              <m:r>
                <m:rPr>
                  <m:sty m:val="p"/>
                </m:rPr>
                <m:t>/</m:t>
              </m:r>
              <m:r>
                <m:t>2</m:t>
              </m:r>
              <m:r>
                <m:rPr>
                  <m:sty m:val="p"/>
                </m:rPr>
                <m:t>)</m:t>
              </m:r>
              <m:r>
                <m:rPr>
                  <m:sty m:val="p"/>
                </m:rPr>
                <m:t>+</m:t>
              </m:r>
              <m:sSup>
                <m:e>
                  <m:r>
                    <m:t>0.19500</m:t>
                  </m:r>
                </m:e>
                <m:sup>
                  <m:r>
                    <m:t>2</m:t>
                  </m:r>
                </m:sup>
              </m:sSup>
            </m:e>
          </m:rad>
          <m:r>
            <m:rPr>
              <m:sty m:val="p"/>
            </m:rPr>
            <m:t> </m:t>
          </m:r>
          <m:r>
            <m:rPr>
              <m:sty m:val="p"/>
            </m:rPr>
            <m:t>n</m:t>
          </m:r>
          <m:r>
            <m:rPr>
              <m:sty m:val="p"/>
            </m:rPr>
            <m:t>m</m:t>
          </m:r>
          <m:r>
            <m:rPr>
              <m:sty m:val="p"/>
            </m:rPr>
            <m:t>=</m:t>
          </m:r>
          <m:r>
            <m:t>0.2405</m:t>
          </m:r>
          <m:r>
            <m:rPr>
              <m:sty m:val="p"/>
            </m:rPr>
            <m:t> </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六方晶系中</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平面内夹角为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也可以利用</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等腰三角形中的边长比关系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来解题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正确利用对称性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反演中心和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处的镜面</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正确写出所有</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两种对称性值得我们注意</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hint="eastAsia" w:ascii="Times New Roman" w:hAnsi="Times New Roman" w:eastAsia="FangSong" w:cs="Times New Roman"/>
          <w:b/>
          <w:bCs/>
        </w:rPr>
        <w:t xml:space="preserve">反演中心</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hint="eastAsia" w:ascii="Times New Roman" w:hAnsi="Times New Roman" w:eastAsia="FangSong" w:cs="Times New Roman"/>
          <w:b/>
          <w:bCs/>
        </w:rPr>
        <w:t xml:space="preserve">镜面</w:t>
      </w:r>
      <w:r>
        <w:rPr>
          <w:rFonts w:hint="eastAsia" w:ascii="Times New Roman" w:hAnsi="Times New Roman" w:eastAsia="Times New Roman" w:cs="Times New Roman"/>
        </w:rPr>
        <w:t>，</w:t>
      </w:r>
      <w:r>
        <w:rPr>
          <w:rFonts w:hint="eastAsia" w:ascii="Times New Roman" w:hAnsi="Times New Roman" w:eastAsia="FangSong" w:cs="Times New Roman"/>
        </w:rPr>
        <w:t>由此易得</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原子的坐标参数为</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正确统计替换后各原子数目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正确约简化学式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3</m:t>
            </m:r>
          </m:sub>
        </m:sSub>
        <m:sSub>
          <m:e>
            <m:r>
              <m:rPr>
                <m:sty m:val="p"/>
              </m:rPr>
              <m:t>B</m:t>
            </m:r>
          </m:e>
          <m:sub>
            <m:r>
              <m:t>2</m:t>
            </m:r>
          </m:sub>
        </m:sSub>
        <m:r>
          <m:rPr>
            <m:sty m:val="p"/>
          </m:rPr>
          <m:t>C</m:t>
        </m:r>
      </m:oMath>
    </w:p>
    <w:p>
      <w:pPr>
        <w:pStyle w:val="BodyText"/>
      </w:pPr>
      <w:r>
        <w:rPr>
          <w:rFonts w:hint="eastAsia" w:ascii="Times New Roman" w:hAnsi="Times New Roman" w:eastAsia="FangSong" w:cs="Times New Roman"/>
        </w:rPr>
        <w:t xml:space="preserve">将晶胞顶角与棱上的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原子替换为</w:t>
      </w:r>
      <w:r>
        <w:rPr>
          <w:rFonts w:ascii="Times New Roman" w:hAnsi="Times New Roman" w:eastAsia="Times New Roman" w:cs="Times New Roman"/>
        </w:rPr>
        <w:t xml:space="preserve"> C </w:t>
      </w:r>
      <w:r>
        <w:rPr>
          <w:rFonts w:hint="eastAsia" w:ascii="Times New Roman" w:hAnsi="Times New Roman" w:eastAsia="FangSong" w:cs="Times New Roman"/>
        </w:rPr>
        <w:t>原子后</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仅内部</w:t>
      </w:r>
      <w:r>
        <w:rPr>
          <w:rFonts w:ascii="Times New Roman" w:hAnsi="Times New Roman" w:eastAsia="Times New Roman" w:cs="Times New Roman"/>
        </w:rPr>
        <w:t xml:space="preserve"> A </w:t>
      </w:r>
      <w:r>
        <w:rPr>
          <w:rFonts w:hint="eastAsia" w:ascii="Times New Roman" w:hAnsi="Times New Roman" w:eastAsia="FangSong" w:cs="Times New Roman"/>
        </w:rPr>
        <w:t>原子保留</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4</w:t>
      </w:r>
    </w:p>
    <w:p>
      <w:pPr>
        <w:pStyle w:val="Compact"/>
        <w:numPr>
          <w:ilvl w:val="0"/>
          <w:numId w:val="100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pPr>
      <w:r>
        <w:rPr>
          <w:rFonts w:hint="eastAsia" w:ascii="Times New Roman" w:hAnsi="Times New Roman" w:eastAsia="FangSong" w:cs="Times New Roman"/>
        </w:rPr>
        <w:t>约分得晶体的化学式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A</m:t>
              </m:r>
            </m:e>
            <m:sub>
              <m:r>
                <m:t>3</m:t>
              </m:r>
            </m:sub>
          </m:sSub>
          <m:sSub>
            <m:e>
              <m:r>
                <m:rPr>
                  <m:sty m:val="bi"/>
                </m:rPr>
                <m:t>B</m:t>
              </m:r>
            </m:e>
            <m:sub>
              <m:r>
                <m:t>2</m:t>
              </m:r>
            </m:sub>
          </m:sSub>
          <m:r>
            <m:rPr>
              <m:sty m:val="bi"/>
            </m:rPr>
            <m:t>C</m:t>
          </m:r>
        </m:oMath>
      </m:oMathPara>
    </w:p>
    <w:p>
      <w:pPr>
        <w:spacing w:before="160" w:after="80"/>
      </w:pPr>
      <w:r>
        <w:pict>
          <v:rect style="width:0;height:1.5pt" o:hralign="center" o:hrstd="t" o:hr="t"/>
        </w:pict>
      </w:r>
    </w:p>
    <w:bookmarkEnd w:id="47"/>
    <w:bookmarkStart w:id="5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9" name="Picture"/>
            <a:graphic>
              <a:graphicData uri="http://schemas.openxmlformats.org/drawingml/2006/picture">
                <pic:pic>
                  <pic:nvPicPr>
                    <pic:cNvPr descr="88c0ed96a555f058eb4c57edf28fc5d44fa9e542cae6129fb1c5b1f8c36a084e.jpg" id="50" name="Picture"/>
                    <pic:cNvPicPr>
                      <a:picLocks noChangeArrowheads="1" noChangeAspect="1"/>
                    </pic:cNvPicPr>
                  </pic:nvPicPr>
                  <pic:blipFill>
                    <a:blip r:embed="rId48"/>
                    <a:stretch>
                      <a:fillRect/>
                    </a:stretch>
                  </pic:blipFill>
                  <pic:spPr bwMode="auto">
                    <a:xfrm>
                      <a:off x="0" y="0"/>
                      <a:ext cx="3240000" cy="3262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碳酸根聚合结构图示</w:t>
      </w:r>
    </w:p>
    <w:p>
      <w:pPr>
        <w:pStyle w:val="BodyText"/>
        <w:spacing w:before="160" w:after="80"/>
        <w:jc w:val="center"/>
      </w:pPr>
      <w:r>
        <w:rPr>
          <w:rFonts w:ascii="Times New Roman" w:hAnsi="Times New Roman" w:eastAsia="Times New Roman" w:cs="Times New Roman"/>
        </w:rPr>
        <w:drawing>
          <wp:inline>
            <wp:extent cx="3600000" cy="565612"/>
            <wp:effectExtent b="0" l="0" r="0" t="0"/>
            <wp:docPr descr="" title="" id="52" name="Picture"/>
            <a:graphic>
              <a:graphicData uri="http://schemas.openxmlformats.org/drawingml/2006/picture">
                <pic:pic>
                  <pic:nvPicPr>
                    <pic:cNvPr descr="615ed09b20f948928a1bf2f07f4159bc94a4499e2665a032b6c1edaa49e2592a.jpg" id="53" name="Picture"/>
                    <pic:cNvPicPr>
                      <a:picLocks noChangeArrowheads="1" noChangeAspect="1"/>
                    </pic:cNvPicPr>
                  </pic:nvPicPr>
                  <pic:blipFill>
                    <a:blip r:embed="rId51"/>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55" name="Picture"/>
            <a:graphic>
              <a:graphicData uri="http://schemas.openxmlformats.org/drawingml/2006/picture">
                <pic:pic>
                  <pic:nvPicPr>
                    <pic:cNvPr descr="92fd3c472f539a06b843826dcb45f8364d7c1ebdde296754f8589af87ee13206.jpg" id="56" name="Picture"/>
                    <pic:cNvPicPr>
                      <a:picLocks noChangeArrowheads="1" noChangeAspect="1"/>
                    </pic:cNvPicPr>
                  </pic:nvPicPr>
                  <pic:blipFill>
                    <a:blip r:embed="rId54"/>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10"/>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p>
    <w:p>
      <w:pPr>
        <w:pStyle w:val="Compact"/>
        <w:numPr>
          <w:ilvl w:val="0"/>
          <w:numId w:val="1010"/>
        </w:numPr>
      </w:pP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环状三聚体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Sup>
          <m:e>
            <m:r>
              <m:rPr>
                <m:sty m:val="p"/>
              </m:rPr>
              <m:t>C</m:t>
            </m:r>
            <m:r>
              <m:rPr>
                <m:sty m:val="p"/>
              </m:rP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以氧原子为公共顶点</w:t>
      </w:r>
      <w:r>
        <w:rPr>
          <w:rFonts w:hint="eastAsia" w:ascii="Times New Roman" w:hAnsi="Times New Roman" w:eastAsia="Times New Roman" w:cs="Times New Roman"/>
        </w:rPr>
        <w:t>，</w:t>
      </w:r>
      <w:r>
        <w:rPr>
          <w:rFonts w:hint="eastAsia" w:ascii="Times New Roman" w:hAnsi="Times New Roman" w:eastAsia="FangSong" w:cs="Times New Roman"/>
        </w:rPr>
        <w:t>首尾相连构成一个六元环</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Sup>
          <m:e>
            <m:r>
              <m:rPr>
                <m:sty m:val="p"/>
              </m:rPr>
              <m:t>O</m:t>
            </m:r>
          </m:e>
          <m:sub>
            <m:r>
              <m:t>9</m:t>
            </m:r>
          </m:sub>
          <m:sup>
            <m:r>
              <m:t>6</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需要注意端基氧和环不在同一平面</w:t>
      </w:r>
      <w:r>
        <w:rPr>
          <w:rFonts w:hint="eastAsia" w:ascii="Times New Roman" w:hAnsi="Times New Roman" w:eastAsia="Times New Roman" w:cs="Times New Roman"/>
        </w:rPr>
        <w:t>，</w:t>
      </w:r>
      <w:r>
        <w:rPr>
          <w:rFonts w:hint="eastAsia" w:ascii="Times New Roman" w:hAnsi="Times New Roman" w:eastAsia="FangSong" w:cs="Times New Roman"/>
        </w:rPr>
        <w:t>须用楔形键表示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两个碳酸根</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共用一个氧原子即可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四聚体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Sup>
          <m:e>
            <m:r>
              <m:rPr>
                <m:sty m:val="p"/>
              </m:rPr>
              <m:t>O</m:t>
            </m:r>
          </m:e>
          <m:sub>
            <m:r>
              <m:t>10</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具有正四面体结构</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59"/>
    <w:bookmarkStart w:id="6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1" name="Picture"/>
            <a:graphic>
              <a:graphicData uri="http://schemas.openxmlformats.org/drawingml/2006/picture">
                <pic:pic>
                  <pic:nvPicPr>
                    <pic:cNvPr descr="7937fa3a4ad6d5d9124ba067bca2710abd9c4ab591c0e70741f298f0452bda78.png" id="62" name="Picture"/>
                    <pic:cNvPicPr>
                      <a:picLocks noChangeArrowheads="1" noChangeAspect="1"/>
                    </pic:cNvPicPr>
                  </pic:nvPicPr>
                  <pic:blipFill>
                    <a:blip r:embed="rId60"/>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64" name="Picture"/>
            <a:graphic>
              <a:graphicData uri="http://schemas.openxmlformats.org/drawingml/2006/picture">
                <pic:pic>
                  <pic:nvPicPr>
                    <pic:cNvPr descr="f5e3639e49e9f729c6854354a5ddc538dcca775cd27957ef0f65cf6db554f2f9.jpg" id="65" name="Picture"/>
                    <pic:cNvPicPr>
                      <a:picLocks noChangeArrowheads="1" noChangeAspect="1"/>
                    </pic:cNvPicPr>
                  </pic:nvPicPr>
                  <pic:blipFill>
                    <a:blip r:embed="rId6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13"/>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1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8"/>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1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spacing w:before="160" w:after="80"/>
      </w:pPr>
      <w:r>
        <w:pict>
          <v:rect style="width:0;height:1.5pt" o:hralign="center" o:hrstd="t" o:hr="t"/>
        </w:pict>
      </w:r>
    </w:p>
    <w:bookmarkEnd w:id="69"/>
    <w:bookmarkStart w:id="7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71" name="Picture"/>
            <a:graphic>
              <a:graphicData uri="http://schemas.openxmlformats.org/drawingml/2006/picture">
                <pic:pic>
                  <pic:nvPicPr>
                    <pic:cNvPr descr="06-外部资料导入/真题/省预赛/images/2021-浙江预赛_p04.png" id="72" name="Picture"/>
                    <pic:cNvPicPr>
                      <a:picLocks noChangeArrowheads="1" noChangeAspect="1"/>
                    </pic:cNvPicPr>
                  </pic:nvPicPr>
                  <pic:blipFill>
                    <a:blip r:embed="rId7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0"/>
        </w:numPr>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3"/>
    <w:bookmarkStart w:id="7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。①</w:t>
      </w:r>
      <w:r>
        <w:rPr>
          <w:rFonts w:ascii="Times New Roman" w:hAnsi="Times New Roman" w:eastAsia="Times New Roman" w:cs="Times New Roman"/>
        </w:rPr>
        <w:t xml:space="preserve"> + ②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a</m:t>
          </m:r>
          <m:r>
            <m:rPr>
              <m:sty m:val="p"/>
            </m:rPr>
            <m:t>O</m:t>
          </m:r>
          <m:r>
            <m:rPr>
              <m:sty m:val="p"/>
            </m:rPr>
            <m:t>(</m:t>
          </m:r>
          <m:r>
            <m:rPr>
              <m:sty m:val="p"/>
            </m:rPr>
            <m:t>s</m:t>
          </m:r>
          <m:r>
            <m:rPr>
              <m:sty m:val="p"/>
            </m:rPr>
            <m:t>)</m:t>
          </m:r>
          <m:r>
            <m:rPr>
              <m:sty m:val="p"/>
            </m:rPr>
            <m:t>+</m:t>
          </m:r>
          <m:r>
            <m:rPr>
              <m:sty m:val="p"/>
            </m:rPr>
            <m:t>a</m:t>
          </m:r>
          <m:r>
            <m:rPr>
              <m:sty m:val="p"/>
            </m:rPr>
            <m:t>q</m:t>
          </m:r>
          <m:r>
            <m:rPr>
              <m:sty m:val="p"/>
            </m:rPr>
            <m:t>→</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103</m:t>
          </m:r>
          <m:r>
            <m:rPr>
              <m:sty m:val="p"/>
            </m:rPr>
            <m:t>+</m:t>
          </m:r>
          <m:r>
            <m:rPr>
              <m:sty m:val="p"/>
            </m:rPr>
            <m:t>(</m:t>
          </m:r>
          <m:r>
            <m:rPr>
              <m:sty m:val="p"/>
            </m:rPr>
            <m:t>−</m:t>
          </m:r>
          <m:r>
            <m:t>52</m:t>
          </m:r>
          <m:r>
            <m:rPr>
              <m:sty m:val="p"/>
            </m:rPr>
            <m:t>)</m:t>
          </m:r>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。②</w:t>
      </w:r>
      <w:r>
        <w:rPr>
          <w:rFonts w:ascii="Times New Roman" w:hAnsi="Times New Roman" w:eastAsia="Times New Roman" w:cs="Times New Roman"/>
        </w:rPr>
        <w:t xml:space="preserve">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8</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8</m:t>
          </m:r>
          <m:sSub>
            <m:e>
              <m:r>
                <m:rPr>
                  <m:sty m:val="p"/>
                </m:rPr>
                <m:t>H</m:t>
              </m:r>
            </m:e>
            <m:sub>
              <m:r>
                <m:rPr>
                  <m:sty m:val="p"/>
                </m:rP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52</m:t>
          </m:r>
          <m:r>
            <m:rPr>
              <m:sty m:val="p"/>
            </m:rPr>
            <m:t>−</m:t>
          </m:r>
          <m:r>
            <m:t>64</m:t>
          </m:r>
          <m:r>
            <m:rPr>
              <m:sty m:val="p"/>
            </m:rPr>
            <m:t>=</m:t>
          </m:r>
          <m:r>
            <m:rPr>
              <m:sty m:val="p"/>
            </m:rPr>
            <m:t>−</m:t>
          </m:r>
          <m:r>
            <m:t>116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因反应是拆散</w:t>
      </w:r>
      <w:r>
        <w:rPr>
          <w:rFonts w:ascii="Times New Roman" w:hAnsi="Times New Roman" w:eastAsia="Times New Roman" w:cs="Times New Roman"/>
        </w:rPr>
        <w:t xml:space="preserve"> BaO </w:t>
      </w:r>
      <w:r>
        <w:rPr>
          <w:rFonts w:hint="eastAsia" w:ascii="Times New Roman" w:hAnsi="Times New Roman" w:eastAsia="FangSong" w:cs="Times New Roman"/>
        </w:rPr>
        <w:t>晶格吸能</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水合释能</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释能以及水合释能的代数和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晶格能与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水合能不能由题给</w:t>
      </w:r>
      <w:r>
        <w:rPr>
          <w:rFonts w:ascii="Times New Roman" w:hAnsi="Times New Roman" w:eastAsia="Times New Roman" w:cs="Times New Roman"/>
        </w:rPr>
        <w:t xml:space="preserve"> </w:t>
      </w:r>
      <m:oMath>
        <m:sSub>
          <m:e>
            <m:r>
              <m:rPr>
                <m:sty m:val="p"/>
              </m:rPr>
              <m:t>Δ</m:t>
            </m:r>
          </m:e>
          <m:sub>
            <m:r>
              <m:rPr>
                <m:sty m:val="p"/>
              </m:rP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单独得到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同第</w:t>
      </w:r>
      <w:r>
        <w:rPr>
          <w:rFonts w:ascii="Times New Roman" w:hAnsi="Times New Roman" w:eastAsia="Times New Roman" w:cs="Times New Roman"/>
        </w:rPr>
        <w:t xml:space="preserve"> 3-3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BaO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021"/>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021"/>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81" name="Picture"/>
            <a:graphic>
              <a:graphicData uri="http://schemas.openxmlformats.org/drawingml/2006/picture">
                <pic:pic>
                  <pic:nvPicPr>
                    <pic:cNvPr descr="e37a7ead842596bdacba44f64f5d49a0372b547ac249d1b69977aeb2c48215e6.jpg" id="82" name="Picture"/>
                    <pic:cNvPicPr>
                      <a:picLocks noChangeArrowheads="1" noChangeAspect="1"/>
                    </pic:cNvPicPr>
                  </pic:nvPicPr>
                  <pic:blipFill>
                    <a:blip r:embed="rId80"/>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83" name="Picture"/>
            <a:graphic>
              <a:graphicData uri="http://schemas.openxmlformats.org/drawingml/2006/picture">
                <pic:pic>
                  <pic:nvPicPr>
                    <pic:cNvPr descr="e37a7ead842596bdacba44f64f5d49a0372b547ac249d1b69977aeb2c48215e6.jpg" id="84" name="Picture"/>
                    <pic:cNvPicPr>
                      <a:picLocks noChangeArrowheads="1" noChangeAspect="1"/>
                    </pic:cNvPicPr>
                  </pic:nvPicPr>
                  <pic:blipFill>
                    <a:blip r:embed="rId80"/>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85"/>
    <w:bookmarkStart w:id="8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m:oMathPara>
    </w:p>
    <w:p>
      <w:pPr>
        <w:numPr>
          <w:ilvl w:val="0"/>
          <w:numId w:val="1022"/>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本卷答案侧未给该题独立题号锚</w:t>
      </w:r>
      <w:r>
        <w:rPr>
          <w:rFonts w:hint="eastAsia" w:ascii="Times New Roman" w:hAnsi="Times New Roman" w:eastAsia="Times New Roman" w:cs="Times New Roman"/>
          <w:b/>
          <w:bCs/>
        </w:rPr>
        <w:t>，</w:t>
      </w:r>
      <w:r>
        <w:rPr>
          <w:rFonts w:hint="eastAsia" w:ascii="Times New Roman" w:hAnsi="Times New Roman" w:eastAsia="FangSong" w:cs="Times New Roman"/>
          <w:b/>
          <w:bCs/>
        </w:rPr>
        <w:t>无法自动切分</w:t>
      </w:r>
      <w:r>
        <w:rPr>
          <w:rFonts w:hint="eastAsia" w:ascii="Times New Roman" w:hAnsi="Times New Roman" w:eastAsia="Times New Roman" w:cs="Times New Roman"/>
          <w:b/>
          <w:bCs/>
        </w:rPr>
        <w:t>。</w:t>
      </w:r>
      <w:r>
        <w:rPr>
          <w:rFonts w:hint="eastAsia" w:ascii="Times New Roman" w:hAnsi="Times New Roman" w:eastAsia="FangSong" w:cs="Times New Roman"/>
          <w:b/>
          <w:bCs/>
        </w:rPr>
        <w:t>答案位于相邻两题答案之间</w:t>
      </w:r>
      <w:r>
        <w:rPr>
          <w:rFonts w:hint="eastAsia" w:ascii="Times New Roman" w:hAnsi="Times New Roman" w:eastAsia="Times New Roman" w:cs="Times New Roman"/>
          <w:b/>
          <w:bCs/>
        </w:rPr>
        <w:t>，</w:t>
      </w:r>
      <w:r>
        <w:rPr>
          <w:rFonts w:hint="eastAsia" w:ascii="Times New Roman" w:hAnsi="Times New Roman" w:eastAsia="FangSong" w:cs="Times New Roman"/>
          <w:b/>
          <w:bCs/>
        </w:rPr>
        <w:t>须人工切分后回填</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参考答案</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的位置在题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与题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答案之间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第五题</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沉淀溶解平衡计算</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5（18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e>
          </m:d>
          <m:r>
            <m:rPr>
              <m:sty m:val="p"/>
            </m:rPr>
            <m:t>=</m:t>
          </m:r>
          <m:r>
            <m:t>x</m:t>
          </m:r>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t>1</m:t>
          </m:r>
          <m:r>
            <m:rPr>
              <m:sty m:val="p"/>
            </m:rPr>
            <m:t>.</m:t>
          </m:r>
          <m:r>
            <m:t>5</m:t>
          </m:r>
          <m:r>
            <m:t>5</m:t>
          </m:r>
          <m:r>
            <m:rPr>
              <m:sty m:val="p"/>
            </m:rPr>
            <m:t>m</m:t>
          </m:r>
          <m:r>
            <m:rPr>
              <m:sty m:val="p"/>
            </m:rPr>
            <m:t>o</m:t>
          </m:r>
          <m:r>
            <m:rPr>
              <m:sty m:val="p"/>
            </m:rPr>
            <m:t>l</m:t>
          </m:r>
          <m:sSup>
            <m:e>
              <m:r>
                <m:rPr>
                  <m:sty m:val="p"/>
                </m:rPr>
                <m:t>L</m:t>
              </m:r>
            </m:e>
            <m:sup>
              <m:r>
                <m:rPr>
                  <m:sty m:val="p"/>
                </m:rPr>
                <m:t>−</m:t>
              </m:r>
              <m:r>
                <m:t>1</m:t>
              </m:r>
            </m:sup>
          </m:sSup>
          <m:r>
            <m:rPr>
              <m:sty m:val="p"/>
            </m:rPr>
            <m:t>,</m:t>
          </m:r>
          <m:r>
            <m:t>4</m:t>
          </m:r>
          <m:r>
            <m:rPr>
              <m:sty m:val="p"/>
            </m:rPr>
            <m:t>.</m:t>
          </m:r>
          <m:r>
            <m:t>2</m:t>
          </m:r>
          <m:r>
            <m:t>9</m:t>
          </m:r>
          <m:r>
            <m:rPr>
              <m:sty m:val="p"/>
            </m:rPr>
            <m:t>×</m:t>
          </m:r>
          <m:r>
            <m:t>1</m:t>
          </m:r>
          <m:sSup>
            <m:e>
              <m:r>
                <m:t>0</m:t>
              </m:r>
            </m:e>
            <m:sup>
              <m:r>
                <m:rPr>
                  <m:sty m:val="p"/>
                </m:rPr>
                <m:t>−</m:t>
              </m:r>
              <m:r>
                <m:t>3</m:t>
              </m:r>
            </m:sup>
          </m:sSup>
          <m:r>
            <m:rPr>
              <m:sty m:val="p"/>
            </m:rPr>
            <m:t>m</m:t>
          </m:r>
          <m:r>
            <m:rPr>
              <m:sty m:val="p"/>
            </m:rPr>
            <m:t>o</m:t>
          </m:r>
          <m:r>
            <m:rPr>
              <m:sty m:val="p"/>
            </m:rPr>
            <m:t>l</m:t>
          </m:r>
          <m:sSup>
            <m:e>
              <m:r>
                <m:rPr>
                  <m:sty m:val="p"/>
                </m:rPr>
                <m:t>L</m:t>
              </m:r>
            </m:e>
            <m:sup>
              <m:r>
                <m:rPr>
                  <m:sty m:val="p"/>
                </m:rPr>
                <m:t>−</m:t>
              </m:r>
              <m:r>
                <m:t>1</m:t>
              </m:r>
            </m:sup>
          </m:sSup>
          <m:r>
            <m:rPr>
              <m:sty m:val="p"/>
            </m:rPr>
            <m:t>,</m:t>
          </m:r>
          <m:r>
            <m:t>7</m:t>
          </m:r>
          <m:r>
            <m:rPr>
              <m:sty m:val="p"/>
            </m:rPr>
            <m:t>.</m:t>
          </m:r>
          <m:r>
            <m:t>8</m:t>
          </m:r>
          <m:r>
            <m:t>2</m:t>
          </m:r>
          <m:r>
            <m:rPr>
              <m:sty m:val="p"/>
            </m:rPr>
            <m:t>×</m:t>
          </m:r>
          <m:r>
            <m:t>1</m:t>
          </m:r>
          <m:sSup>
            <m:e>
              <m:r>
                <m:t>0</m:t>
              </m:r>
            </m:e>
            <m:sup>
              <m:r>
                <m:rPr>
                  <m:sty m:val="p"/>
                </m:rPr>
                <m:t>−</m:t>
              </m:r>
              <m:r>
                <m:t>7</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hint="eastAsia" w:ascii="Times New Roman" w:hAnsi="Times New Roman" w:eastAsia="Times New Roman" w:cs="Times New Roman"/>
        </w:rPr>
        <w:t>3</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过酸生成重铬酸根</w:t>
      </w:r>
      <w:r>
        <w:rPr>
          <w:rFonts w:hint="eastAsia" w:ascii="Times New Roman" w:hAnsi="Times New Roman" w:eastAsia="Times New Roman" w:cs="Times New Roman"/>
        </w:rPr>
        <w:t>，</w:t>
      </w:r>
      <w:r>
        <w:rPr>
          <w:rFonts w:hint="eastAsia" w:ascii="Times New Roman" w:hAnsi="Times New Roman" w:eastAsia="FangSong" w:cs="Times New Roman"/>
        </w:rPr>
        <w:t>过碱银沉淀与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产生干扰的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等有色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sSub>
          <m:e>
            <m:r>
              <m:t>K</m:t>
            </m:r>
          </m:e>
          <m:sub>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sSup>
            <m:e>
              <m:r>
                <m:rPr>
                  <m:sty m:val="p"/>
                </m:rPr>
                <m:t>)</m:t>
              </m:r>
            </m:e>
            <m:sup>
              <m:r>
                <m:t>0</m:t>
              </m:r>
              <m:r>
                <m:rPr>
                  <m:sty m:val="p"/>
                </m:rPr>
                <m:t>.</m:t>
              </m:r>
              <m:r>
                <m:t>5</m:t>
              </m:r>
            </m:sup>
          </m:sSup>
          <m:r>
            <m:rPr>
              <m:sty m:val="p"/>
            </m:rPr>
            <m:t>=</m:t>
          </m:r>
          <m:r>
            <m:t>1</m:t>
          </m:r>
          <m:r>
            <m:rPr>
              <m:sty m:val="p"/>
            </m:rPr>
            <m:t>.</m:t>
          </m:r>
          <m:r>
            <m:t>7</m:t>
          </m:r>
          <m:r>
            <m:t>8</m:t>
          </m:r>
          <m:r>
            <m:rPr>
              <m:sty m:val="p"/>
            </m:rPr>
            <m:t>×</m:t>
          </m:r>
          <m:r>
            <m:t>1</m:t>
          </m:r>
          <m:sSup>
            <m:e>
              <m:r>
                <m:t>0</m:t>
              </m:r>
            </m:e>
            <m:sup>
              <m:r>
                <m:rPr>
                  <m:sty m:val="p"/>
                </m:rPr>
                <m:t>−</m:t>
              </m:r>
              <m:r>
                <m:t>5</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C</m:t>
                  </m:r>
                  <m:r>
                    <m:rPr>
                      <m:sty m:val="p"/>
                    </m:rPr>
                    <m:t>r</m:t>
                  </m:r>
                  <m:r>
                    <m:rPr>
                      <m:sty m:val="p"/>
                    </m:rPr>
                    <m:t>O</m:t>
                  </m:r>
                </m:e>
                <m:sub>
                  <m:r>
                    <m:t>4</m:t>
                  </m:r>
                </m:sub>
                <m:sup>
                  <m:r>
                    <m:t>2</m:t>
                  </m:r>
                  <m:r>
                    <m:rPr>
                      <m:sty m:val="p"/>
                    </m:rPr>
                    <m:t>−</m:t>
                  </m:r>
                </m:sup>
              </m:sSubSup>
            </m:e>
          </m:d>
          <m:r>
            <m:rPr>
              <m:sty m:val="p"/>
            </m:rPr>
            <m:t>=</m:t>
          </m:r>
          <m:r>
            <m:t>0</m:t>
          </m:r>
          <m:r>
            <m:rPr>
              <m:sty m:val="p"/>
            </m:rPr>
            <m:t>.</m:t>
          </m:r>
          <m:r>
            <m:t>0</m:t>
          </m:r>
          <m:r>
            <m:t>1</m:t>
          </m:r>
          <m:r>
            <m:t>5</m:t>
          </m:r>
          <m:r>
            <m:t>8</m:t>
          </m:r>
          <m:r>
            <m:rPr>
              <m:sty m:val="p"/>
            </m:rPr>
            <m:t>m</m:t>
          </m:r>
          <m:r>
            <m:rPr>
              <m:sty m:val="p"/>
            </m:rPr>
            <m:t>o</m:t>
          </m:r>
          <m:r>
            <m:rPr>
              <m:sty m:val="p"/>
            </m:rPr>
            <m:t>l</m:t>
          </m:r>
          <m:sSup>
            <m:e>
              <m:r>
                <m:rPr>
                  <m:sty m:val="p"/>
                </m:rPr>
                <m:t>L</m:t>
              </m:r>
            </m:e>
            <m:sup>
              <m:r>
                <m:rPr>
                  <m:sty m:val="p"/>
                </m:rPr>
                <m:t>−</m:t>
              </m:r>
              <m:r>
                <m:t>1</m:t>
              </m:r>
            </m:sup>
          </m:sSup>
        </m:oMath>
      </m:oMathPara>
    </w:p>
    <w:p>
      <w:pPr>
        <w:spacing w:before="160" w:after="80"/>
      </w:pPr>
      <w:r>
        <w:pict>
          <v:rect style="width:0;height:1.5pt" o:hralign="center" o:hrstd="t" o:hr="t"/>
        </w:pict>
      </w:r>
    </w:p>
    <w:bookmarkEnd w:id="89"/>
    <w:bookmarkStart w:id="10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91" name="Picture"/>
            <a:graphic>
              <a:graphicData uri="http://schemas.openxmlformats.org/drawingml/2006/picture">
                <pic:pic>
                  <pic:nvPicPr>
                    <pic:cNvPr descr="747615873d9e347b461ed30e988d3cc4d8e52c741db182637d71f3e32aad8724.jpg" id="92" name="Picture"/>
                    <pic:cNvPicPr>
                      <a:picLocks noChangeArrowheads="1" noChangeAspect="1"/>
                    </pic:cNvPicPr>
                  </pic:nvPicPr>
                  <pic:blipFill>
                    <a:blip r:embed="rId90"/>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9259"/>
            <wp:effectExtent b="0" l="0" r="0" t="0"/>
            <wp:docPr descr="" title="" id="94" name="Picture"/>
            <a:graphic>
              <a:graphicData uri="http://schemas.openxmlformats.org/drawingml/2006/picture">
                <pic:pic>
                  <pic:nvPicPr>
                    <pic:cNvPr descr="3c2268ddba9cf22031b5c872a91523e2739287496d47cef821bb98078098c3db.jpg" id="95" name="Picture"/>
                    <pic:cNvPicPr>
                      <a:picLocks noChangeArrowheads="1" noChangeAspect="1"/>
                    </pic:cNvPicPr>
                  </pic:nvPicPr>
                  <pic:blipFill>
                    <a:blip r:embed="rId93"/>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34201"/>
            <wp:effectExtent b="0" l="0" r="0" t="0"/>
            <wp:docPr descr="" title="" id="97" name="Picture"/>
            <a:graphic>
              <a:graphicData uri="http://schemas.openxmlformats.org/drawingml/2006/picture">
                <pic:pic>
                  <pic:nvPicPr>
                    <pic:cNvPr descr="b242158c022aac6ab5c3eaa39b61fd900638873cf411149764c43e01e621b3c0.jpg" id="98" name="Picture"/>
                    <pic:cNvPicPr>
                      <a:picLocks noChangeArrowheads="1" noChangeAspect="1"/>
                    </pic:cNvPicPr>
                  </pic:nvPicPr>
                  <pic:blipFill>
                    <a:blip r:embed="rId96"/>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41528"/>
            <wp:effectExtent b="0" l="0" r="0" t="0"/>
            <wp:docPr descr="" title="" id="100" name="Picture"/>
            <a:graphic>
              <a:graphicData uri="http://schemas.openxmlformats.org/drawingml/2006/picture">
                <pic:pic>
                  <pic:nvPicPr>
                    <pic:cNvPr descr="a44f112f6baaa046068ea7471dd7d4615746e325f47e1c0fecf2c6c6aa0d88a1.jpg" id="101" name="Picture"/>
                    <pic:cNvPicPr>
                      <a:picLocks noChangeArrowheads="1" noChangeAspect="1"/>
                    </pic:cNvPicPr>
                  </pic:nvPicPr>
                  <pic:blipFill>
                    <a:blip r:embed="rId99"/>
                    <a:stretch>
                      <a:fillRect/>
                    </a:stretch>
                  </pic:blipFill>
                  <pic:spPr bwMode="auto">
                    <a:xfrm>
                      <a:off x="0" y="0"/>
                      <a:ext cx="3240000" cy="2641528"/>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23"/>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02"/>
    <w:bookmarkStart w:id="10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p>
      <w:pPr>
        <w:spacing w:before="160" w:after="80"/>
      </w:pPr>
      <w:r>
        <w:pict>
          <v:rect style="width:0;height:1.5pt" o:hralign="center" o:hrstd="t" o:hr="t"/>
        </w:pict>
      </w:r>
    </w:p>
    <w:bookmarkEnd w:id="103"/>
    <w:bookmarkEnd w:id="104"/>
    <w:bookmarkEnd w:id="1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0" Type="http://schemas.openxmlformats.org/officeDocument/2006/relationships/image" Target="media/rId70.png"/><Relationship Id="rId23" Type="http://schemas.openxmlformats.org/officeDocument/2006/relationships/image" Target="media/rId23.jpg"/><Relationship Id="rId93" Type="http://schemas.openxmlformats.org/officeDocument/2006/relationships/image" Target="media/rId93.jpg"/><Relationship Id="rId20" Type="http://schemas.openxmlformats.org/officeDocument/2006/relationships/image" Target="media/rId20.jpg"/><Relationship Id="rId37" Type="http://schemas.openxmlformats.org/officeDocument/2006/relationships/image" Target="media/rId37.jpg"/><Relationship Id="rId51" Type="http://schemas.openxmlformats.org/officeDocument/2006/relationships/image" Target="media/rId51.jpg"/><Relationship Id="rId90" Type="http://schemas.openxmlformats.org/officeDocument/2006/relationships/image" Target="media/rId90.jpg"/><Relationship Id="rId17" Type="http://schemas.openxmlformats.org/officeDocument/2006/relationships/image" Target="media/rId17.jpg"/><Relationship Id="rId60" Type="http://schemas.openxmlformats.org/officeDocument/2006/relationships/image" Target="media/rId60.png"/><Relationship Id="rId29" Type="http://schemas.openxmlformats.org/officeDocument/2006/relationships/image" Target="media/rId29.jpg"/><Relationship Id="rId48" Type="http://schemas.openxmlformats.org/officeDocument/2006/relationships/image" Target="media/rId48.jpg"/><Relationship Id="rId34" Type="http://schemas.openxmlformats.org/officeDocument/2006/relationships/image" Target="media/rId34.jpg"/><Relationship Id="rId26" Type="http://schemas.openxmlformats.org/officeDocument/2006/relationships/image" Target="media/rId26.jpg"/><Relationship Id="rId54" Type="http://schemas.openxmlformats.org/officeDocument/2006/relationships/image" Target="media/rId54.jpg"/><Relationship Id="rId99" Type="http://schemas.openxmlformats.org/officeDocument/2006/relationships/image" Target="media/rId99.jpg"/><Relationship Id="rId96" Type="http://schemas.openxmlformats.org/officeDocument/2006/relationships/image" Target="media/rId96.jpg"/><Relationship Id="rId44" Type="http://schemas.openxmlformats.org/officeDocument/2006/relationships/image" Target="media/rId44.jpg"/><Relationship Id="rId40" Type="http://schemas.openxmlformats.org/officeDocument/2006/relationships/image" Target="media/rId40.jpg"/><Relationship Id="rId80" Type="http://schemas.openxmlformats.org/officeDocument/2006/relationships/image" Target="media/rId80.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2026-09-18T06:46:49Z</dcterms:created>
  <dcterms:modified xsi:type="dcterms:W3CDTF">2026-09-18T06:46:49Z</dcterms:modified>
</cp:coreProperties>
</file>

<file path=docProps/custom.xml><?xml version="1.0" encoding="utf-8"?>
<Properties xmlns="http://schemas.openxmlformats.org/officeDocument/2006/custom-properties" xmlns:vt="http://schemas.openxmlformats.org/officeDocument/2006/docPropsVTypes"/>
</file>