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第-1-章-热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gibbs自由能"/>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t>k</m:t>
              </m:r>
              <m:r>
                <m:t>J</m:t>
              </m:r>
              <m:r>
                <m:rPr>
                  <m:sty m:val="p"/>
                </m:rPr>
                <m:t>·</m:t>
              </m:r>
              <m:sSup>
                <m:e>
                  <m: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0"/>
    <w:bookmarkStart w:id="11" w:name="gibbs自由能-1"/>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gibbs自由能-2"/>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spacing w:before="160" w:after="80"/>
      </w:pPr>
      <w:r>
        <w:pict>
          <v:rect style="width:0;height:1.5pt" o:hralign="center" o:hrstd="t" o:hr="t"/>
        </w:pict>
      </w:r>
    </w:p>
    <w:bookmarkEnd w:id="12"/>
    <w:bookmarkStart w:id="13" w:name="gibbs自由能-3"/>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160" w:after="80"/>
      </w:pPr>
      <w:r>
        <w:pict>
          <v:rect style="width:0;height:1.5pt" o:hralign="center" o:hrstd="t" o:hr="t"/>
        </w:pict>
      </w:r>
    </w:p>
    <w:bookmarkEnd w:id="13"/>
    <w:bookmarkStart w:id="14" w:name="焓变计算"/>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14"/>
    <w:bookmarkStart w:id="15" w:name="热力学第一定律"/>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5"/>
    <w:bookmarkStart w:id="16" w:name="相变"/>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6"/>
    <w:bookmarkStart w:id="18" w:name="焓变计算-1"/>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
    <w:bookmarkEnd w:id="18"/>
    <w:bookmarkStart w:id="19" w:name="gibbs自由能-4"/>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160" w:after="80"/>
      </w:pPr>
      <w:r>
        <w:pict>
          <v:rect style="width:0;height:1.5pt" o:hralign="center" o:hrstd="t" o:hr="t"/>
        </w:pict>
      </w:r>
    </w:p>
    <w:bookmarkEnd w:id="19"/>
    <w:bookmarkStart w:id="20" w:name="热力学第一定律-1"/>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160" w:after="80"/>
      </w:pPr>
      <w:r>
        <w:pict>
          <v:rect style="width:0;height:1.5pt" o:hralign="center" o:hrstd="t" o:hr="t"/>
        </w:pict>
      </w:r>
    </w:p>
    <w:bookmarkEnd w:id="20"/>
    <w:bookmarkStart w:id="21" w:name="gibbs自由能-5"/>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160" w:after="80"/>
      </w:pPr>
      <w:r>
        <w:pict>
          <v:rect style="width:0;height:1.5pt" o:hralign="center" o:hrstd="t" o:hr="t"/>
        </w:pict>
      </w:r>
    </w:p>
    <w:bookmarkEnd w:id="21"/>
    <w:bookmarkStart w:id="22" w:name="gibbs自由能-6"/>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spacing w:before="160" w:after="80"/>
      </w:pPr>
      <w:r>
        <w:pict>
          <v:rect style="width:0;height:1.5pt" o:hralign="center" o:hrstd="t" o:hr="t"/>
        </w:pict>
      </w:r>
    </w:p>
    <w:bookmarkEnd w:id="22"/>
    <w:bookmarkStart w:id="23" w:name="白磷红磷稳定性"/>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spacing w:before="160" w:after="80"/>
      </w:pPr>
      <w:r>
        <w:pict>
          <v:rect style="width:0;height:1.5pt" o:hralign="center" o:hrstd="t" o:hr="t"/>
        </w:pict>
      </w:r>
    </w:p>
    <w:bookmarkEnd w:id="23"/>
    <w:bookmarkStart w:id="24" w:name="光合作用能量转换效率"/>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spacing w:before="160" w:after="80"/>
      </w:pPr>
      <w:r>
        <w:pict>
          <v:rect style="width:0;height:1.5pt" o:hralign="center" o:hrstd="t" o:hr="t"/>
        </w:pict>
      </w:r>
    </w:p>
    <w:bookmarkEnd w:id="24"/>
    <w:bookmarkStart w:id="37" w:name="化学反应与能量基础"/>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8"/>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gibbs自由能-9"/>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gibbs自由能-10"/>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gibbs自由能-11"/>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gibbs自由能-12"/>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gibbs自由能-13"/>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gibbs自由能-14"/>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160" w:after="80"/>
      </w:pPr>
      <w:r>
        <w:pict>
          <v:rect style="width:0;height:1.5pt" o:hralign="center" o:hrstd="t" o:hr="t"/>
        </w:pict>
      </w:r>
    </w:p>
    <w:bookmarkEnd w:id="45"/>
    <w:bookmarkStart w:id="46" w:name="gibbs自由能-15"/>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160" w:after="80"/>
      </w:pPr>
      <w:r>
        <w:pict>
          <v:rect style="width:0;height:1.5pt" o:hralign="center" o:hrstd="t" o:hr="t"/>
        </w:pict>
      </w:r>
    </w:p>
    <w:bookmarkEnd w:id="46"/>
    <w:bookmarkStart w:id="47" w:name="gibbs自由能-16"/>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gibbs自由能-17"/>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无水硫酸铜溶解热"/>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9"/>
    <w:bookmarkStart w:id="50" w:name="戊烷异构体燃烧热"/>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葡萄糖氧化与热机效率"/>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bao溶解热与baoh2水合"/>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Times New Roman" w:cs="Times New Roman"/>
        </w:rPr>
        <w:t>BaO</w:t>
      </w:r>
      <w:r>
        <w:rPr>
          <w:rFonts w:hint="eastAsia" w:ascii="Times New Roman" w:hAnsi="Times New Roman" w:eastAsia="SimHei" w:cs="Times New Roman"/>
        </w:rPr>
        <w:t>溶解热与</w:t>
      </w:r>
      <w:r>
        <w:rPr>
          <w:rFonts w:hint="eastAsia" w:ascii="Times New Roman" w:hAnsi="Times New Roman" w:eastAsia="Times New Roman" w:cs="Times New Roman"/>
        </w:rPr>
        <w:t>BaOH2</w:t>
      </w:r>
      <w:r>
        <w:rPr>
          <w:rFonts w:hint="eastAsia" w:ascii="Times New Roman" w:hAnsi="Times New Roman" w:eastAsia="SimHei" w:cs="Times New Roman"/>
        </w:rPr>
        <w:t>水合</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热力学第一定律-2"/>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53"/>
    <w:bookmarkStart w:id="54" w:name="热力学第一定律-3"/>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54"/>
    <w:bookmarkStart w:id="55" w:name="gibbs自由能-18"/>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55"/>
    <w:bookmarkStart w:id="56" w:name="焓变计算-2"/>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56"/>
    <w:bookmarkStart w:id="57" w:name="焓变计算-3"/>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57"/>
    <w:bookmarkStart w:id="58" w:name="gibbs自由能-19"/>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58"/>
    <w:bookmarkStart w:id="59" w:name="热力学第一定律-4"/>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gibbs自由能-20"/>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160" w:after="80"/>
      </w:pPr>
      <w:r>
        <w:pict>
          <v:rect style="width:0;height:1.5pt" o:hralign="center" o:hrstd="t" o:hr="t"/>
        </w:pict>
      </w:r>
    </w:p>
    <w:bookmarkEnd w:id="60"/>
    <w:bookmarkStart w:id="61" w:name="石墨金刚石c60燃烧热比较"/>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4"/>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1"/>
    <w:bookmarkStart w:id="62" w:name="胆矾溶解热"/>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胆矾与q1q2比较"/>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spacing w:before="160" w:after="80"/>
      </w:pPr>
      <w:r>
        <w:pict>
          <v:rect style="width:0;height:1.5pt" o:hralign="center" o:hrstd="t" o:hr="t"/>
        </w:pict>
      </w:r>
    </w:p>
    <w:bookmarkEnd w:id="63"/>
    <w:bookmarkStart w:id="64" w:name="炉膛水蒸气助燃"/>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160" w:after="80"/>
      </w:pPr>
      <w:r>
        <w:pict>
          <v:rect style="width:0;height:1.5pt" o:hralign="center" o:hrstd="t" o:hr="t"/>
        </w:pict>
      </w:r>
    </w:p>
    <w:bookmarkEnd w:id="64"/>
    <w:bookmarkStart w:id="65" w:name="环己二烯脱氢放热"/>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spacing w:before="160" w:after="80"/>
      </w:pPr>
      <w:r>
        <w:pict>
          <v:rect style="width:0;height:1.5pt" o:hralign="center" o:hrstd="t" o:hr="t"/>
        </w:pict>
      </w:r>
    </w:p>
    <w:bookmarkEnd w:id="65"/>
    <w:bookmarkStart w:id="66" w:name="ch4燃烧与量热"/>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6"/>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ch4不完全燃烧组合"/>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臭氧化钾热力学计算第35届初赛"/>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8"/>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gibbs自由能-21"/>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160" w:after="80"/>
      </w:pPr>
      <w:r>
        <w:pict>
          <v:rect style="width:0;height:1.5pt" o:hralign="center" o:hrstd="t" o:hr="t"/>
        </w:pict>
      </w:r>
    </w:p>
    <w:bookmarkEnd w:id="69"/>
    <w:bookmarkStart w:id="70" w:name="状态函数"/>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恒压恒容燃烧热"/>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gibbs自由能-22"/>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160" w:after="80"/>
      </w:pPr>
      <w:r>
        <w:pict>
          <v:rect style="width:0;height:1.5pt" o:hralign="center" o:hrstd="t" o:hr="t"/>
        </w:pict>
      </w:r>
    </w:p>
    <w:bookmarkEnd w:id="72"/>
    <w:bookmarkStart w:id="73" w:name="born-haber循环求晶格能"/>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clausius-clapeyron求汽化焓"/>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boltzmann布居比"/>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统计熵计算"/>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竞赛提升"/>
    <w:p>
      <w:pPr>
        <w:pStyle w:val="Heading2"/>
        <w:spacing w:before="280" w:after="80"/>
        <w:keepNext/>
      </w:pPr>
      <w:r>
        <w:rPr>
          <w:rFonts w:hint="eastAsia" w:ascii="Times New Roman" w:hAnsi="Times New Roman" w:eastAsia="SimHei" w:cs="Times New Roman"/>
        </w:rPr>
        <w:t xml:space="preserve">竞赛提升</w:t>
      </w:r>
    </w:p>
    <w:bookmarkEnd w:id="77"/>
    <w:bookmarkStart w:id="78" w:name="gibbs自由能-23"/>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8"/>
    <w:bookmarkStart w:id="79" w:name="gibbs自由能-24"/>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gibbs自由能-25"/>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gibbs自由能-26"/>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81"/>
    <w:bookmarkStart w:id="82" w:name="甲醇燃烧热与键能估算"/>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2"/>
    <w:bookmarkStart w:id="83" w:name="氮氧化物脱除与尿素合成"/>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83"/>
    <w:bookmarkStart w:id="84" w:name="肼火箭物理化学综合"/>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 xml:space="preserve">肼火箭物理化学综合</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8" w:name="碳同素异形体与c60结构"/>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碳同素异形体与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13"/>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w:t>
      </w:r>
      <m:oMath>
        <m:oMathPr>
          <m:ctrlPr>
            <w:rPr>
              <w:sz w:val="28"/>
              <w:szCs w:val="28"/>
            </w:rPr>
          </m:ctrlPr>
        </m:oMathPr>
        <m:r>
          <m:t>1.678</m:t>
        </m:r>
        <m:r>
          <m:rPr>
            <m:sty m:val="p"/>
          </m:rP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hint="eastAsia" w:ascii="Times New Roman" w:hAnsi="Times New Roman" w:eastAsia="Times New Roman" w:cs="Times New Roman"/>
        </w:rPr>
        <w:t>+1.987、0、</w:t>
      </w:r>
      <m:oMath>
        <m:oMathPr>
          <m:ctrlPr>
            <w:rPr>
              <w:sz w:val="28"/>
              <w:szCs w:val="28"/>
            </w:rPr>
          </m:ctrlPr>
        </m:oMathPr>
        <m:r>
          <m:rPr>
            <m:sty m:val="p"/>
          </m:rPr>
          <m:t>+</m:t>
        </m:r>
        <m:r>
          <m:t>2280</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240000" cy="3057329"/>
            <wp:effectExtent b="0" l="0" r="0" t="0"/>
            <wp:docPr descr="" title="" id="86" name="Picture"/>
            <a:graphic>
              <a:graphicData uri="http://schemas.openxmlformats.org/drawingml/2006/picture">
                <pic:pic>
                  <pic:nvPicPr>
                    <pic:cNvPr descr="c66452664e9feaef817e44dddaa2f57e8ad0ba82c5edbc92af9dc2b6916e02bc.jpg" id="87" name="Picture"/>
                    <pic:cNvPicPr>
                      <a:picLocks noChangeArrowheads="1" noChangeAspect="1"/>
                    </pic:cNvPicPr>
                  </pic:nvPicPr>
                  <pic:blipFill>
                    <a:blip r:embed="rId85"/>
                    <a:stretch>
                      <a:fillRect/>
                    </a:stretch>
                  </pic:blipFill>
                  <pic:spPr bwMode="auto">
                    <a:xfrm>
                      <a:off x="0" y="0"/>
                      <a:ext cx="3240000" cy="30573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Compact"/>
        <w:numPr>
          <w:ilvl w:val="0"/>
          <w:numId w:val="1014"/>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棱边数</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分子所含单键数为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分子中所含五边形数为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六边形数共</w:t>
      </w:r>
      <w:r>
        <w:rPr>
          <w:rFonts w:ascii="Times New Roman" w:hAnsi="Times New Roman" w:eastAsia="Times New Roman" w:cs="Times New Roman"/>
        </w:rPr>
        <w:t xml:space="preserve"> ____。C—C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硝酸铵热分解组合"/>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nacl生成热玻恩哈伯循环"/>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90"/>
    <w:bookmarkStart w:id="91" w:name="mgcl2与nacl溶解熵"/>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离子因素与溶解熵"/>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键能估算三反应"/>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 xml:space="preserve">键能估算三反应</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热处理气氛co与co2控制"/>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碱土金属碳酸盐热分解温度"/>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热化学方程式"/>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96"/>
    <w:bookmarkStart w:id="97" w:name="热化学方程式-1"/>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热化学方程式-2"/>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热化学方程式-3"/>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热化学方程式-4"/>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100"/>
    <w:bookmarkStart w:id="101" w:name="热化学方程式-5"/>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101"/>
    <w:bookmarkStart w:id="102" w:name="热化学方程式-6"/>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2"/>
    <w:bookmarkStart w:id="103" w:name="化学热力学基础"/>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3"/>
    <w:bookmarkStart w:id="104" w:name="化学热力学基础-1"/>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化学热力学基础-2"/>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化学热力学基础-3"/>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106"/>
    <w:bookmarkStart w:id="107" w:name="化学热力学基础-4"/>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7"/>
    <w:bookmarkStart w:id="108" w:name="化学热力学基础-5"/>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08"/>
    <w:bookmarkStart w:id="109" w:name="化学热力学基础-6"/>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109"/>
    <w:bookmarkStart w:id="110" w:name="化学热力学基础-7"/>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化学热力学基础-8"/>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化学热力学基础-9"/>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9" w:name="辉钼矿多层焙烧"/>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14" name="Picture"/>
            <a:graphic>
              <a:graphicData uri="http://schemas.openxmlformats.org/drawingml/2006/picture">
                <pic:pic>
                  <pic:nvPicPr>
                    <pic:cNvPr descr="55e01a45fae67dc3610303c00f854c87dc8fb2fbc00a60109486045b949b3d2e.jpg" id="115" name="Picture"/>
                    <pic:cNvPicPr>
                      <a:picLocks noChangeArrowheads="1" noChangeAspect="1"/>
                    </pic:cNvPicPr>
                  </pic:nvPicPr>
                  <pic:blipFill>
                    <a:blip r:embed="rId11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17" name="Picture"/>
            <a:graphic>
              <a:graphicData uri="http://schemas.openxmlformats.org/drawingml/2006/picture">
                <pic:pic>
                  <pic:nvPicPr>
                    <pic:cNvPr descr="6ab4cecc6e79b9be9f8b1e8eed61db8c145ec42eee3e4fb6f2ede674e100a15f.jpg" id="118" name="Picture"/>
                    <pic:cNvPicPr>
                      <a:picLocks noChangeArrowheads="1" noChangeAspect="1"/>
                    </pic:cNvPicPr>
                  </pic:nvPicPr>
                  <pic:blipFill>
                    <a:blip r:embed="rId11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nox废气脱除四途径"/>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spacing w:before="160" w:after="80"/>
      </w:pPr>
      <w:r>
        <w:pict>
          <v:rect style="width:0;height:1.5pt" o:hralign="center" o:hrstd="t" o:hr="t"/>
        </w:pict>
      </w:r>
    </w:p>
    <w:bookmarkEnd w:id="120"/>
    <w:bookmarkStart w:id="121" w:name="正辛烷合成平衡常数与产率"/>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ch4h2火箭比冲"/>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Times New Roman" w:cs="Times New Roman"/>
        </w:rPr>
        <w:t>CH4H2</w:t>
      </w:r>
      <w:r>
        <w:rPr>
          <w:rFonts w:hint="eastAsia" w:ascii="Times New Roman" w:hAnsi="Times New Roman" w:eastAsia="SimHei" w:cs="Times New Roman"/>
        </w:rPr>
        <w:t>火箭比冲</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ch4还原cuo反应热力学"/>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spacing w:before="160" w:after="80"/>
      </w:pPr>
      <w:r>
        <w:pict>
          <v:rect style="width:0;height:1.5pt" o:hralign="center" o:hrstd="t" o:hr="t"/>
        </w:pict>
      </w:r>
    </w:p>
    <w:bookmarkEnd w:id="123"/>
    <w:bookmarkStart w:id="124" w:name="丙烷丁烷燃烧热"/>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24"/>
    <w:bookmarkStart w:id="128" w:name="丙酮酸乳酸转化δg"/>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丙酮酸乳酸转化</w:t>
      </w:r>
      <w:r>
        <w:rPr>
          <w:rFonts w:hint="eastAsia" w:ascii="Times New Roman" w:hAnsi="Times New Roman" w:eastAsia="Times New Roman" w:cs="Times New Roman"/>
        </w:rPr>
        <w:t>ΔG</w:t>
      </w:r>
    </w:p>
    <w:p>
      <w:pPr>
        <w:pStyle w:val="FirstParagraph"/>
      </w:pPr>
      <w:r>
        <w:rPr>
          <w:rFonts w:hint="eastAsia" w:ascii="Times New Roman" w:hAnsi="Times New Roman" w:eastAsia="FangSong" w:cs="Times New Roman"/>
        </w:rPr>
        <w:t>肌肉细胞需要摄取自由能才能收缩</w:t>
      </w:r>
      <w:r>
        <w:rPr>
          <w:rFonts w:hint="eastAsia" w:ascii="Times New Roman" w:hAnsi="Times New Roman" w:eastAsia="Times New Roman" w:cs="Times New Roman"/>
        </w:rPr>
        <w:t>。</w:t>
      </w:r>
      <w:r>
        <w:rPr>
          <w:rFonts w:hint="eastAsia" w:ascii="Times New Roman" w:hAnsi="Times New Roman" w:eastAsia="FangSong" w:cs="Times New Roman"/>
        </w:rPr>
        <w:t>能量转移的生物途径之一是葡萄糖分解为丙酮酸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称为糖解</w:t>
      </w:r>
      <w:r>
        <w:rPr>
          <w:rFonts w:hint="eastAsia" w:ascii="Times New Roman" w:hAnsi="Times New Roman" w:eastAsia="Times New Roman" w:cs="Times New Roman"/>
        </w:rPr>
        <w:t>。</w:t>
      </w:r>
      <w:r>
        <w:rPr>
          <w:rFonts w:hint="eastAsia" w:ascii="Times New Roman" w:hAnsi="Times New Roman" w:eastAsia="FangSong" w:cs="Times New Roman"/>
        </w:rPr>
        <w:t>在氧气足够时</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产生更多的能量</w:t>
      </w:r>
      <w:r>
        <w:rPr>
          <w:rFonts w:hint="eastAsia" w:ascii="Times New Roman" w:hAnsi="Times New Roman" w:eastAsia="Times New Roman" w:cs="Times New Roman"/>
        </w:rPr>
        <w:t>。</w:t>
      </w:r>
      <w:r>
        <w:rPr>
          <w:rFonts w:hint="eastAsia" w:ascii="Times New Roman" w:hAnsi="Times New Roman" w:eastAsia="FangSong" w:cs="Times New Roman"/>
        </w:rPr>
        <w:t>在极端条件下</w:t>
      </w:r>
      <w:r>
        <w:rPr>
          <w:rFonts w:hint="eastAsia" w:ascii="Times New Roman" w:hAnsi="Times New Roman" w:eastAsia="Times New Roman" w:cs="Times New Roman"/>
        </w:rPr>
        <w:t>（</w:t>
      </w:r>
      <w:r>
        <w:rPr>
          <w:rFonts w:hint="eastAsia" w:ascii="Times New Roman" w:hAnsi="Times New Roman" w:eastAsia="FangSong" w:cs="Times New Roman"/>
        </w:rPr>
        <w:t>如奥林匹克百米赛跑</w:t>
      </w:r>
      <w:r>
        <w:rPr>
          <w:rFonts w:hint="eastAsia" w:ascii="Times New Roman" w:hAnsi="Times New Roman" w:eastAsia="Times New Roman" w:cs="Times New Roman"/>
        </w:rPr>
        <w:t>），</w:t>
      </w:r>
      <w:r>
        <w:rPr>
          <w:rFonts w:hint="eastAsia" w:ascii="Times New Roman" w:hAnsi="Times New Roman" w:eastAsia="FangSong" w:cs="Times New Roman"/>
        </w:rPr>
        <w:t>血液不能提供足够的氧</w:t>
      </w:r>
      <w:r>
        <w:rPr>
          <w:rFonts w:hint="eastAsia" w:ascii="Times New Roman" w:hAnsi="Times New Roman" w:eastAsia="Times New Roman" w:cs="Times New Roman"/>
        </w:rPr>
        <w:t>，</w:t>
      </w:r>
      <w:r>
        <w:rPr>
          <w:rFonts w:hint="eastAsia" w:ascii="Times New Roman" w:hAnsi="Times New Roman" w:eastAsia="FangSong" w:cs="Times New Roman"/>
        </w:rPr>
        <w:t>肌肉细胞将按下式产生乳酸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8008"/>
            <wp:effectExtent b="0" l="0" r="0" t="0"/>
            <wp:docPr descr="" title="" id="126" name="Picture"/>
            <a:graphic>
              <a:graphicData uri="http://schemas.openxmlformats.org/drawingml/2006/picture">
                <pic:pic>
                  <pic:nvPicPr>
                    <pic:cNvPr descr="b3fbdba570fe43b0d9f50be564e6cab2c23138bb8d9a35f2641869aeed4fb30e.jpg" id="127" name="Picture"/>
                    <pic:cNvPicPr>
                      <a:picLocks noChangeArrowheads="1" noChangeAspect="1"/>
                    </pic:cNvPicPr>
                  </pic:nvPicPr>
                  <pic:blipFill>
                    <a:blip r:embed="rId125"/>
                    <a:stretch>
                      <a:fillRect/>
                    </a:stretch>
                  </pic:blipFill>
                  <pic:spPr bwMode="auto">
                    <a:xfrm>
                      <a:off x="0" y="0"/>
                      <a:ext cx="3600000" cy="123800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Δ</m:t>
          </m:r>
          <m:sSup>
            <m:e>
              <m:r>
                <m:t>G</m:t>
              </m:r>
            </m:e>
            <m:sup>
              <m:sSup>
                <m:e>
                  <m:r>
                    <m:t>θ</m:t>
                  </m:r>
                </m:e>
                <m:sup>
                  <m:r>
                    <m:rPr>
                      <m:sty m:val="p"/>
                    </m:rPr>
                    <m:t>′</m:t>
                  </m:r>
                </m:sup>
              </m:sSup>
            </m:sup>
          </m:sSup>
          <m:r>
            <m:rPr>
              <m:sty m:val="p"/>
            </m:rPr>
            <m:t>=</m:t>
          </m:r>
          <m:r>
            <m:rPr>
              <m:sty m:val="p"/>
            </m:rPr>
            <m:t>−</m:t>
          </m:r>
          <m:r>
            <m:t>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标准条件含</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pH=7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K’ [K’ = </w:t>
      </w:r>
      <w:r>
        <w:rPr>
          <w:rFonts w:hint="eastAsia" w:ascii="Times New Roman" w:hAnsi="Times New Roman" w:eastAsia="Times New Roman" w:cs="Times New Roman"/>
        </w:rPr>
        <w:t>K·c(H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是标准条件下所有反应物浓度均为</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设细胞</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ascii="Times New Roman" w:hAnsi="Times New Roman" w:eastAsia="Times New Roman" w:cs="Times New Roman"/>
        </w:rPr>
        <w:t xml:space="preserve"> = 380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乳酸</w:t>
      </w:r>
      <w:r>
        <w:rPr>
          <w:rFonts w:hint="eastAsia" w:ascii="Times New Roman" w:hAnsi="Times New Roman" w:eastAsia="Times New Roman" w:cs="Times New Roman"/>
        </w:rPr>
        <w:t>]</w:t>
      </w:r>
      <w:r>
        <w:rPr>
          <w:rFonts w:ascii="Times New Roman" w:hAnsi="Times New Roman" w:eastAsia="Times New Roman" w:cs="Times New Roman"/>
        </w:rPr>
        <w:t xml:space="preserve"> = 3700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，[NAD</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540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下肌肉细胞的</w:t>
      </w:r>
      <w:r>
        <w:rPr>
          <w:rFonts w:ascii="Times New Roman" w:hAnsi="Times New Roman" w:eastAsia="Times New Roman" w:cs="Times New Roman"/>
        </w:rPr>
        <w:t xml:space="preserve"> ΔG’。</w:t>
      </w:r>
    </w:p>
    <w:p>
      <w:pPr>
        <w:spacing w:before="160" w:after="80"/>
      </w:pPr>
      <w:r>
        <w:pict>
          <v:rect style="width:0;height:1.5pt" o:hralign="center" o:hrstd="t" o:hr="t"/>
        </w:pict>
      </w:r>
    </w:p>
    <w:bookmarkEnd w:id="128"/>
    <w:bookmarkStart w:id="132" w:name="分子内氢键化学位移δhδs"/>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分子内氢键化学位移</w:t>
      </w:r>
      <w:r>
        <w:rPr>
          <w:rFonts w:hint="eastAsia" w:ascii="Times New Roman" w:hAnsi="Times New Roman" w:eastAsia="Times New Roman" w:cs="Times New Roman"/>
        </w:rPr>
        <w:t>ΔHΔS</w:t>
      </w:r>
    </w:p>
    <w:p>
      <w:pPr>
        <w:pStyle w:val="FirstParagraph"/>
      </w:pPr>
      <w:r>
        <w:rPr>
          <w:rFonts w:hint="eastAsia" w:ascii="Times New Roman" w:hAnsi="Times New Roman" w:eastAsia="FangSong" w:cs="Times New Roman"/>
        </w:rPr>
        <w:t>测定氢键强度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295"/>
            <wp:effectExtent b="0" l="0" r="0" t="0"/>
            <wp:docPr descr="" title="" id="130" name="Picture"/>
            <a:graphic>
              <a:graphicData uri="http://schemas.openxmlformats.org/drawingml/2006/picture">
                <pic:pic>
                  <pic:nvPicPr>
                    <pic:cNvPr descr="18ec2c19874a22efaa1b08b27ab4980fe2ac52b32f1c42a0ab3545cf748a4c2b.jpg" id="131" name="Picture"/>
                    <pic:cNvPicPr>
                      <a:picLocks noChangeArrowheads="1" noChangeAspect="1"/>
                    </pic:cNvPicPr>
                  </pic:nvPicPr>
                  <pic:blipFill>
                    <a:blip r:embed="rId129"/>
                    <a:stretch>
                      <a:fillRect/>
                    </a:stretch>
                  </pic:blipFill>
                  <pic:spPr bwMode="auto">
                    <a:xfrm>
                      <a:off x="0" y="0"/>
                      <a:ext cx="3600000" cy="86529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不同温度下测定了胺质子的化学位移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δ_obs：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δ_obs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N—H </w:t>
      </w:r>
      <w:r>
        <w:rPr>
          <w:rFonts w:hint="eastAsia" w:ascii="Times New Roman" w:hAnsi="Times New Roman" w:eastAsia="FangSong" w:cs="Times New Roman"/>
        </w:rPr>
        <w:t>完全氢键化</w:t>
      </w:r>
      <w:r>
        <w:rPr>
          <w:rFonts w:hint="eastAsia" w:ascii="Times New Roman" w:hAnsi="Times New Roman" w:eastAsia="Times New Roman" w:cs="Times New Roman"/>
        </w:rPr>
        <w:t>（δ_h）</w:t>
      </w:r>
      <w:r>
        <w:rPr>
          <w:rFonts w:hint="eastAsia" w:ascii="Times New Roman" w:hAnsi="Times New Roman" w:eastAsia="FangSong" w:cs="Times New Roman"/>
        </w:rPr>
        <w:t>和自由态</w:t>
      </w:r>
      <w:r>
        <w:rPr>
          <w:rFonts w:hint="eastAsia" w:ascii="Times New Roman" w:hAnsi="Times New Roman" w:eastAsia="Times New Roman" w:cs="Times New Roman"/>
        </w:rPr>
        <w:t>（δ_f）</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写一个表示</w:t>
      </w:r>
      <w:r>
        <w:rPr>
          <w:rFonts w:ascii="Times New Roman" w:hAnsi="Times New Roman" w:eastAsia="Times New Roman" w:cs="Times New Roman"/>
        </w:rPr>
        <w:t xml:space="preserve"> δ_obs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写一个用</w:t>
      </w:r>
      <w:r>
        <w:rPr>
          <w:rFonts w:ascii="Times New Roman" w:hAnsi="Times New Roman" w:eastAsia="Times New Roman" w:cs="Times New Roman"/>
        </w:rPr>
        <w:t xml:space="preserve"> δ_obs、δ_h、δ_f </w:t>
      </w:r>
      <w:r>
        <w:rPr>
          <w:rFonts w:hint="eastAsia" w:ascii="Times New Roman" w:hAnsi="Times New Roman" w:eastAsia="FangSong" w:cs="Times New Roman"/>
        </w:rPr>
        <w:t xml:space="preserve">表示反应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δ_h=8.4 </w:t>
      </w:r>
      <w:r>
        <w:rPr>
          <w:rFonts w:hint="eastAsia" w:ascii="Times New Roman" w:hAnsi="Times New Roman" w:eastAsia="Times New Roman" w:cs="Times New Roman"/>
        </w:rPr>
        <w:t xml:space="preserve">ppm，δ_f=5.7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计算各温度下的</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通过画适当函数图像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A→B </w:t>
      </w:r>
      <w:r>
        <w:rPr>
          <w:rFonts w:hint="eastAsia" w:ascii="Times New Roman" w:hAnsi="Times New Roman" w:eastAsia="FangSong" w:cs="Times New Roman"/>
        </w:rPr>
        <w:t>的标准焓变和熵变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讨论第</w:t>
      </w:r>
      <w:r>
        <w:rPr>
          <w:rFonts w:ascii="Times New Roman" w:hAnsi="Times New Roman" w:eastAsia="Times New Roman" w:cs="Times New Roman"/>
        </w:rPr>
        <w:t xml:space="preserve"> 2 </w:t>
      </w:r>
      <w:r>
        <w:rPr>
          <w:rFonts w:hint="eastAsia" w:ascii="Times New Roman" w:hAnsi="Times New Roman" w:eastAsia="FangSong" w:cs="Times New Roman"/>
        </w:rPr>
        <w:t>问的重要意义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gibbs自由能-27"/>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燃烧热"/>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燃烧热-1"/>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平衡常数"/>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spacing w:before="160" w:after="80"/>
      </w:pPr>
      <w:r>
        <w:pict>
          <v:rect style="width:0;height:1.5pt" o:hralign="center" o:hrstd="t" o:hr="t"/>
        </w:pict>
      </w:r>
    </w:p>
    <w:bookmarkEnd w:id="136"/>
    <w:bookmarkStart w:id="137" w:name="燃烧热-2"/>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键能"/>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15"/>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焓变计算-4"/>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燃烧热-3"/>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键能-1"/>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晶格能"/>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平衡常数-1"/>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生成焓"/>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gibbs自由能-28"/>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盖斯定律"/>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gibbs自由能-29"/>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147"/>
    <w:bookmarkStart w:id="148" w:name="平衡常数-2"/>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晶格能-1"/>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149"/>
    <w:bookmarkStart w:id="156" w:name="辉钼矿焙烧固固反应"/>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51" name="Picture"/>
            <a:graphic>
              <a:graphicData uri="http://schemas.openxmlformats.org/drawingml/2006/picture">
                <pic:pic>
                  <pic:nvPicPr>
                    <pic:cNvPr descr="95ab6e7e95699a22bb4db42d09c0481daafe0db03fb4eabc9bbb8e4c85edc093.jpg" id="152" name="Picture"/>
                    <pic:cNvPicPr>
                      <a:picLocks noChangeArrowheads="1" noChangeAspect="1"/>
                    </pic:cNvPicPr>
                  </pic:nvPicPr>
                  <pic:blipFill>
                    <a:blip r:embed="rId150"/>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54" name="Picture"/>
            <a:graphic>
              <a:graphicData uri="http://schemas.openxmlformats.org/drawingml/2006/picture">
                <pic:pic>
                  <pic:nvPicPr>
                    <pic:cNvPr descr="a3a03ae27bdc076b9464e1face8131690b5412b855a58e5e3eeb01b6a5e54bce.jpg" id="155" name="Picture"/>
                    <pic:cNvPicPr>
                      <a:picLocks noChangeArrowheads="1" noChangeAspect="1"/>
                    </pic:cNvPicPr>
                  </pic:nvPicPr>
                  <pic:blipFill>
                    <a:blip r:embed="rId153"/>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kclo3热分解与催化剂"/>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cn2拟卤素生成焓"/>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23"/>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h4n3与nh4h引爆"/>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硝化甘油爆炸"/>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25"/>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4" w:name="不饱和烃加氢能量图"/>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62" name="Picture"/>
            <a:graphic>
              <a:graphicData uri="http://schemas.openxmlformats.org/drawingml/2006/picture">
                <pic:pic>
                  <pic:nvPicPr>
                    <pic:cNvPr descr="262ff82e86dd5878f2213c05a8f2ea582a5dbaf4e903f52d36bab9dce34d62df.jpg" id="163" name="Picture"/>
                    <pic:cNvPicPr>
                      <a:picLocks noChangeArrowheads="1" noChangeAspect="1"/>
                    </pic:cNvPicPr>
                  </pic:nvPicPr>
                  <pic:blipFill>
                    <a:blip r:embed="rId161"/>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2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26"/>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锂与冰块反应"/>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165"/>
    <w:bookmarkStart w:id="166" w:name="杜瓦瓶测中和热"/>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ch4o2放电燃烧讨论"/>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n60结构与能量"/>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69" name="Picture"/>
            <a:graphic>
              <a:graphicData uri="http://schemas.openxmlformats.org/drawingml/2006/picture">
                <pic:pic>
                  <pic:nvPicPr>
                    <pic:cNvPr descr="003c7fe6365d1ffe9000e4e2e0a2e0260eb29065c0dd5fb2a4d754912d07e3af.jpg" id="170" name="Picture"/>
                    <pic:cNvPicPr>
                      <a:picLocks noChangeArrowheads="1" noChangeAspect="1"/>
                    </pic:cNvPicPr>
                  </pic:nvPicPr>
                  <pic:blipFill>
                    <a:blip r:embed="rId168"/>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71"/>
    <w:bookmarkStart w:id="172" w:name="肼火箭燃料"/>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9"/>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30"/>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2"/>
    <w:bookmarkStart w:id="173" w:name="化学反应与能量基础-1"/>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173"/>
    <w:bookmarkStart w:id="177" w:name="肌红蛋白氧结合平衡常数第28届初赛"/>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75" name="Picture"/>
            <a:graphic>
              <a:graphicData uri="http://schemas.openxmlformats.org/drawingml/2006/picture">
                <pic:pic>
                  <pic:nvPicPr>
                    <pic:cNvPr descr="55ac9a27ef1f882b9f1d0143a7565ebc1c9974dd74d0cfa8dc7de6c9d4309852.jpg" id="176" name="Picture"/>
                    <pic:cNvPicPr>
                      <a:picLocks noChangeArrowheads="1" noChangeAspect="1"/>
                    </pic:cNvPicPr>
                  </pic:nvPicPr>
                  <pic:blipFill>
                    <a:blip r:embed="rId174"/>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hi分解初始分压第32届初赛"/>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82" w:name="coo热还原与温度控制"/>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80" name="Picture"/>
            <a:graphic>
              <a:graphicData uri="http://schemas.openxmlformats.org/drawingml/2006/picture">
                <pic:pic>
                  <pic:nvPicPr>
                    <pic:cNvPr descr="96a2994f24400188e0ac06d7ce642301dde8c0321f98ccdeeb2ff56971c4dde8.jpg" id="181" name="Picture"/>
                    <pic:cNvPicPr>
                      <a:picLocks noChangeArrowheads="1" noChangeAspect="1"/>
                    </pic:cNvPicPr>
                  </pic:nvPicPr>
                  <pic:blipFill>
                    <a:blip r:embed="rId179"/>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82"/>
    <w:bookmarkStart w:id="183" w:name="n2o4与登月飞船推进剂"/>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3"/>
    <w:bookmarkStart w:id="184" w:name="氮氧化物平衡与fno2"/>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烟气脱硫亚硫酸铵与硫酸铵"/>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a分解平衡与au2o3热力学"/>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哈伯法合成氨热力学"/>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91" w:name="s4n4合成bornhaber与配位化学"/>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Times New Roman" w:cs="Times New Roman"/>
        </w:rPr>
        <w:t>S4N4</w:t>
      </w:r>
      <w:r>
        <w:rPr>
          <w:rFonts w:hint="eastAsia" w:ascii="Times New Roman" w:hAnsi="Times New Roman" w:eastAsia="SimHei" w:cs="Times New Roman"/>
        </w:rPr>
        <w:t>合成</w:t>
      </w:r>
      <w:r>
        <w:rPr>
          <w:rFonts w:hint="eastAsia" w:ascii="Times New Roman" w:hAnsi="Times New Roman" w:eastAsia="Times New Roman" w:cs="Times New Roman"/>
        </w:rPr>
        <w:t>BornHaber</w:t>
      </w:r>
      <w:r>
        <w:rPr>
          <w:rFonts w:hint="eastAsia" w:ascii="Times New Roman" w:hAnsi="Times New Roman" w:eastAsia="SimHei" w:cs="Times New Roman"/>
        </w:rPr>
        <w:t>与配位化学</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73300"/>
            <wp:effectExtent b="0" l="0" r="0" t="0"/>
            <wp:docPr descr="" title="" id="189" name="Picture"/>
            <a:graphic>
              <a:graphicData uri="http://schemas.openxmlformats.org/drawingml/2006/picture">
                <pic:pic>
                  <pic:nvPicPr>
                    <pic:cNvPr descr="88cab453b4fb8fd906dd951af7d74c6bc2e47e71e248ea210f099afff6ecaa17.jpg" id="190" name="Picture"/>
                    <pic:cNvPicPr>
                      <a:picLocks noChangeArrowheads="1" noChangeAspect="1"/>
                    </pic:cNvPicPr>
                  </pic:nvPicPr>
                  <pic:blipFill>
                    <a:blip r:embed="rId188"/>
                    <a:stretch>
                      <a:fillRect/>
                    </a:stretch>
                  </pic:blipFill>
                  <pic:spPr bwMode="auto">
                    <a:xfrm>
                      <a:off x="0" y="0"/>
                      <a:ext cx="24130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i2解离平衡与键能量子产率"/>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灰锡白锡转化与晶体密度"/>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灰锡白锡转化与晶体密度</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si-si键能硅烷沸石"/>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Times New Roman" w:cs="Times New Roman"/>
        </w:rPr>
        <w:t>Si-Si</w:t>
      </w:r>
      <w:r>
        <w:rPr>
          <w:rFonts w:hint="eastAsia" w:ascii="Times New Roman" w:hAnsi="Times New Roman" w:eastAsia="SimHei" w:cs="Times New Roman"/>
        </w:rPr>
        <w:t>键能硅烷沸石</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33"/>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n2o4溶液离解与no2蒸发焓"/>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95"/>
    <w:bookmarkStart w:id="200" w:name="钙钛矿纳米晶体的尺寸效应第40届初赛"/>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钙钛矿纳米晶体的尺寸效应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钙钛矿纳米晶体的尺寸效应</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bookmarkStart w:id="196" w:name="比表面吉布斯自由能与分散度"/>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比表面吉布斯自由能与分散度</w:t>
      </w:r>
    </w:p>
    <w:p>
      <w:pPr>
        <w:pStyle w:val="FirstParagraph"/>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bookmarkEnd w:id="196"/>
    <w:bookmarkStart w:id="197" w:name="半导体纳米晶的带隙估算"/>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半导体纳米晶的带隙估算</w:t>
      </w:r>
    </w:p>
    <w:p>
      <w:pPr>
        <w:pStyle w:val="FirstParagraph"/>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若未计算出此值</w:t>
      </w:r>
      <w:r>
        <w:rPr>
          <w:rFonts w:hint="eastAsia" w:ascii="Times New Roman" w:hAnsi="Times New Roman" w:eastAsia="Times New Roman" w:cs="Times New Roman"/>
        </w:rPr>
        <w:t>，</w:t>
      </w:r>
      <w:r>
        <w:rPr>
          <w:rFonts w:hint="eastAsia" w:ascii="Times New Roman" w:hAnsi="Times New Roman" w:eastAsia="FangSong" w:cs="Times New Roman"/>
        </w:rPr>
        <w:t>后续可用</w:t>
      </w:r>
      <w:r>
        <w:rPr>
          <w:rFonts w:ascii="Times New Roman" w:hAnsi="Times New Roman" w:eastAsia="Times New Roman" w:cs="Times New Roman"/>
        </w:rPr>
        <w:t xml:space="preserve"> 2.200 eV。</w:t>
      </w:r>
    </w:p>
    <w:p>
      <w:pPr>
        <w:pStyle w:val="FirstParagraph"/>
      </w:pPr>
      <w:r>
        <w:rPr>
          <w:rFonts w:hint="eastAsia" w:ascii="Times New Roman" w:hAnsi="Times New Roman" w:eastAsia="Times New Roman" w:cs="Times New Roman"/>
          <w:b/>
          <w:bCs/>
        </w:rPr>
        <w:t xml:space="preserve">6.2.4（3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bookmarkEnd w:id="197"/>
    <w:bookmarkStart w:id="198" w:name="纳米晶的电子能级与光谱"/>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纳米晶的电子能级与光谱</w:t>
      </w:r>
    </w:p>
    <w:p>
      <w:pPr>
        <w:pStyle w:val="FirstParagraph"/>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6.3.1（6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6.3.2（3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bookmarkEnd w:id="198"/>
    <w:bookmarkStart w:id="199" w:name="纳米固体粉末比表面积的测定浸润热法5-分"/>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SimHei" w:cs="Times New Roman"/>
        </w:rPr>
        <w:t>浸润热法</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9"/>
    <w:bookmarkEnd w:id="200"/>
    <w:bookmarkStart w:id="201" w:name="相律与杠杆规则"/>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相律与杠杆规则</w:t>
      </w:r>
    </w:p>
    <w:p>
      <w:pPr>
        <w:pStyle w:val="Compact"/>
        <w:numPr>
          <w:ilvl w:val="0"/>
          <w:numId w:val="1034"/>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End w:id="20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第1章 热力学-学生版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8" Type="http://schemas.openxmlformats.org/officeDocument/2006/relationships/image" Target="media/rId168.jpg"/><Relationship Id="rId34" Type="http://schemas.openxmlformats.org/officeDocument/2006/relationships/image" Target="media/rId34.jpg"/><Relationship Id="rId129" Type="http://schemas.openxmlformats.org/officeDocument/2006/relationships/image" Target="media/rId129.jpg"/><Relationship Id="rId161" Type="http://schemas.openxmlformats.org/officeDocument/2006/relationships/image" Target="media/rId161.jpg"/><Relationship Id="rId174" Type="http://schemas.openxmlformats.org/officeDocument/2006/relationships/image" Target="media/rId174.jpg"/><Relationship Id="rId113" Type="http://schemas.openxmlformats.org/officeDocument/2006/relationships/image" Target="media/rId113.jpg"/><Relationship Id="rId116" Type="http://schemas.openxmlformats.org/officeDocument/2006/relationships/image" Target="media/rId116.jpg"/><Relationship Id="rId31" Type="http://schemas.openxmlformats.org/officeDocument/2006/relationships/image" Target="media/rId31.jpg"/><Relationship Id="rId188" Type="http://schemas.openxmlformats.org/officeDocument/2006/relationships/image" Target="media/rId188.jpg"/><Relationship Id="rId28" Type="http://schemas.openxmlformats.org/officeDocument/2006/relationships/image" Target="media/rId28.jpg"/><Relationship Id="rId150" Type="http://schemas.openxmlformats.org/officeDocument/2006/relationships/image" Target="media/rId150.jpg"/><Relationship Id="rId179" Type="http://schemas.openxmlformats.org/officeDocument/2006/relationships/image" Target="media/rId179.jpg"/><Relationship Id="rId153" Type="http://schemas.openxmlformats.org/officeDocument/2006/relationships/image" Target="media/rId153.jpg"/><Relationship Id="rId125" Type="http://schemas.openxmlformats.org/officeDocument/2006/relationships/image" Target="media/rId125.jpg"/><Relationship Id="rId25" Type="http://schemas.openxmlformats.org/officeDocument/2006/relationships/image" Target="media/rId25.jpg"/><Relationship Id="rId85" Type="http://schemas.openxmlformats.org/officeDocument/2006/relationships/image" Target="media/rId8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2026-09-20T07:32:41Z</dcterms:created>
  <dcterms:modified xsi:type="dcterms:W3CDTF">2026-09-20T07:32:41Z</dcterms:modified>
</cp:coreProperties>
</file>

<file path=docProps/custom.xml><?xml version="1.0" encoding="utf-8"?>
<Properties xmlns="http://schemas.openxmlformats.org/officeDocument/2006/custom-properties" xmlns:vt="http://schemas.openxmlformats.org/officeDocument/2006/docPropsVTypes"/>
</file>