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</w:p>
    <w:p>
      <w:pPr>
        <w:pStyle w:val="Compact"/>
        <w:numPr>
          <w:ilvl w:val="1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原书此处的行列式排版把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原子数守恒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两式并成一行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且体积项缺单位换算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此处拆为三式重写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数值结果与原书一致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设一个正当晶胞中有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由原子总数守恒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=</m:t>
          </m:r>
          <m:r>
            <m:t>46</m:t>
          </m:r>
          <m:r>
            <m:rPr>
              <m:sty m:val="p"/>
            </m:rPr>
            <m:t>−</m:t>
          </m:r>
          <m:r>
            <m:t>24</m:t>
          </m:r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密度关系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正当晶胞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24</m:t>
          </m:r>
          <m:r>
            <m:rPr>
              <m:sty m:val="p"/>
            </m:rPr>
            <m:t>×</m:t>
          </m:r>
          <m:r>
            <m:t>50.94</m:t>
          </m:r>
          <m:r>
            <m:rPr>
              <m:sty m:val="p"/>
            </m:rPr>
            <m:t>+</m:t>
          </m:r>
          <m:r>
            <m:t>26.98</m:t>
          </m:r>
          <m:r>
            <m:t>x</m:t>
          </m:r>
          <m:r>
            <m:rPr>
              <m:sty m:val="p"/>
            </m:rPr>
            <m:t>+</m:t>
          </m:r>
          <m:r>
            <m:t>12.01</m:t>
          </m:r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t>V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其中六方晶胞体积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508.8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2298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sSup>
            <m:e>
              <m:r>
                <m:t>120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=</m:t>
          </m:r>
          <m:r>
            <m:t>5.15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50.94</m:t>
        </m:r>
        <m:r>
          <m:rPr>
            <m:sty m:val="p"/>
          </m:rPr>
          <m:t>+</m:t>
        </m:r>
        <m:r>
          <m:t>26.98</m:t>
        </m:r>
        <m:r>
          <m:t>x</m:t>
        </m:r>
        <m:r>
          <m:rPr>
            <m:sty m:val="p"/>
          </m:rPr>
          <m:t>+</m:t>
        </m:r>
        <m:r>
          <m:t>12.01</m:t>
        </m:r>
        <m:r>
          <m:t>y</m:t>
        </m:r>
        <m:r>
          <m:rPr>
            <m:sty m:val="p"/>
          </m:rPr>
          <m:t>=</m:t>
        </m:r>
        <m:r>
          <m:t>1.576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联立解得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50.0%，C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若碳原子填满所有八面体空隙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t>c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的计算结果写作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换算后为</w:t>
      </w:r>
      <w:r>
        <w:rPr>
          <w:rFonts w:ascii="Times New Roman" w:hAnsi="Times New Roman" w:eastAsia="Times New Roman" w:cs="Times New Roman"/>
        </w:rPr>
        <w:t xml:space="preserve"> 7.55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与同行的</w:t>
      </w:r>
      <w:r>
        <w:rPr>
          <w:rFonts w:ascii="Times New Roman" w:hAnsi="Times New Roman" w:eastAsia="Times New Roman" w:cs="Times New Roman"/>
        </w:rPr>
        <w:t xml:space="preserve"> 755 pm 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本题源卡题面为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残件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含截断与乱码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已按原书答案与可辨认部分复原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的结构用</w:t>
      </w:r>
      <w:r>
        <w:rPr>
          <w:rFonts w:ascii="Times New Roman" w:hAnsi="Times New Roman" w:eastAsia="Times New Roman" w:cs="Times New Roman"/>
        </w:rPr>
        <w:t xml:space="preserve"> array </w:t>
      </w:r>
      <w:r>
        <w:rPr>
          <w:rFonts w:hint="eastAsia" w:ascii="Times New Roman" w:hAnsi="Times New Roman" w:eastAsia="FangSong" w:cs="Times New Roman"/>
        </w:rPr>
        <w:t>环境排版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加合到配位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Fe—N—S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仍为八面体六配位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与一个</w:t>
      </w:r>
      <w:r>
        <w:rPr>
          <w:rFonts w:ascii="Times New Roman" w:hAnsi="Times New Roman" w:eastAsia="Times New Roman" w:cs="Times New Roman"/>
        </w:rPr>
        <w:t xml:space="preserve"> NOS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Y 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四配位的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离子较小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遇到电负性高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体积大的配体时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为了规避排斥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往往采取四面体构型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而当配体之间的排斥作用不那么强时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采取平面四方构型时获得的晶体场稳定化能较多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故多采取平面正方形构型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杂化的直线型构型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乙二胺与两个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杂化的轨道同时重叠较差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因此稳定性下降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或者答其形成直线型结构的张力太大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不够稳定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配合物空间较为拥挤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的碱性相比于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因此酸性条件下更加容易解离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较为不稳定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在酸性条件下还容易被氧化为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6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8"/>
        </w:numPr>
        <w:ind w:firstLine="420"/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3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3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氨气过量可防止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（N—N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上连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并各有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的顺式与反式两种几何异构体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由密度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故该无色无味气体为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的结构式以反斜杠排版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Word </w:t>
      </w:r>
      <w:r>
        <w:rPr>
          <w:rFonts w:hint="eastAsia" w:ascii="Times New Roman" w:hAnsi="Times New Roman" w:eastAsia="FangSong" w:cs="Times New Roman"/>
        </w:rPr>
        <w:t>中会印成字面反斜杠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此处改写为文字表述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制得且含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E450(I)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由质量守恒可知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 = 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混合能使面坯疏松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式中写作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氧的相对原子质量误作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15），</w:t>
      </w:r>
      <w:r>
        <w:rPr>
          <w:rFonts w:hint="eastAsia" w:ascii="Times New Roman" w:hAnsi="Times New Roman" w:eastAsia="FangSong" w:cs="Times New Roman"/>
        </w:rPr>
        <w:t>径改为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答案区原为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速答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详解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两段重复排版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此处合并为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</w:rPr>
        <w:t xml:space="preserve">⚠️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存疑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与本大题设问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反应至少几步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各步速率常数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中间体摩尔消光系数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疑为排版错位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暂不采信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以下为整理者给出的解题思路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数值以讲评核算为准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>由第二个表</w:t>
      </w:r>
      <w:r>
        <w:rPr>
          <w:rFonts w:hint="eastAsia" w:ascii="Times New Roman" w:hAnsi="Times New Roman" w:eastAsia="Times New Roman" w:cs="Times New Roman"/>
        </w:rPr>
        <w:t>（W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×</m:t>
        </m:r>
        <m:r>
          <m:t>1.00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的摩尔消光系数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cm）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0.982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可知中间体的吸光能力强于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pStyle w:val="Compact"/>
        <w:numPr>
          <w:ilvl w:val="0"/>
          <w:numId w:val="1037"/>
        </w:numPr>
        <w:ind w:firstLine="420"/>
      </w:pP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先升后降并在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≈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处出现极大值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说明生成了吸光更强的中间体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故至少为</w:t>
      </w:r>
      <w:r>
        <w:rPr>
          <w:rFonts w:hint="eastAsia" w:ascii="Times New Roman" w:hAnsi="Times New Roman" w:eastAsia="FangSong" w:cs="Times New Roman"/>
          <w:b/>
          <w:bCs/>
        </w:rPr>
        <w:t xml:space="preserve">两步</w:t>
      </w:r>
      <w:r>
        <w:rPr>
          <w:rFonts w:hint="eastAsia" w:ascii="Times New Roman" w:hAnsi="Times New Roman" w:eastAsia="FangSong" w:cs="Times New Roman"/>
        </w:rPr>
        <w:t xml:space="preserve">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W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对连串一级反应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t>t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2</m:t>
        </m:r>
        <m:r>
          <m:rPr>
            <m:sty m:val="p"/>
          </m:rPr>
          <m:t>,</m:t>
        </m:r>
        <m:r>
          <m:t> </m:t>
        </m:r>
        <m:r>
          <m:t>4</m:t>
        </m:r>
        <m:r>
          <m:rPr>
            <m:sty m:val="p"/>
          </m:rPr>
          <m:t>,</m:t>
        </m:r>
        <m:r>
          <m:t> </m:t>
        </m:r>
        <m:r>
          <m:t>6</m:t>
        </m:r>
        <m:r>
          <m:rPr>
            <m:sty m:val="p"/>
          </m:rPr>
          <m:t>,</m:t>
        </m:r>
        <m:r>
          <m:t> </m:t>
        </m:r>
        <m:r>
          <m:t>10</m:t>
        </m:r>
        <m:r>
          <m:rPr>
            <m:sty m:val="p"/>
          </m:rPr>
          <m:t>,</m:t>
        </m:r>
        <m:r>
          <m:t> </m:t>
        </m:r>
        <m:r>
          <m:t>20</m:t>
        </m:r>
        <m:r>
          <m:rPr>
            <m:sty m:val="p"/>
          </m:rPr>
          <m:t>,</m:t>
        </m:r>
        <m:r>
          <m:t> </m:t>
        </m:r>
        <m:r>
          <m:t>50</m:t>
        </m:r>
        <m:r>
          <m:rPr>
            <m:sty m:val="p"/>
          </m:rPr>
          <m:t>,</m:t>
        </m:r>
        <m:r>
          <m:t> 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的数据拟合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再用极大值条件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校核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求得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X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ε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Y</m:t>
        </m:r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W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取若干时刻联立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即可解出中间体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的摩尔消光系数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9"/>
        </w:numPr>
        <w:ind w:firstLine="420"/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2026-10-09T23:58:09Z</dcterms:created>
  <dcterms:modified xsi:type="dcterms:W3CDTF">2026-10-09T23:58:09Z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