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一轮综合练习-第08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08</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4"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2s</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CO</w:t>
      </w:r>
      <w:r>
        <w:rPr>
          <w:rFonts w:ascii="Times New Roman" w:hAnsi="Times New Roman" w:eastAsia="Times New Roman" w:cs="Times New Roman"/>
        </w:rPr>
        <w:t xml:space="preserve"> </w:t>
      </w:r>
      <w:r>
        <w:rPr>
          <w:rFonts w:ascii="Times New Roman" w:hAnsi="Times New Roman" w:eastAsia="Times New Roman" w:cs="Times New Roman"/>
        </w:rPr>
        <w:t xml:space="preserve">- C. HF</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 °C、101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以下反应的热化学方程式为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r>
            <m:rPr>
              <m:sty m:val="p"/>
            </m:rPr>
            <m:t>C</m:t>
          </m:r>
          <m:r>
            <m:rPr>
              <m:sty m:val="p"/>
            </m:rPr>
            <m:t>(</m:t>
          </m:r>
          <m:r>
            <m:rPr>
              <m:sty m:val="p"/>
            </m:rPr>
            <m:t>s</m:t>
          </m:r>
          <m:r>
            <m:rPr>
              <m:sty m:val="p"/>
            </m:rPr>
            <m:t>)</m:t>
          </m:r>
          <m:r>
            <m:rPr>
              <m:sty m:val="p"/>
            </m:rPr>
            <m:t>→</m:t>
          </m:r>
          <m:r>
            <m:rPr>
              <m:sty m:val="p"/>
            </m:rPr>
            <m:t>2</m:t>
          </m:r>
          <m:r>
            <m:rPr>
              <m:sty m:val="p"/>
            </m:rPr>
            <m:t>F</m:t>
          </m:r>
          <m:r>
            <m:rPr>
              <m:sty m:val="p"/>
            </m:rPr>
            <m:t>e</m:t>
          </m:r>
          <m:r>
            <m:rPr>
              <m:sty m:val="p"/>
            </m:rPr>
            <m:t>(</m:t>
          </m:r>
          <m:r>
            <m:rPr>
              <m:sty m:val="p"/>
            </m:rPr>
            <m:t>s</m:t>
          </m:r>
          <m:r>
            <m:rPr>
              <m:sty m:val="p"/>
            </m:rPr>
            <m:t>)</m:t>
          </m:r>
          <m:r>
            <m:rPr>
              <m:sty m:val="p"/>
            </m:rPr>
            <m:t>+</m:t>
          </m:r>
          <m:r>
            <m:rPr>
              <m:sty m:val="p"/>
            </m:rPr>
            <m:t>3</m:t>
          </m:r>
          <m:r>
            <m:rPr>
              <m:sty m:val="p"/>
            </m:rPr>
            <m:t>C</m:t>
          </m:r>
          <m:r>
            <m:rPr>
              <m:sty m:val="p"/>
            </m:rPr>
            <m:t>O</m:t>
          </m:r>
          <m:r>
            <m:rPr>
              <m:sty m:val="p"/>
            </m:rPr>
            <m:t>(</m:t>
          </m:r>
          <m:r>
            <m:rPr>
              <m:sty m:val="p"/>
            </m:rPr>
            <m:t>g</m:t>
          </m:r>
          <m:r>
            <m:rPr>
              <m:sty m:val="p"/>
            </m:rPr>
            <m:t>)</m:t>
          </m:r>
          <m:r>
            <m:t> </m:t>
          </m:r>
          <m:r>
            <m:rPr>
              <m:sty m:val="p"/>
            </m:rPr>
            <m:t>Δ</m:t>
          </m:r>
          <m:sSub>
            <m:e>
              <m:r>
                <m:t>H</m:t>
              </m:r>
            </m:e>
            <m:sub>
              <m:r>
                <m:t>1</m:t>
              </m:r>
            </m:sub>
          </m:sSub>
          <m:r>
            <m:rPr>
              <m:sty m:val="p"/>
            </m:rPr>
            <m:t>=</m:t>
          </m:r>
          <m:r>
            <m:t>489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2</m:t>
          </m:r>
          <m:r>
            <m:rPr>
              <m:sty m:val="p"/>
            </m:rPr>
            <m:t>C</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2</m:t>
              </m:r>
            </m:sub>
          </m:sSub>
          <m:r>
            <m:rPr>
              <m:sty m:val="p"/>
            </m:rPr>
            <m:t>=</m:t>
          </m:r>
          <m:r>
            <m:rPr>
              <m:sty m:val="p"/>
            </m:rPr>
            <m:t>−</m:t>
          </m:r>
          <m:r>
            <m:t>564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3</m:t>
              </m:r>
            </m:sub>
          </m:sSub>
          <m:r>
            <m:rPr>
              <m:sty m:val="p"/>
            </m:rPr>
            <m:t>=</m:t>
          </m:r>
          <m:r>
            <m:rPr>
              <m:sty m:val="p"/>
            </m:rPr>
            <m:t>−</m:t>
          </m:r>
          <m:r>
            <m:t>393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那么</w:t>
      </w:r>
      <w:r>
        <w:rPr>
          <w:rFonts w:ascii="Times New Roman" w:hAnsi="Times New Roman" w:eastAsia="Times New Roman" w:cs="Times New Roman"/>
        </w:rPr>
        <w:t xml:space="preserve"> 2 Fe(s) + 1.5 O</w:t>
      </w:r>
      <w:r>
        <w:rPr>
          <w:rFonts w:ascii="Times New Roman" w:hAnsi="Times New Roman" w:eastAsia="Times New Roman" w:cs="Times New Roman"/>
          <w:vertAlign w:val="subscript"/>
        </w:rPr>
        <w:t>2</w:t>
      </w:r>
      <w:r>
        <w:rPr>
          <w:rFonts w:ascii="Times New Roman" w:hAnsi="Times New Roman" w:eastAsia="Times New Roman" w:cs="Times New Roman"/>
        </w:rPr>
        <w:t>(g)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为</w:t>
      </w:r>
    </w:p>
    <w:p>
      <w:pPr>
        <w:pStyle w:val="Compact"/>
        <w:numPr>
          <w:ilvl w:val="0"/>
          <w:numId w:val="1001"/>
        </w:numPr>
      </w:pPr>
      <w:r>
        <w:rPr>
          <w:rFonts w:ascii="Times New Roman" w:hAnsi="Times New Roman" w:eastAsia="Times New Roman" w:cs="Times New Roman"/>
        </w:rPr>
        <w:t>A. −822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B. −468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C. −186 kJ mol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D. 468 kJ mol</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A. 354d</w:t>
      </w:r>
      <w:r>
        <w:rPr>
          <w:rFonts w:ascii="Times New Roman" w:hAnsi="Times New Roman" w:eastAsia="Times New Roman" w:cs="Times New Roman"/>
        </w:rPr>
        <w:t xml:space="preserve"> </w:t>
      </w:r>
      <w:r>
        <w:rPr>
          <w:rFonts w:ascii="Times New Roman" w:hAnsi="Times New Roman" w:eastAsia="Times New Roman" w:cs="Times New Roman"/>
        </w:rPr>
        <w:t xml:space="preserve">- B. 263d</w:t>
      </w:r>
      <w:r>
        <w:rPr>
          <w:rFonts w:ascii="Times New Roman" w:hAnsi="Times New Roman" w:eastAsia="Times New Roman" w:cs="Times New Roman"/>
        </w:rPr>
        <w:t xml:space="preserve"> </w:t>
      </w:r>
      <w:r>
        <w:rPr>
          <w:rFonts w:ascii="Times New Roman" w:hAnsi="Times New Roman" w:eastAsia="Times New Roman" w:cs="Times New Roman"/>
        </w:rPr>
        <w:t xml:space="preserve">- C. 300d</w:t>
      </w:r>
      <w:r>
        <w:rPr>
          <w:rFonts w:ascii="Times New Roman" w:hAnsi="Times New Roman" w:eastAsia="Times New Roman" w:cs="Times New Roman"/>
        </w:rPr>
        <w:t xml:space="preserve"> </w:t>
      </w:r>
      <w:r>
        <w:rPr>
          <w:rFonts w:ascii="Times New Roman" w:hAnsi="Times New Roman" w:eastAsia="Times New Roman" w:cs="Times New Roman"/>
        </w:rPr>
        <w:t xml:space="preserve">- D. 454d</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锗酸铋晶体有两种重要结构类型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1014.5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9.22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晶体</w:t>
      </w:r>
      <w:r>
        <w:rPr>
          <w:rFonts w:hint="eastAsia" w:ascii="Times New Roman" w:hAnsi="Times New Roman" w:eastAsia="Times New Roman" w:cs="Times New Roman"/>
          <w:b/>
          <w:bCs/>
        </w:rPr>
        <w:t>D</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w:t>
      </w:r>
      <m:oMath>
        <m:oMathPr>
          <m:ctrlPr>
            <w:rPr>
              <w:sz w:val="28"/>
              <w:szCs w:val="28"/>
            </w:rPr>
          </m:ctrlPr>
        </m:oMathPr>
        <m:r>
          <m:t>a</m:t>
        </m:r>
        <m:r>
          <m:rPr>
            <m:sty m:val="p"/>
          </m:rPr>
          <m:t>=</m:t>
        </m:r>
        <m:r>
          <m:t>1059.4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6.93</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氧原子同时连接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Ge</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求化学式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ind w:firstLine="420"/>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numPr>
          <w:ilvl w:val="0"/>
          <w:numId w:val="1002"/>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0196"/>
            <wp:effectExtent b="0" l="0" r="0" t="0"/>
            <wp:docPr descr="" title="" id="19" name="Picture"/>
            <a:graphic>
              <a:graphicData uri="http://schemas.openxmlformats.org/drawingml/2006/picture">
                <pic:pic>
                  <pic:nvPicPr>
                    <pic:cNvPr descr="75246210cac2ebb32742466517ad73b7e2628ead23d319a4a948636830a3b14f.jpg" id="20" name="Picture"/>
                    <pic:cNvPicPr>
                      <a:picLocks noChangeArrowheads="1" noChangeAspect="1"/>
                    </pic:cNvPicPr>
                  </pic:nvPicPr>
                  <pic:blipFill>
                    <a:blip r:embed="rId18"/>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03"/>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numPr>
          <w:ilvl w:val="0"/>
          <w:numId w:val="1004"/>
        </w:numPr>
        <w:ind w:firstLine="420"/>
      </w:pP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08332"/>
            <wp:effectExtent b="0" l="0" r="0" t="0"/>
            <wp:docPr descr="" title="" id="25" name="Picture"/>
            <a:graphic>
              <a:graphicData uri="http://schemas.openxmlformats.org/drawingml/2006/picture">
                <pic:pic>
                  <pic:nvPicPr>
                    <pic:cNvPr descr="7937fa3a4ad6d5d9124ba067bca2710abd9c4ab591c0e70741f298f0452bda78.png" id="26" name="Picture"/>
                    <pic:cNvPicPr>
                      <a:picLocks noChangeArrowheads="1" noChangeAspect="1"/>
                    </pic:cNvPicPr>
                  </pic:nvPicPr>
                  <pic:blipFill>
                    <a:blip r:embed="rId24"/>
                    <a:stretch>
                      <a:fillRect/>
                    </a:stretch>
                  </pic:blipFill>
                  <pic:spPr bwMode="auto">
                    <a:xfrm>
                      <a:off x="0" y="0"/>
                      <a:ext cx="3600000" cy="230833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numPr>
          <w:ilvl w:val="0"/>
          <w:numId w:val="1006"/>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6"/>
        </w:numPr>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形成的配合物为风扇型</w:t>
      </w:r>
      <w:r>
        <w:rPr>
          <w:rFonts w:hint="eastAsia" w:ascii="Times New Roman" w:hAnsi="Times New Roman" w:eastAsia="Times New Roman" w:cs="Times New Roman"/>
        </w:rPr>
        <w:t>，</w:t>
      </w:r>
      <w:r>
        <w:rPr>
          <w:rFonts w:hint="eastAsia" w:ascii="Times New Roman" w:hAnsi="Times New Roman" w:eastAsia="FangSong" w:cs="Times New Roman"/>
        </w:rPr>
        <w:t>指出其可能的立体异构体数目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写出产物的化学式</w:t>
      </w:r>
      <w:r>
        <w:rPr>
          <w:rFonts w:hint="eastAsia" w:ascii="Times New Roman" w:hAnsi="Times New Roman" w:eastAsia="Times New Roman" w:cs="Times New Roman"/>
        </w:rPr>
        <w:t>，</w:t>
      </w:r>
      <w:r>
        <w:rPr>
          <w:rFonts w:hint="eastAsia" w:ascii="Times New Roman" w:hAnsi="Times New Roman" w:eastAsia="FangSong" w:cs="Times New Roman"/>
        </w:rPr>
        <w:t>并解释其能够稳定存在的原因</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A1、A2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p>
    <w:p>
      <w:pPr>
        <w:pStyle w:val="Compact"/>
        <w:numPr>
          <w:ilvl w:val="0"/>
          <w:numId w:val="1007"/>
        </w:numPr>
        <w:ind w:firstLine="420"/>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08"/>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我国科学家研发了一种水系可逆</w:t>
      </w:r>
      <w:r>
        <w:rPr>
          <w:rFonts w:ascii="Times New Roman" w:hAnsi="Times New Roman" w:eastAsia="Times New Roman" w:cs="Times New Roman"/>
        </w:rPr>
        <w:t xml:space="preserve"> 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将两组阴离子</w:t>
      </w:r>
      <w:r>
        <w:rPr>
          <w:rFonts w:hint="eastAsia" w:ascii="Times New Roman" w:hAnsi="Times New Roman" w:eastAsia="Times New Roman" w:cs="Times New Roman"/>
        </w:rPr>
        <w:t>、</w:t>
      </w:r>
      <w:r>
        <w:rPr>
          <w:rFonts w:hint="eastAsia" w:ascii="Times New Roman" w:hAnsi="Times New Roman" w:eastAsia="FangSong" w:cs="Times New Roman"/>
        </w:rPr>
        <w:t>阳离子复合膜反向放置分隔两室电解液</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复合膜层间的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解离成</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工作原理如图所示</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ascii="Times New Roman" w:hAnsi="Times New Roman" w:eastAsia="Times New Roman" w:cs="Times New Roman"/>
        </w:rPr>
        <w:t>Zn-CO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电池原理图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96320"/>
            <wp:effectExtent b="0" l="0" r="0" t="0"/>
            <wp:docPr descr="" title="" id="32" name="Picture"/>
            <a:graphic>
              <a:graphicData uri="http://schemas.openxmlformats.org/drawingml/2006/picture">
                <pic:pic>
                  <pic:nvPicPr>
                    <pic:cNvPr descr="6f38b9f25400e866.png" id="33" name="Picture"/>
                    <pic:cNvPicPr>
                      <a:picLocks noChangeArrowheads="1" noChangeAspect="1"/>
                    </pic:cNvPicPr>
                  </pic:nvPicPr>
                  <pic:blipFill>
                    <a:blip r:embed="rId31"/>
                    <a:stretch>
                      <a:fillRect/>
                    </a:stretch>
                  </pic:blipFill>
                  <pic:spPr bwMode="auto">
                    <a:xfrm>
                      <a:off x="0" y="0"/>
                      <a:ext cx="3600000" cy="1996320"/>
                    </a:xfrm>
                    <a:prstGeom prst="rect">
                      <a:avLst/>
                    </a:prstGeom>
                    <a:noFill/>
                    <a:ln w="9525">
                      <a:noFill/>
                      <a:headEnd/>
                      <a:tailEnd/>
                    </a:ln>
                  </pic:spPr>
                </pic:pic>
              </a:graphicData>
            </a:graphic>
          </wp:inline>
        </w:drawing>
      </w:r>
    </w:p>
    <w:p>
      <w:pPr>
        <w:pStyle w:val="Compact"/>
        <w:numPr>
          <w:ilvl w:val="0"/>
          <w:numId w:val="1009"/>
        </w:numPr>
        <w:ind w:firstLine="420"/>
      </w:pPr>
      <w:r>
        <w:rPr>
          <w:rFonts w:ascii="Times New Roman" w:hAnsi="Times New Roman" w:eastAsia="Times New Roman" w:cs="Times New Roman"/>
        </w:rPr>
        <w:t xml:space="preserve">A. a </w:t>
      </w:r>
      <w:r>
        <w:rPr>
          <w:rFonts w:hint="eastAsia" w:ascii="Times New Roman" w:hAnsi="Times New Roman" w:eastAsia="FangSong" w:cs="Times New Roman"/>
        </w:rPr>
        <w:t>膜是阳离子膜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膜是阴离子膜</w:t>
      </w:r>
    </w:p>
    <w:p>
      <w:pPr>
        <w:pStyle w:val="Compact"/>
        <w:numPr>
          <w:ilvl w:val="0"/>
          <w:numId w:val="1009"/>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放电时负极的电极反应式为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09"/>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在多孔</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纳米片表面转化为甲酸</w:t>
      </w:r>
    </w:p>
    <w:p>
      <w:pPr>
        <w:pStyle w:val="Compact"/>
        <w:numPr>
          <w:ilvl w:val="0"/>
          <w:numId w:val="100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外电路中每通过</w:t>
      </w:r>
      <w:r>
        <w:rPr>
          <w:rFonts w:ascii="Times New Roman" w:hAnsi="Times New Roman" w:eastAsia="Times New Roman" w:cs="Times New Roman"/>
        </w:rPr>
        <w:t xml:space="preserve"> 1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复合膜层间有</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解离</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ind w:firstLine="420"/>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10"/>
        </w:numPr>
        <w:ind w:firstLine="420"/>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二甘醚具有配位性质</w:t>
      </w:r>
      <w:r>
        <w:rPr>
          <w:rFonts w:hint="eastAsia" w:ascii="Times New Roman" w:hAnsi="Times New Roman" w:eastAsia="Times New Roman" w:cs="Times New Roman"/>
        </w:rPr>
        <w:t>，</w:t>
      </w:r>
      <w:r>
        <w:rPr>
          <w:rFonts w:hint="eastAsia" w:ascii="Times New Roman" w:hAnsi="Times New Roman" w:eastAsia="FangSong" w:cs="Times New Roman"/>
        </w:rPr>
        <w:t>可用作溶剂</w:t>
      </w:r>
      <w:r>
        <w:rPr>
          <w:rFonts w:hint="eastAsia" w:ascii="Times New Roman" w:hAnsi="Times New Roman" w:eastAsia="Times New Roman" w:cs="Times New Roman"/>
        </w:rPr>
        <w:t>，</w:t>
      </w:r>
      <w:r>
        <w:rPr>
          <w:rFonts w:hint="eastAsia" w:ascii="Times New Roman" w:hAnsi="Times New Roman" w:eastAsia="FangSong" w:cs="Times New Roman"/>
        </w:rPr>
        <w:t>其另一个名称为二乙二醇二甲醚</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14</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在二甘醚中反应的化学方程式</w:t>
      </w:r>
      <w:r>
        <w:rPr>
          <w:rFonts w:hint="eastAsia" w:ascii="Times New Roman" w:hAnsi="Times New Roman" w:eastAsia="Times New Roman" w:cs="Times New Roman"/>
        </w:rPr>
        <w:t>，</w:t>
      </w:r>
      <w:r>
        <w:rPr>
          <w:rFonts w:hint="eastAsia" w:ascii="Times New Roman" w:hAnsi="Times New Roman" w:eastAsia="FangSong" w:cs="Times New Roman"/>
        </w:rPr>
        <w:t>二甘醚用化学式或结构式表示均可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某含</w:t>
      </w:r>
      <w:r>
        <w:rPr>
          <w:rFonts w:ascii="Times New Roman" w:hAnsi="Times New Roman" w:eastAsia="Times New Roman" w:cs="Times New Roman"/>
        </w:rPr>
        <w:t xml:space="preserve"> </w:t>
      </w:r>
      <w:r>
        <w:rPr>
          <w:rFonts w:hint="eastAsia" w:ascii="Times New Roman" w:hAnsi="Times New Roman" w:eastAsia="Times New Roman" w:cs="Times New Roman"/>
        </w:rPr>
        <w:t>Cr、Cl(ω(Cl)=45.77%)</w:t>
      </w:r>
      <w:r>
        <w:rPr>
          <w:rFonts w:hint="eastAsia" w:ascii="Times New Roman" w:hAnsi="Times New Roman" w:eastAsia="FangSong" w:cs="Times New Roman"/>
        </w:rPr>
        <w:t>的化合物可由下述两种方法得到</w:t>
      </w:r>
      <w:r>
        <w:rPr>
          <w:rFonts w:hint="eastAsia" w:ascii="Times New Roman" w:hAnsi="Times New Roman" w:eastAsia="Times New Roman" w:cs="Times New Roman"/>
        </w:rPr>
        <w:t>。</w:t>
      </w:r>
    </w:p>
    <w:p>
      <w:pPr>
        <w:numPr>
          <w:ilvl w:val="0"/>
          <w:numId w:val="101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和浓硫酸一起加热</w:t>
      </w:r>
      <w:r>
        <w:rPr>
          <w:rFonts w:hint="eastAsia" w:ascii="Times New Roman" w:hAnsi="Times New Roman" w:eastAsia="Times New Roman" w:cs="Times New Roman"/>
        </w:rPr>
        <w:t>；</w:t>
      </w:r>
    </w:p>
    <w:p>
      <w:pPr>
        <w:numPr>
          <w:ilvl w:val="0"/>
          <w:numId w:val="1012"/>
        </w:numPr>
        <w:ind w:firstLine="420"/>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晶体与过量</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分别写出反应的化学方程式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numPr>
          <w:ilvl w:val="0"/>
          <w:numId w:val="1013"/>
        </w:numPr>
        <w:ind w:firstLine="420"/>
      </w:pP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spacing w:after="80"/>
        <w:ind w:firstLine="420"/>
      </w:pPr>
      <m:oMath>
        <m:r>
          <m:t>C</m:t>
        </m:r>
        <m:r>
          <m:t>r</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P</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14"/>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使一定量</w:t>
      </w:r>
      <w:r>
        <w:rPr>
          <w:rFonts w:ascii="Times New Roman" w:hAnsi="Times New Roman" w:eastAsia="Times New Roman" w:cs="Times New Roman"/>
        </w:rPr>
        <w:t xml:space="preserve"> 1:3 </w:t>
      </w:r>
      <w:r>
        <w:rPr>
          <w:rFonts w:hint="eastAsia" w:ascii="Times New Roman" w:hAnsi="Times New Roman" w:eastAsia="FangSong" w:cs="Times New Roman"/>
        </w:rPr>
        <w:t>的氮</w:t>
      </w:r>
      <w:r>
        <w:rPr>
          <w:rFonts w:hint="eastAsia" w:ascii="Times New Roman" w:hAnsi="Times New Roman" w:eastAsia="Times New Roman" w:cs="Times New Roman"/>
        </w:rPr>
        <w:t>、</w:t>
      </w:r>
      <w:r>
        <w:rPr>
          <w:rFonts w:hint="eastAsia" w:ascii="Times New Roman" w:hAnsi="Times New Roman" w:eastAsia="FangSong" w:cs="Times New Roman"/>
        </w:rPr>
        <w:t>氢混合气体在</w:t>
      </w:r>
      <w:r>
        <w:rPr>
          <w:rFonts w:ascii="Times New Roman" w:hAnsi="Times New Roman" w:eastAsia="Times New Roman" w:cs="Times New Roman"/>
        </w:rPr>
        <w:t xml:space="preserve"> 1174 K, 3 MPa </w:t>
      </w:r>
      <w:r>
        <w:rPr>
          <w:rFonts w:hint="eastAsia" w:ascii="Times New Roman" w:hAnsi="Times New Roman" w:eastAsia="FangSong" w:cs="Times New Roman"/>
        </w:rPr>
        <w:t>下通过铁催化剂以合成氨</w:t>
      </w:r>
      <w:r>
        <w:rPr>
          <w:rFonts w:hint="eastAsia" w:ascii="Times New Roman" w:hAnsi="Times New Roman" w:eastAsia="Times New Roman" w:cs="Times New Roman"/>
        </w:rPr>
        <w:t>。</w:t>
      </w:r>
      <w:r>
        <w:rPr>
          <w:rFonts w:hint="eastAsia" w:ascii="Times New Roman" w:hAnsi="Times New Roman" w:eastAsia="FangSong" w:cs="Times New Roman"/>
        </w:rPr>
        <w:t>设反应达到平衡</w:t>
      </w:r>
      <w:r>
        <w:rPr>
          <w:rFonts w:hint="eastAsia" w:ascii="Times New Roman" w:hAnsi="Times New Roman" w:eastAsia="Times New Roman" w:cs="Times New Roman"/>
        </w:rPr>
        <w:t>。</w:t>
      </w:r>
      <w:r>
        <w:rPr>
          <w:rFonts w:hint="eastAsia" w:ascii="Times New Roman" w:hAnsi="Times New Roman" w:eastAsia="FangSong" w:cs="Times New Roman"/>
        </w:rPr>
        <w:t>出来的气体混合物缓缓地通入</w:t>
      </w:r>
      <w:r>
        <w:rPr>
          <w:rFonts w:ascii="Times New Roman" w:hAnsi="Times New Roman" w:eastAsia="Times New Roman" w:cs="Times New Roman"/>
        </w:rPr>
        <w:t xml:space="preserve"> 20 mL </w:t>
      </w:r>
      <w:r>
        <w:rPr>
          <w:rFonts w:hint="eastAsia" w:ascii="Times New Roman" w:hAnsi="Times New Roman" w:eastAsia="FangSong" w:cs="Times New Roman"/>
        </w:rPr>
        <w:t>盐酸吸收氨</w:t>
      </w:r>
      <w:r>
        <w:rPr>
          <w:rFonts w:hint="eastAsia" w:ascii="Times New Roman" w:hAnsi="Times New Roman" w:eastAsia="Times New Roman" w:cs="Times New Roman"/>
        </w:rPr>
        <w:t>。</w:t>
      </w:r>
      <w:r>
        <w:rPr>
          <w:rFonts w:hint="eastAsia" w:ascii="Times New Roman" w:hAnsi="Times New Roman" w:eastAsia="FangSong" w:cs="Times New Roman"/>
        </w:rPr>
        <w:t>用气量计测得剩余气体的体积相当于</w:t>
      </w:r>
      <w:r>
        <w:rPr>
          <w:rFonts w:ascii="Times New Roman" w:hAnsi="Times New Roman" w:eastAsia="Times New Roman" w:cs="Times New Roman"/>
        </w:rPr>
        <w:t xml:space="preserve"> 273.15 K, 101.325 kPa </w:t>
      </w:r>
      <w:r>
        <w:rPr>
          <w:rFonts w:hint="eastAsia" w:ascii="Times New Roman" w:hAnsi="Times New Roman" w:eastAsia="FangSong" w:cs="Times New Roman"/>
        </w:rPr>
        <w:t xml:space="preserve">的干燥气体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不含水蒸气</w:t>
      </w:r>
      <w:r>
        <w:rPr>
          <w:rFonts w:hint="eastAsia" w:ascii="Times New Roman" w:hAnsi="Times New Roman" w:eastAsia="Times New Roman" w:cs="Times New Roman"/>
        </w:rPr>
        <w:t>)</w:t>
      </w:r>
      <w:r>
        <w:rPr>
          <w:rFonts w:ascii="Times New Roman" w:hAnsi="Times New Roman" w:eastAsia="Times New Roman" w:cs="Times New Roman"/>
        </w:rPr>
        <w:t xml:space="preserve"> 2.02 </w:t>
      </w:r>
      <w:r>
        <w:rPr>
          <w:rFonts w:hint="eastAsia" w:ascii="Times New Roman" w:hAnsi="Times New Roman" w:eastAsia="Times New Roman" w:cs="Times New Roman"/>
        </w:rPr>
        <w:t>L。</w:t>
      </w:r>
      <w:r>
        <w:rPr>
          <w:rFonts w:hint="eastAsia" w:ascii="Times New Roman" w:hAnsi="Times New Roman" w:eastAsia="FangSong" w:cs="Times New Roman"/>
        </w:rPr>
        <w:t>原盐酸溶液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需用浓度为</w:t>
      </w:r>
      <w:r>
        <w:rPr>
          <w:rFonts w:ascii="Times New Roman" w:hAnsi="Times New Roman" w:eastAsia="Times New Roman" w:cs="Times New Roman"/>
        </w:rPr>
        <w:t xml:space="preserve"> 52.3 mmol·L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的氢氧化钾溶液</w:t>
      </w:r>
      <w:r>
        <w:rPr>
          <w:rFonts w:ascii="Times New Roman" w:hAnsi="Times New Roman" w:eastAsia="Times New Roman" w:cs="Times New Roman"/>
        </w:rPr>
        <w:t xml:space="preserve"> 18.72 mL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气体通过后则需用同样浓度的氢氧化钾溶液</w:t>
      </w:r>
      <w:r>
        <w:rPr>
          <w:rFonts w:ascii="Times New Roman" w:hAnsi="Times New Roman" w:eastAsia="Times New Roman" w:cs="Times New Roman"/>
        </w:rPr>
        <w:t xml:space="preserve"> 15.17 </w:t>
      </w:r>
      <w:r>
        <w:rPr>
          <w:rFonts w:hint="eastAsia" w:ascii="Times New Roman" w:hAnsi="Times New Roman" w:eastAsia="Times New Roman" w:cs="Times New Roman"/>
        </w:rPr>
        <w:t>mL。</w:t>
      </w:r>
      <w:r>
        <w:rPr>
          <w:rFonts w:hint="eastAsia" w:ascii="Times New Roman" w:hAnsi="Times New Roman" w:eastAsia="FangSong" w:cs="Times New Roman"/>
        </w:rPr>
        <w:t>求</w:t>
      </w:r>
      <w:r>
        <w:rPr>
          <w:rFonts w:ascii="Times New Roman" w:hAnsi="Times New Roman" w:eastAsia="Times New Roman" w:cs="Times New Roman"/>
        </w:rPr>
        <w:t xml:space="preserve"> 1174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+ 3H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 2NH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End w:id="44"/>
    <w:bookmarkEnd w:id="4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18" Type="http://schemas.openxmlformats.org/officeDocument/2006/relationships/image" Target="media/rId18.jpg"/><Relationship Id="rId24" Type="http://schemas.openxmlformats.org/officeDocument/2006/relationships/image" Target="media/rId2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2026-10-09T23:58:28Z</dcterms:created>
  <dcterms:modified xsi:type="dcterms:W3CDTF">2026-10-09T23:58:28Z</dcterms:modified>
</cp:coreProperties>
</file>

<file path=docProps/custom.xml><?xml version="1.0" encoding="utf-8"?>
<Properties xmlns="http://schemas.openxmlformats.org/officeDocument/2006/custom-properties" xmlns:vt="http://schemas.openxmlformats.org/officeDocument/2006/docPropsVTypes"/>
</file>